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jc w:val="center"/>
        <w:rPr>
          <w:rStyle w:val="4"/>
          <w:rFonts w:hint="eastAsia" w:ascii="Times New Roman" w:hAnsi="Times New Roman" w:eastAsia="方正小标宋_GBK"/>
          <w:bCs/>
          <w:sz w:val="40"/>
          <w:szCs w:val="44"/>
          <w:lang w:val="en-US" w:eastAsia="zh-CN"/>
        </w:rPr>
      </w:pPr>
    </w:p>
    <w:p>
      <w:pPr>
        <w:spacing w:line="579" w:lineRule="exact"/>
        <w:jc w:val="center"/>
        <w:rPr>
          <w:rStyle w:val="4"/>
          <w:rFonts w:hint="eastAsia" w:ascii="Times New Roman" w:hAnsi="Times New Roman" w:eastAsia="方正小标宋_GBK"/>
          <w:bCs/>
          <w:sz w:val="40"/>
          <w:szCs w:val="44"/>
          <w:lang w:val="en-US" w:eastAsia="zh-CN"/>
        </w:rPr>
      </w:pPr>
      <w:bookmarkStart w:id="0" w:name="_GoBack"/>
      <w:r>
        <w:rPr>
          <w:rStyle w:val="4"/>
          <w:rFonts w:hint="eastAsia" w:ascii="Times New Roman" w:hAnsi="Times New Roman" w:eastAsia="方正小标宋_GBK"/>
          <w:bCs/>
          <w:sz w:val="40"/>
          <w:szCs w:val="44"/>
          <w:lang w:val="en-US" w:eastAsia="zh-CN"/>
        </w:rPr>
        <w:t>重庆两江新区行政</w:t>
      </w:r>
    </w:p>
    <w:bookmarkEnd w:id="0"/>
    <w:p>
      <w:pPr>
        <w:spacing w:line="579" w:lineRule="exact"/>
        <w:jc w:val="center"/>
        <w:rPr>
          <w:rStyle w:val="4"/>
          <w:rFonts w:hint="eastAsia" w:ascii="Times New Roman" w:hAnsi="Times New Roman" w:eastAsia="方正小标宋_GBK"/>
          <w:bCs/>
          <w:sz w:val="40"/>
          <w:szCs w:val="44"/>
          <w:lang w:val="en-US" w:eastAsia="zh-CN"/>
        </w:rPr>
      </w:pPr>
      <w:r>
        <w:rPr>
          <w:rStyle w:val="4"/>
          <w:rFonts w:hint="eastAsia" w:ascii="Times New Roman" w:hAnsi="Times New Roman" w:eastAsia="方正小标宋_GBK"/>
          <w:bCs/>
          <w:sz w:val="40"/>
          <w:szCs w:val="44"/>
          <w:lang w:val="en-US" w:eastAsia="zh-CN"/>
        </w:rPr>
        <w:t>处罚案件群众公议办法（草案解读）</w:t>
      </w:r>
    </w:p>
    <w:p>
      <w:pPr>
        <w:spacing w:line="579" w:lineRule="exact"/>
        <w:jc w:val="center"/>
        <w:rPr>
          <w:rStyle w:val="4"/>
          <w:rFonts w:hint="eastAsia" w:ascii="Times New Roman" w:hAnsi="Times New Roman" w:eastAsia="方正小标宋_GBK"/>
          <w:bCs/>
          <w:sz w:val="40"/>
          <w:szCs w:val="44"/>
          <w:lang w:val="en-US" w:eastAsia="zh-CN"/>
        </w:rPr>
      </w:pPr>
    </w:p>
    <w:p>
      <w:pPr>
        <w:spacing w:line="579" w:lineRule="exact"/>
        <w:jc w:val="center"/>
        <w:rPr>
          <w:rStyle w:val="4"/>
          <w:rFonts w:hint="eastAsia" w:ascii="Times New Roman" w:hAnsi="Times New Roman" w:eastAsia="方正小标宋_GBK"/>
          <w:bCs/>
          <w:sz w:val="40"/>
          <w:szCs w:val="44"/>
          <w:lang w:val="en-US" w:eastAsia="zh-CN"/>
        </w:rPr>
      </w:pPr>
    </w:p>
    <w:p>
      <w:pPr>
        <w:spacing w:line="579" w:lineRule="exact"/>
        <w:ind w:firstLine="643" w:firstLineChars="200"/>
        <w:rPr>
          <w:rFonts w:hint="default" w:ascii="Times New Roman" w:hAnsi="Times New Roman" w:eastAsia="方正仿宋_GBK" w:cs="Times New Roman"/>
          <w:b/>
          <w:bCs/>
          <w:sz w:val="32"/>
          <w:lang w:val="en-US" w:eastAsia="zh-CN"/>
        </w:rPr>
      </w:pPr>
      <w:r>
        <w:rPr>
          <w:rFonts w:hint="eastAsia" w:ascii="Times New Roman" w:hAnsi="Times New Roman" w:eastAsia="方正仿宋_GBK" w:cs="Times New Roman"/>
          <w:b/>
          <w:bCs/>
          <w:sz w:val="32"/>
          <w:lang w:val="en-US" w:eastAsia="zh-CN"/>
        </w:rPr>
        <w:t>一、起草背景及依据</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rPr>
        <w:t>为深入学习贯彻习近平法治思想，进一步完善行政执法公众参与机制，增强群众公议工作的可操作性，促进行政处罚权依法、规范、公开、有序运行，根据《中华人民共和国行政处罚法》等有关法律法规</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区司法局牵头起草了《重庆两江新区行政处罚案件群众公议办法》。</w:t>
      </w:r>
    </w:p>
    <w:p>
      <w:pPr>
        <w:spacing w:line="579" w:lineRule="exact"/>
        <w:ind w:firstLine="643" w:firstLineChars="200"/>
        <w:rPr>
          <w:rFonts w:hint="default" w:ascii="Times New Roman" w:hAnsi="Times New Roman" w:eastAsia="方正仿宋_GBK" w:cs="Times New Roman"/>
          <w:b/>
          <w:bCs/>
          <w:sz w:val="32"/>
          <w:lang w:val="en-US" w:eastAsia="zh-CN"/>
        </w:rPr>
      </w:pPr>
      <w:r>
        <w:rPr>
          <w:rFonts w:hint="eastAsia" w:ascii="Times New Roman" w:hAnsi="Times New Roman" w:eastAsia="方正仿宋_GBK" w:cs="Times New Roman"/>
          <w:b/>
          <w:bCs/>
          <w:sz w:val="32"/>
          <w:lang w:val="en-US" w:eastAsia="zh-CN"/>
        </w:rPr>
        <w:t>二、主要内容</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《办法》共五章，30条。</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第一章总则，共8条。明确本办法起草背景依据、适用范围、制定目的、部门分工、</w:t>
      </w:r>
      <w:r>
        <w:rPr>
          <w:rFonts w:hint="eastAsia" w:ascii="Times New Roman" w:hAnsi="Times New Roman" w:eastAsia="方正仿宋_GBK" w:cs="Times New Roman"/>
          <w:sz w:val="32"/>
        </w:rPr>
        <w:t>公议原则</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应</w:t>
      </w:r>
      <w:r>
        <w:rPr>
          <w:rFonts w:hint="eastAsia" w:ascii="Times New Roman" w:hAnsi="Times New Roman" w:eastAsia="方正仿宋_GBK" w:cs="Times New Roman"/>
          <w:sz w:val="32"/>
        </w:rPr>
        <w:t>提交群众公议</w:t>
      </w:r>
      <w:r>
        <w:rPr>
          <w:rFonts w:hint="eastAsia" w:ascii="Times New Roman" w:hAnsi="Times New Roman" w:eastAsia="方正仿宋_GBK" w:cs="Times New Roman"/>
          <w:sz w:val="32"/>
          <w:lang w:val="en-US" w:eastAsia="zh-CN"/>
        </w:rPr>
        <w:t>情况以及</w:t>
      </w:r>
      <w:r>
        <w:rPr>
          <w:rFonts w:hint="eastAsia" w:ascii="Times New Roman" w:hAnsi="Times New Roman" w:eastAsia="方正仿宋_GBK" w:cs="Times New Roman"/>
          <w:sz w:val="32"/>
        </w:rPr>
        <w:t>新区司法行政部门</w:t>
      </w:r>
      <w:r>
        <w:rPr>
          <w:rFonts w:hint="eastAsia" w:ascii="Times New Roman" w:hAnsi="Times New Roman" w:eastAsia="方正仿宋_GBK" w:cs="Times New Roman"/>
          <w:sz w:val="32"/>
          <w:lang w:val="en-US" w:eastAsia="zh-CN"/>
        </w:rPr>
        <w:t>相关工作要求。</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第二章群众公议员，共8条。明确</w:t>
      </w:r>
      <w:r>
        <w:rPr>
          <w:rFonts w:hint="eastAsia" w:ascii="Times New Roman" w:hAnsi="Times New Roman" w:eastAsia="方正仿宋_GBK" w:cs="Times New Roman"/>
          <w:sz w:val="32"/>
        </w:rPr>
        <w:t>新区司法行政部门</w:t>
      </w:r>
      <w:r>
        <w:rPr>
          <w:rFonts w:hint="eastAsia" w:ascii="Times New Roman" w:hAnsi="Times New Roman" w:eastAsia="方正仿宋_GBK" w:cs="Times New Roman"/>
          <w:sz w:val="32"/>
          <w:lang w:val="en-US" w:eastAsia="zh-CN"/>
        </w:rPr>
        <w:t>职能职责，</w:t>
      </w:r>
      <w:r>
        <w:rPr>
          <w:rFonts w:hint="eastAsia" w:ascii="Times New Roman" w:hAnsi="Times New Roman" w:eastAsia="方正仿宋_GBK" w:cs="Times New Roman"/>
          <w:sz w:val="32"/>
        </w:rPr>
        <w:t>群众公议员</w:t>
      </w:r>
      <w:r>
        <w:rPr>
          <w:rFonts w:hint="eastAsia" w:ascii="Times New Roman" w:hAnsi="Times New Roman" w:eastAsia="方正仿宋_GBK" w:cs="Times New Roman"/>
          <w:sz w:val="32"/>
          <w:lang w:val="en-US" w:eastAsia="zh-CN"/>
        </w:rPr>
        <w:t>产生方式、应具备条件、权力及义务以及群众公议员处罚制度。</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第三章群众公议活动，共8条。明确群众公议活动完整流程、所需材料和规则。</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第四章群众公议意见，共2条。明确</w:t>
      </w:r>
      <w:r>
        <w:rPr>
          <w:rFonts w:hint="eastAsia" w:ascii="Times New Roman" w:hAnsi="Times New Roman" w:eastAsia="方正仿宋_GBK" w:cs="Times New Roman"/>
          <w:sz w:val="32"/>
        </w:rPr>
        <w:t>行政机关</w:t>
      </w:r>
      <w:r>
        <w:rPr>
          <w:rFonts w:hint="eastAsia" w:ascii="Times New Roman" w:hAnsi="Times New Roman" w:eastAsia="方正仿宋_GBK" w:cs="Times New Roman"/>
          <w:sz w:val="32"/>
          <w:lang w:val="en-US" w:eastAsia="zh-CN"/>
        </w:rPr>
        <w:t>相关工作要求。</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第五章附则，共4条。明确考核标准及实施时间。</w:t>
      </w:r>
    </w:p>
    <w:p>
      <w:pPr>
        <w:spacing w:line="579" w:lineRule="exact"/>
        <w:ind w:firstLine="643" w:firstLineChars="200"/>
        <w:rPr>
          <w:rFonts w:hint="eastAsia" w:ascii="Times New Roman" w:hAnsi="Times New Roman" w:eastAsia="方正仿宋_GBK" w:cs="Times New Roman"/>
          <w:b/>
          <w:bCs/>
          <w:sz w:val="32"/>
          <w:lang w:val="en-US" w:eastAsia="zh-CN"/>
        </w:rPr>
      </w:pPr>
      <w:r>
        <w:rPr>
          <w:rFonts w:hint="eastAsia" w:ascii="Times New Roman" w:hAnsi="Times New Roman" w:eastAsia="方正仿宋_GBK" w:cs="Times New Roman"/>
          <w:b/>
          <w:bCs/>
          <w:sz w:val="32"/>
          <w:lang w:val="en-US" w:eastAsia="zh-CN"/>
        </w:rPr>
        <w:t>三、制定意义</w:t>
      </w:r>
    </w:p>
    <w:p>
      <w:pPr>
        <w:spacing w:line="579" w:lineRule="exact"/>
        <w:ind w:firstLine="640" w:firstLineChars="200"/>
        <w:rPr>
          <w:rFonts w:hint="default" w:ascii="宋体" w:hAnsi="宋体" w:eastAsia="宋体" w:cs="宋体"/>
          <w:i w:val="0"/>
          <w:iCs w:val="0"/>
          <w:caps w:val="0"/>
          <w:color w:val="333333"/>
          <w:spacing w:val="0"/>
          <w:sz w:val="28"/>
          <w:szCs w:val="28"/>
          <w:shd w:val="clear" w:fill="FFFFFF"/>
          <w:lang w:val="en-US" w:eastAsia="zh-CN"/>
        </w:rPr>
      </w:pPr>
      <w:r>
        <w:rPr>
          <w:rFonts w:hint="eastAsia" w:ascii="Times New Roman" w:hAnsi="Times New Roman" w:eastAsia="方正仿宋_GBK" w:cs="Times New Roman"/>
          <w:sz w:val="32"/>
          <w:lang w:val="en-US" w:eastAsia="zh-CN"/>
        </w:rPr>
        <w:t>一是加强群众与行政机关相互交流。群众直接参与到行政执法案件的办理过程中，以非专业“普通人”的视角监督行政处罚权的行使，让执法人员听到各方声音、使处理结果在合法的前提下，更加符合情理，避免执法的畸轻畸重。同时，让群众站在执法者的角度进行换位思考，也加深了社会对行政执法的了解和理解，增强行政执法的社会认同度和群众满意度。二是有效预防廉政风险。将行政执法的全过程置于群众的监督之下公议团成员直接参与监督行政执法案件审理，评议执法机关办案全程，将有效防止权力滥用，行政执法程序操作更加规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771344"/>
    <w:rsid w:val="15025EB5"/>
    <w:rsid w:val="1BCA29D2"/>
    <w:rsid w:val="1C30068C"/>
    <w:rsid w:val="1D2C3BAB"/>
    <w:rsid w:val="27085EEB"/>
    <w:rsid w:val="35B92529"/>
    <w:rsid w:val="3D26608F"/>
    <w:rsid w:val="41B11ADD"/>
    <w:rsid w:val="470738AB"/>
    <w:rsid w:val="550155C0"/>
    <w:rsid w:val="7FE022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qFormat/>
    <w:uiPriority w:val="22"/>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2021-12-31T07:02:00Z</dcterms:created>
  <dc:creator>HP</dc:creator>
  <cp:lastModifiedBy>Aurora</cp:lastModifiedBy>
  <dcterms:modified xsi:type="dcterms:W3CDTF">2021-12-31T09:44:14Z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C3A953E0F52645FABB61F3F911AA123B</vt:lpwstr>
  </property>
</Properties>
</file>