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740" w:line="240" w:lineRule="auto"/>
        <w:ind w:left="0" w:right="0"/>
        <w:jc w:val="left"/>
      </w:pPr>
      <w:r>
        <w:rPr>
          <w:color w:val="000000"/>
          <w:spacing w:val="0"/>
          <w:w w:val="100"/>
          <w:position w:val="0"/>
        </w:rPr>
        <w:t>附件</w:t>
      </w:r>
    </w:p>
    <w:p>
      <w:pPr>
        <w:pStyle w:val="Style7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bookmarkStart w:id="0" w:name="bookmark0"/>
      <w:bookmarkStart w:id="1" w:name="bookmark1"/>
      <w:bookmarkStart w:id="2" w:name="bookmark2"/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2021</w:t>
      </w:r>
      <w:r>
        <w:rPr>
          <w:color w:val="000000"/>
          <w:spacing w:val="0"/>
          <w:w w:val="100"/>
          <w:position w:val="0"/>
        </w:rPr>
        <w:t>年重庆两江新区众创空间名单</w:t>
      </w:r>
      <w:bookmarkEnd w:id="0"/>
      <w:bookmarkEnd w:id="1"/>
      <w:bookmarkEnd w:id="2"/>
    </w:p>
    <w:tbl>
      <w:tblPr>
        <w:tblOverlap w:val="never"/>
        <w:jc w:val="center"/>
        <w:tblLayout w:type="fixed"/>
      </w:tblPr>
      <w:tblGrid>
        <w:gridCol w:w="727"/>
        <w:gridCol w:w="2311"/>
        <w:gridCol w:w="2930"/>
        <w:gridCol w:w="3031"/>
      </w:tblGrid>
      <w:tr>
        <w:trPr>
          <w:trHeight w:val="82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序号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众创空间名称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载体运营主体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众创空间所在地址</w:t>
            </w:r>
          </w:p>
        </w:tc>
      </w:tr>
      <w:tr>
        <w:trPr>
          <w:trHeight w:val="806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重庆两江筑梦之星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重庆两江筑梦之星科技有限 公司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重庆市渝北区卉竹路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2</w:t>
            </w:r>
            <w:r>
              <w:rPr>
                <w:color w:val="000000"/>
                <w:spacing w:val="0"/>
                <w:w w:val="100"/>
                <w:position w:val="0"/>
              </w:rPr>
              <w:t>号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7</w:t>
            </w:r>
            <w:r>
              <w:rPr>
                <w:color w:val="000000"/>
                <w:spacing w:val="0"/>
                <w:w w:val="100"/>
                <w:position w:val="0"/>
              </w:rPr>
              <w:t>幢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3-7</w:t>
            </w:r>
            <w:r>
              <w:rPr>
                <w:color w:val="000000"/>
                <w:spacing w:val="0"/>
                <w:w w:val="100"/>
                <w:position w:val="0"/>
              </w:rPr>
              <w:t>层</w:t>
            </w:r>
          </w:p>
        </w:tc>
      </w:tr>
      <w:tr>
        <w:trPr>
          <w:trHeight w:val="806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40" w:line="240" w:lineRule="auto"/>
              <w:ind w:left="0" w:right="0" w:firstLine="1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重庆哈工大紫丁香众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创空间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哈尔滨工业大学重庆研究院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重庆市两江新区际华园东路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81</w:t>
            </w:r>
            <w:r>
              <w:rPr>
                <w:color w:val="000000"/>
                <w:spacing w:val="0"/>
                <w:w w:val="100"/>
                <w:position w:val="0"/>
              </w:rPr>
              <w:t>号</w:t>
            </w:r>
          </w:p>
        </w:tc>
      </w:tr>
      <w:tr>
        <w:trPr>
          <w:trHeight w:val="821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氢空间重庆两江基地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重庆嘉氟信息技术有限公司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2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重庆市渝北区金开大道西段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106</w:t>
            </w:r>
            <w:r>
              <w:rPr>
                <w:color w:val="000000"/>
                <w:spacing w:val="0"/>
                <w:w w:val="100"/>
                <w:position w:val="0"/>
              </w:rPr>
              <w:t>号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4</w:t>
            </w:r>
            <w:r>
              <w:rPr>
                <w:color w:val="000000"/>
                <w:spacing w:val="0"/>
                <w:w w:val="100"/>
                <w:position w:val="0"/>
              </w:rPr>
              <w:t>幢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1</w:t>
            </w:r>
            <w:r>
              <w:rPr>
                <w:color w:val="000000"/>
                <w:spacing w:val="0"/>
                <w:w w:val="100"/>
                <w:position w:val="0"/>
              </w:rPr>
              <w:t>、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4</w:t>
            </w:r>
            <w:r>
              <w:rPr>
                <w:color w:val="000000"/>
                <w:spacing w:val="0"/>
                <w:w w:val="100"/>
                <w:position w:val="0"/>
              </w:rPr>
              <w:t>层，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19</w:t>
            </w:r>
            <w:r>
              <w:rPr>
                <w:color w:val="000000"/>
                <w:spacing w:val="0"/>
                <w:w w:val="100"/>
                <w:position w:val="0"/>
              </w:rPr>
              <w:t>栋</w:t>
            </w:r>
          </w:p>
        </w:tc>
      </w:tr>
      <w:tr>
        <w:trPr>
          <w:trHeight w:val="1210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西研院众创空间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4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中科院计算所西部高等技术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研究院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重庆市渝北区黄山大道中段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53</w:t>
            </w: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号双鱼座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  <w:lang w:val="en-US" w:eastAsia="en-US" w:bidi="en-US"/>
              </w:rPr>
              <w:t>A</w:t>
            </w: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座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19</w:t>
            </w: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楼、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  <w:lang w:val="en-US" w:eastAsia="en-US" w:bidi="en-US"/>
              </w:rPr>
              <w:t>A20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6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楼</w:t>
            </w:r>
          </w:p>
        </w:tc>
      </w:tr>
      <w:tr>
        <w:trPr>
          <w:trHeight w:val="806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40" w:line="240" w:lineRule="auto"/>
              <w:ind w:left="0" w:right="0" w:firstLine="1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重庆应用技术众创空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间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重庆市应用技术有限公司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4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重庆市北部新黄山大道中段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杨柳路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2</w:t>
            </w:r>
            <w:r>
              <w:rPr>
                <w:color w:val="000000"/>
                <w:spacing w:val="0"/>
                <w:w w:val="100"/>
                <w:position w:val="0"/>
              </w:rPr>
              <w:t>号</w:t>
            </w:r>
          </w:p>
        </w:tc>
      </w:tr>
      <w:tr>
        <w:trPr>
          <w:trHeight w:val="821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40" w:line="240" w:lineRule="auto"/>
              <w:ind w:left="0" w:right="0" w:firstLine="1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吉林大学重庆研究院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产业孵化平台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吉林大学重庆研究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4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重庆两江新区互联网学院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11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号楼</w:t>
            </w:r>
          </w:p>
        </w:tc>
      </w:tr>
      <w:tr>
        <w:trPr>
          <w:trHeight w:val="806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  <w:lang w:val="en-US" w:eastAsia="en-US" w:bidi="en-US"/>
              </w:rPr>
              <w:t>2D Labs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重庆诺奖二维材料研究院有 限公司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2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重庆北倍区水土镇云汉大道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重庆两江科创中心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  <w:lang w:val="en-US" w:eastAsia="en-US" w:bidi="en-US"/>
              </w:rPr>
              <w:t>G5</w:t>
            </w:r>
            <w:r>
              <w:rPr>
                <w:color w:val="000000"/>
                <w:spacing w:val="0"/>
                <w:w w:val="100"/>
                <w:position w:val="0"/>
              </w:rPr>
              <w:t>幢</w:t>
            </w:r>
          </w:p>
        </w:tc>
      </w:tr>
      <w:tr>
        <w:trPr>
          <w:trHeight w:val="799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20" w:line="240" w:lineRule="auto"/>
              <w:ind w:left="0" w:right="0" w:firstLine="1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上海交通大学重庆研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究院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上海交通大学重庆研究院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14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重庆市渝北区龙兴两江大道</w:t>
            </w:r>
          </w:p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598</w:t>
            </w: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号贵格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  <w:lang w:val="en-US" w:eastAsia="en-US" w:bidi="en-US"/>
              </w:rPr>
              <w:t>A2</w:t>
            </w:r>
          </w:p>
        </w:tc>
      </w:tr>
      <w:tr>
        <w:trPr>
          <w:trHeight w:val="799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740"/>
              <w:jc w:val="left"/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  <w:lang w:val="en-US" w:eastAsia="en-US" w:bidi="en-US"/>
              </w:rPr>
              <w:t>UP</w:t>
            </w:r>
            <w:r>
              <w:rPr>
                <w:color w:val="000000"/>
                <w:spacing w:val="0"/>
                <w:w w:val="100"/>
                <w:position w:val="0"/>
              </w:rPr>
              <w:t>空间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重庆修申企业管理有限公司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重庆市渝北区杨柳北路九号 力华科谷四楼</w:t>
            </w:r>
          </w:p>
        </w:tc>
      </w:tr>
      <w:tr>
        <w:trPr>
          <w:trHeight w:val="835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40"/>
              <w:jc w:val="lef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10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美能艺术众创空间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96" w:lineRule="exact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美能艺术发展（重庆）有限 公司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3" w:lineRule="exact"/>
              <w:ind w:left="0" w:right="0" w:firstLine="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重庆北部新区星光大道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62</w:t>
            </w: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号 海王星科技大厦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  <w:lang w:val="en-US" w:eastAsia="en-US" w:bidi="en-US"/>
              </w:rPr>
              <w:t>C</w:t>
            </w: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区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2</w:t>
            </w: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楼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0"/>
                <w:szCs w:val="20"/>
              </w:rPr>
              <w:t>12</w:t>
            </w:r>
          </w:p>
        </w:tc>
      </w:tr>
    </w:tbl>
    <w:sectPr>
      <w:footerReference w:type="default" r:id="rId5"/>
      <w:footnotePr>
        <w:pos w:val="pageBottom"/>
        <w:numFmt w:val="decimal"/>
        <w:numRestart w:val="continuous"/>
      </w:footnotePr>
      <w:pgSz w:w="11900" w:h="16840"/>
      <w:pgMar w:top="2233" w:right="1681" w:bottom="2233" w:left="1219" w:header="1805" w:footer="3" w:gutter="0"/>
      <w:pgNumType w:start="1"/>
      <w:cols w:space="720"/>
      <w:noEndnote/>
      <w:rtlGutter w:val="0"/>
      <w:docGrid w:linePitch="360"/>
    </w:sectPr>
  </w:body>
</w:document>
</file>

<file path=word/footer1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6200775</wp:posOffset>
              </wp:positionH>
              <wp:positionV relativeFrom="page">
                <wp:posOffset>9890125</wp:posOffset>
              </wp:positionV>
              <wp:extent cx="356870" cy="123190"/>
              <wp:wrapNone/>
              <wp:docPr id="1" name="Shape 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356870" cy="12319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  <w:lang w:val="en-US" w:eastAsia="en-US" w:bidi="en-US"/>
                            </w:rPr>
                            <w:t>-3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  <w:lang w:val="zh-TW" w:eastAsia="zh-TW" w:bidi="zh-TW"/>
                            </w:rPr>
                            <w:t>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488.25pt;margin-top:778.75pt;width:28.100000000000001pt;height:9.7000000000000011pt;z-index:-188744063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28"/>
                        <w:szCs w:val="28"/>
                        <w:lang w:val="en-US" w:eastAsia="en-US" w:bidi="en-US"/>
                      </w:rPr>
                      <w:t>-3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28"/>
                        <w:szCs w:val="28"/>
                        <w:lang w:val="zh-TW" w:eastAsia="zh-TW" w:bidi="zh-TW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customStyle="1" w:styleId="CharStyle3">
    <w:name w:val="Body text|1_"/>
    <w:basedOn w:val="DefaultParagraphFont"/>
    <w:link w:val="Style2"/>
    <w:rPr>
      <w:rFonts w:ascii="SimSun" w:eastAsia="SimSun" w:hAnsi="SimSun" w:cs="SimSun"/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CharStyle5">
    <w:name w:val="Header or footer|2_"/>
    <w:basedOn w:val="DefaultParagraphFont"/>
    <w:link w:val="Style4"/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CharStyle8">
    <w:name w:val="Heading #1|1_"/>
    <w:basedOn w:val="DefaultParagraphFont"/>
    <w:link w:val="Style7"/>
    <w:rPr>
      <w:rFonts w:ascii="SimSun" w:eastAsia="SimSun" w:hAnsi="SimSun" w:cs="SimSun"/>
      <w:b w:val="0"/>
      <w:bCs w:val="0"/>
      <w:i w:val="0"/>
      <w:iCs w:val="0"/>
      <w:smallCaps w:val="0"/>
      <w:strike w:val="0"/>
      <w:sz w:val="42"/>
      <w:szCs w:val="42"/>
      <w:u w:val="none"/>
      <w:shd w:val="clear" w:color="auto" w:fill="auto"/>
      <w:lang w:val="zh-TW" w:eastAsia="zh-TW" w:bidi="zh-TW"/>
    </w:rPr>
  </w:style>
  <w:style w:type="character" w:customStyle="1" w:styleId="CharStyle11">
    <w:name w:val="Other|1_"/>
    <w:basedOn w:val="DefaultParagraphFont"/>
    <w:link w:val="Style10"/>
    <w:rPr>
      <w:rFonts w:ascii="SimSun" w:eastAsia="SimSun" w:hAnsi="SimSun" w:cs="SimSu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Style2">
    <w:name w:val="Body text|1"/>
    <w:basedOn w:val="Normal"/>
    <w:link w:val="CharStyle3"/>
    <w:pPr>
      <w:widowControl w:val="0"/>
      <w:shd w:val="clear" w:color="auto" w:fill="auto"/>
      <w:spacing w:after="600"/>
      <w:ind w:firstLine="14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Style4">
    <w:name w:val="Header or footer|2"/>
    <w:basedOn w:val="Normal"/>
    <w:link w:val="CharStyle5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customStyle="1" w:styleId="Style7">
    <w:name w:val="Heading #1|1"/>
    <w:basedOn w:val="Normal"/>
    <w:link w:val="CharStyle8"/>
    <w:pPr>
      <w:widowControl w:val="0"/>
      <w:shd w:val="clear" w:color="auto" w:fill="auto"/>
      <w:spacing w:after="600"/>
      <w:jc w:val="center"/>
      <w:outlineLvl w:val="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Style10">
    <w:name w:val="Other|1"/>
    <w:basedOn w:val="Normal"/>
    <w:link w:val="CharStyle11"/>
    <w:pPr>
      <w:widowControl w:val="0"/>
      <w:shd w:val="clear" w:color="auto" w:fill="auto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  <w:lang w:val="zh-TW" w:eastAsia="zh-TW" w:bidi="zh-TW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footer" Target="footer1.xml"/></Relationships>
</file>