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lang w:val="en-US" w:eastAsia="zh-CN"/>
        </w:rPr>
        <w:t>1：</w:t>
      </w:r>
    </w:p>
    <w:tbl>
      <w:tblPr>
        <w:tblStyle w:val="2"/>
        <w:tblW w:w="9010" w:type="dxa"/>
        <w:tblInd w:w="-7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3220"/>
        <w:gridCol w:w="3770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2022年度两江新区建筑施工企业“双随机、一公开”检查结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果通报表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受检资质及等级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重庆铭基建筑工程有限公司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地基基础工程工程专业承包二级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重庆远海建筑装配技术开发有限公司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公路路基工程专业承包二级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河湖整治工程专业承包三级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国核电力规划设计研究院重庆有限公司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重庆迪迈制冷设备安装有限公司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重庆荣者建筑工程有限公司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防水防腐保温工程专业承包二级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重庆汇业建筑劳务有限公司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模板脚手架专业承包不分等级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重庆聚浪体育发展有限公司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重庆大行天成电力工程有限公司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输变电工程专业承包三级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重庆玖维生态环境科技有限公司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重庆高岳科技有限公司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电子与智能化工程专业承包二级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重庆商信机电设备有限公司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重庆辰悦源建筑劳务有限公司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不分类别施工劳务不分等级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重庆嘉斯兴建筑劳务有限公司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不分类别施工劳务不分等级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模板脚手架专业承包不分等级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重庆盛世启航建筑劳务有限公司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不分类别施工劳务不分等级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2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重庆坤乾电力工程有限公司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2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输变电工程专业承包三级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重庆明星园林景观工程有限公司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古建筑工程专业承包三级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重庆飞宇制冷设备有限公司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重庆玖柒捌建筑劳务有限公司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不分类别施工劳务不分等级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重庆晨帆市政工程有限公司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不分类别施工劳务不分等级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重庆顺进劳务有限公司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不分类别施工劳务不分等级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重庆米润科技有限公司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电子与智能化工程专业承包二级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重庆博锐建设工程有限公司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 w:bidi="ar"/>
              </w:rPr>
              <w:t>重庆智联弱电系统工程有限公司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电子与智能化工程专业承包二级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不合格（未报送受检资料）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93F8A"/>
    <w:rsid w:val="13B06223"/>
    <w:rsid w:val="16B9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5">
    <w:name w:val="font01"/>
    <w:basedOn w:val="3"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2023-02-01T08:20:00Z</dcterms:created>
  <dc:creator>CC</dc:creator>
  <cp:lastModifiedBy>CC</cp:lastModifiedBy>
  <dcterms:modified xsi:type="dcterms:W3CDTF">2023-02-01T09:04:03Z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