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jc w:val="center"/>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两江新区保障性住房领域基层政务公开标准目录（2024年版）</w:t>
      </w:r>
    </w:p>
    <w:tbl>
      <w:tblPr>
        <w:tblStyle w:val="5"/>
        <w:tblW w:w="15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622"/>
        <w:gridCol w:w="651"/>
        <w:gridCol w:w="1497"/>
        <w:gridCol w:w="3260"/>
        <w:gridCol w:w="1134"/>
        <w:gridCol w:w="1134"/>
        <w:gridCol w:w="2315"/>
        <w:gridCol w:w="594"/>
        <w:gridCol w:w="637"/>
        <w:gridCol w:w="594"/>
        <w:gridCol w:w="637"/>
        <w:gridCol w:w="80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97" w:type="dxa"/>
            <w:vMerge w:val="restart"/>
            <w:vAlign w:val="center"/>
          </w:tcPr>
          <w:p>
            <w:pPr>
              <w:overflowPunct w:val="0"/>
              <w:snapToGrid w:val="0"/>
              <w:spacing w:line="200" w:lineRule="exact"/>
              <w:jc w:val="left"/>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序号</w:t>
            </w:r>
          </w:p>
        </w:tc>
        <w:tc>
          <w:tcPr>
            <w:tcW w:w="1273" w:type="dxa"/>
            <w:gridSpan w:val="2"/>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公开事项</w:t>
            </w:r>
          </w:p>
        </w:tc>
        <w:tc>
          <w:tcPr>
            <w:tcW w:w="1497" w:type="dxa"/>
            <w:vMerge w:val="restart"/>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公开内容</w:t>
            </w:r>
            <w:r>
              <w:rPr>
                <w:rFonts w:hint="eastAsia" w:ascii="方正黑体_GBK" w:hAnsi="方正黑体_GBK" w:eastAsia="方正黑体_GBK" w:cs="方正黑体_GBK"/>
                <w:color w:val="000000"/>
                <w:kern w:val="0"/>
                <w:sz w:val="18"/>
                <w:szCs w:val="18"/>
              </w:rPr>
              <w:br w:type="textWrapping"/>
            </w:r>
            <w:r>
              <w:rPr>
                <w:rFonts w:hint="eastAsia" w:ascii="方正黑体_GBK" w:hAnsi="方正黑体_GBK" w:eastAsia="方正黑体_GBK" w:cs="方正黑体_GBK"/>
                <w:color w:val="000000"/>
                <w:kern w:val="0"/>
                <w:sz w:val="18"/>
                <w:szCs w:val="18"/>
              </w:rPr>
              <w:t>(要素)</w:t>
            </w:r>
          </w:p>
        </w:tc>
        <w:tc>
          <w:tcPr>
            <w:tcW w:w="3260" w:type="dxa"/>
            <w:vMerge w:val="restart"/>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公开依据</w:t>
            </w:r>
          </w:p>
        </w:tc>
        <w:tc>
          <w:tcPr>
            <w:tcW w:w="1134" w:type="dxa"/>
            <w:vMerge w:val="restart"/>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color w:val="000000"/>
                <w:kern w:val="0"/>
                <w:sz w:val="18"/>
                <w:szCs w:val="18"/>
              </w:rPr>
              <w:br w:type="textWrapping"/>
            </w:r>
            <w:r>
              <w:rPr>
                <w:rFonts w:hint="eastAsia" w:ascii="方正黑体_GBK" w:hAnsi="方正黑体_GBK" w:eastAsia="方正黑体_GBK" w:cs="方正黑体_GBK"/>
                <w:color w:val="000000"/>
                <w:kern w:val="0"/>
                <w:sz w:val="18"/>
                <w:szCs w:val="18"/>
              </w:rPr>
              <w:t>时限</w:t>
            </w:r>
          </w:p>
        </w:tc>
        <w:tc>
          <w:tcPr>
            <w:tcW w:w="1134" w:type="dxa"/>
            <w:vMerge w:val="restart"/>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color w:val="000000"/>
                <w:kern w:val="0"/>
                <w:sz w:val="18"/>
                <w:szCs w:val="18"/>
              </w:rPr>
              <w:br w:type="textWrapping"/>
            </w:r>
            <w:r>
              <w:rPr>
                <w:rFonts w:hint="eastAsia" w:ascii="方正黑体_GBK" w:hAnsi="方正黑体_GBK" w:eastAsia="方正黑体_GBK" w:cs="方正黑体_GBK"/>
                <w:color w:val="000000"/>
                <w:kern w:val="0"/>
                <w:sz w:val="18"/>
                <w:szCs w:val="18"/>
              </w:rPr>
              <w:t>主体</w:t>
            </w:r>
          </w:p>
        </w:tc>
        <w:tc>
          <w:tcPr>
            <w:tcW w:w="2315" w:type="dxa"/>
            <w:vMerge w:val="restart"/>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公开渠道和载体</w:t>
            </w:r>
          </w:p>
        </w:tc>
        <w:tc>
          <w:tcPr>
            <w:tcW w:w="1231" w:type="dxa"/>
            <w:gridSpan w:val="2"/>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公开对象</w:t>
            </w:r>
          </w:p>
        </w:tc>
        <w:tc>
          <w:tcPr>
            <w:tcW w:w="1231" w:type="dxa"/>
            <w:gridSpan w:val="2"/>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公开方式</w:t>
            </w:r>
          </w:p>
        </w:tc>
        <w:tc>
          <w:tcPr>
            <w:tcW w:w="1627" w:type="dxa"/>
            <w:gridSpan w:val="2"/>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397" w:type="dxa"/>
            <w:vMerge w:val="continue"/>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622" w:type="dxa"/>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一级事项</w:t>
            </w:r>
          </w:p>
        </w:tc>
        <w:tc>
          <w:tcPr>
            <w:tcW w:w="651" w:type="dxa"/>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二级事项</w:t>
            </w:r>
          </w:p>
        </w:tc>
        <w:tc>
          <w:tcPr>
            <w:tcW w:w="1497" w:type="dxa"/>
            <w:vMerge w:val="continue"/>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3260" w:type="dxa"/>
            <w:vMerge w:val="continue"/>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1134" w:type="dxa"/>
            <w:vMerge w:val="continue"/>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1134" w:type="dxa"/>
            <w:vMerge w:val="continue"/>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2315" w:type="dxa"/>
            <w:vMerge w:val="continue"/>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594" w:type="dxa"/>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全</w:t>
            </w:r>
          </w:p>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社会</w:t>
            </w:r>
          </w:p>
        </w:tc>
        <w:tc>
          <w:tcPr>
            <w:tcW w:w="637" w:type="dxa"/>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特定</w:t>
            </w:r>
          </w:p>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群体</w:t>
            </w:r>
          </w:p>
        </w:tc>
        <w:tc>
          <w:tcPr>
            <w:tcW w:w="594" w:type="dxa"/>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主动公开</w:t>
            </w:r>
          </w:p>
        </w:tc>
        <w:tc>
          <w:tcPr>
            <w:tcW w:w="637" w:type="dxa"/>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依申请公开</w:t>
            </w:r>
          </w:p>
        </w:tc>
        <w:tc>
          <w:tcPr>
            <w:tcW w:w="802" w:type="dxa"/>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区县级</w:t>
            </w:r>
          </w:p>
        </w:tc>
        <w:tc>
          <w:tcPr>
            <w:tcW w:w="825" w:type="dxa"/>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1</w:t>
            </w:r>
          </w:p>
        </w:tc>
        <w:tc>
          <w:tcPr>
            <w:tcW w:w="622"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法规政策</w:t>
            </w:r>
          </w:p>
        </w:tc>
        <w:tc>
          <w:tcPr>
            <w:tcW w:w="651"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法律法规</w:t>
            </w:r>
          </w:p>
        </w:tc>
        <w:tc>
          <w:tcPr>
            <w:tcW w:w="1497" w:type="dxa"/>
            <w:vAlign w:val="center"/>
          </w:tcPr>
          <w:p>
            <w:pPr>
              <w:widowControl/>
              <w:spacing w:line="240" w:lineRule="exact"/>
              <w:jc w:val="left"/>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1．文件名称；</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2．文号；</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3．发布部门；</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4．发布日期；</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5．实施日期；</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6．正文。</w:t>
            </w:r>
          </w:p>
        </w:tc>
        <w:tc>
          <w:tcPr>
            <w:tcW w:w="3260" w:type="dxa"/>
            <w:vAlign w:val="center"/>
          </w:tcPr>
          <w:p>
            <w:pPr>
              <w:widowControl/>
              <w:spacing w:line="20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1．《已购公有住房和经济适用住房上市出售管理暂行办法》；</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2．《廉租住房保障办法》；</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3．《经济适用住房管理办法》；</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4．《公共租赁住房管理办法》；</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5．《住房城乡建设部财政部国家发改委关于公共租赁住房和廉租住房并轨运行的通知》；</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6．《中共中央办公厅国务院办公厅印发〈关于全面推进政务公开工作的意见〉的通知》；</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7．《国务院办公厅印发〈关于全面推进政务公开工作的意见〉实施细则的通知》；</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8．《住房和城乡建设部财政部关于做好城镇住房保障家庭租赁补贴工作的指导意见》；</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9．《国务院办公厅关于推进公共资源配置领域政府信息公开的意见》；</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10．《国务院办公厅关于印发2018年政务公开工作要点的通知》；</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11．《公共租赁住房资产管理暂行办法》；</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12．《住房和城乡建设部国家发展改革委财政部自然资源部关于进一步规范发展公租房的意见》；</w:t>
            </w:r>
          </w:p>
          <w:p>
            <w:pPr>
              <w:widowControl/>
              <w:spacing w:line="20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13.《重庆市人民政府办公厅关于</w:t>
            </w:r>
          </w:p>
          <w:p>
            <w:pPr>
              <w:widowControl/>
              <w:spacing w:line="20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加快发展保障性租赁住房的实施意见》</w:t>
            </w:r>
          </w:p>
          <w:p>
            <w:pPr>
              <w:widowControl/>
              <w:spacing w:line="200" w:lineRule="exact"/>
              <w:jc w:val="left"/>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w:t>
            </w:r>
          </w:p>
        </w:tc>
        <w:tc>
          <w:tcPr>
            <w:tcW w:w="1134" w:type="dxa"/>
            <w:vAlign w:val="center"/>
          </w:tcPr>
          <w:p>
            <w:pPr>
              <w:widowControl/>
              <w:spacing w:line="240" w:lineRule="exact"/>
              <w:jc w:val="left"/>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信息获取（形成变更）20个工作日内</w:t>
            </w:r>
          </w:p>
        </w:tc>
        <w:tc>
          <w:tcPr>
            <w:tcW w:w="1134" w:type="dxa"/>
            <w:vAlign w:val="center"/>
          </w:tcPr>
          <w:p>
            <w:pPr>
              <w:widowControl/>
              <w:spacing w:line="240" w:lineRule="exact"/>
              <w:jc w:val="left"/>
              <w:rPr>
                <w:rFonts w:ascii="方正仿宋_GBK" w:hAnsi="Calibri" w:eastAsia="方正仿宋_GBK" w:cs="Times New Roman"/>
                <w:kern w:val="0"/>
                <w:sz w:val="18"/>
                <w:szCs w:val="18"/>
              </w:rPr>
            </w:pPr>
            <w:r>
              <w:rPr>
                <w:rFonts w:hint="eastAsia" w:ascii="方正仿宋_GBK" w:hAnsi="宋体" w:eastAsia="方正仿宋_GBK" w:cs="宋体"/>
                <w:kern w:val="0"/>
                <w:sz w:val="18"/>
                <w:szCs w:val="18"/>
              </w:rPr>
              <w:t>两江区建设管理局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w:t>
            </w:r>
          </w:p>
        </w:tc>
        <w:tc>
          <w:tcPr>
            <w:tcW w:w="637"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　</w:t>
            </w:r>
          </w:p>
        </w:tc>
        <w:tc>
          <w:tcPr>
            <w:tcW w:w="594"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w:t>
            </w:r>
          </w:p>
        </w:tc>
        <w:tc>
          <w:tcPr>
            <w:tcW w:w="637"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　</w:t>
            </w:r>
          </w:p>
        </w:tc>
        <w:tc>
          <w:tcPr>
            <w:tcW w:w="802" w:type="dxa"/>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9" w:hRule="atLeast"/>
          <w:jc w:val="center"/>
        </w:trPr>
        <w:tc>
          <w:tcPr>
            <w:tcW w:w="397"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2</w:t>
            </w:r>
          </w:p>
        </w:tc>
        <w:tc>
          <w:tcPr>
            <w:tcW w:w="622"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法规政策</w:t>
            </w:r>
          </w:p>
        </w:tc>
        <w:tc>
          <w:tcPr>
            <w:tcW w:w="651"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政策文件</w:t>
            </w:r>
          </w:p>
        </w:tc>
        <w:tc>
          <w:tcPr>
            <w:tcW w:w="1497" w:type="dxa"/>
            <w:vAlign w:val="center"/>
          </w:tcPr>
          <w:p>
            <w:pPr>
              <w:widowControl/>
              <w:spacing w:line="240" w:lineRule="exact"/>
              <w:jc w:val="left"/>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1．文件名称；</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2．文号；</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3．发布部门；</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4．发布日期；</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5．实施日期；</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6．正文。</w:t>
            </w:r>
          </w:p>
        </w:tc>
        <w:tc>
          <w:tcPr>
            <w:tcW w:w="3260" w:type="dxa"/>
            <w:vAlign w:val="center"/>
          </w:tcPr>
          <w:p>
            <w:pPr>
              <w:widowControl/>
              <w:spacing w:line="200" w:lineRule="exact"/>
              <w:jc w:val="left"/>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1．《已购公有住房和经济适用住房上市出售管理暂行办法》；</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2．《廉租住房保障办法》；</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3．《经济适用住房管理办法》；</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4．《公共租赁住房管理办法》；</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5．《住房城乡建设部财政部国家发改委关于公共租赁住房和廉租住房并轨运行的通知》；</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6．《中共中央办公厅国务院办公厅印发〈关于全面推进政务公开工作的意见〉的通知》；</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7．《国务院办公厅印发〈关于全面推进政务公开工作的意见〉实施细则的通知》；</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8．《住房和城乡建设部财政部关于做好城镇住房保障家庭租赁补贴工作的指导意见》；</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9．《国务院办公厅关于推进公共资源配置领域政府信息公开的意见》；</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10．《国务院办公厅关于印发2018年政务公开工作要点的通知》；</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11．《公共租赁住房资产管理暂行办法》；</w:t>
            </w:r>
            <w:r>
              <w:rPr>
                <w:rFonts w:hint="eastAsia" w:ascii="方正仿宋_GBK" w:hAnsi="Calibri" w:eastAsia="方正仿宋_GBK" w:cs="Times New Roman"/>
                <w:color w:val="000000"/>
                <w:kern w:val="0"/>
                <w:sz w:val="18"/>
                <w:szCs w:val="18"/>
              </w:rPr>
              <w:br w:type="textWrapping"/>
            </w:r>
            <w:r>
              <w:rPr>
                <w:rFonts w:hint="eastAsia" w:ascii="方正仿宋_GBK" w:hAnsi="宋体" w:eastAsia="方正仿宋_GBK" w:cs="宋体"/>
                <w:color w:val="000000"/>
                <w:kern w:val="0"/>
                <w:sz w:val="18"/>
                <w:szCs w:val="18"/>
              </w:rPr>
              <w:t>12．《住房和城乡建设部国家发展改革委财政部自然资源部关于进一步规范发展公租房的意见》；                   13.《重庆市人民政府办公厅关于加快发展保障性租赁住房的实施意见》。</w:t>
            </w:r>
          </w:p>
        </w:tc>
        <w:tc>
          <w:tcPr>
            <w:tcW w:w="1134" w:type="dxa"/>
            <w:vAlign w:val="center"/>
          </w:tcPr>
          <w:p>
            <w:pPr>
              <w:widowControl/>
              <w:spacing w:line="240" w:lineRule="exact"/>
              <w:jc w:val="left"/>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信息获取（形成变更）20个工作日内</w:t>
            </w:r>
          </w:p>
        </w:tc>
        <w:tc>
          <w:tcPr>
            <w:tcW w:w="1134" w:type="dxa"/>
            <w:vAlign w:val="center"/>
          </w:tcPr>
          <w:p>
            <w:pPr>
              <w:widowControl/>
              <w:spacing w:line="240" w:lineRule="exact"/>
              <w:jc w:val="left"/>
              <w:rPr>
                <w:rFonts w:ascii="方正仿宋_GBK" w:hAnsi="Calibri" w:eastAsia="方正仿宋_GBK" w:cs="Times New Roman"/>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Calibri" w:eastAsia="方正仿宋_GBK" w:cs="Times New Roman"/>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w:t>
            </w:r>
          </w:p>
        </w:tc>
        <w:tc>
          <w:tcPr>
            <w:tcW w:w="637"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　</w:t>
            </w:r>
          </w:p>
        </w:tc>
        <w:tc>
          <w:tcPr>
            <w:tcW w:w="594"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w:t>
            </w:r>
          </w:p>
        </w:tc>
        <w:tc>
          <w:tcPr>
            <w:tcW w:w="637" w:type="dxa"/>
            <w:vAlign w:val="center"/>
          </w:tcPr>
          <w:p>
            <w:pPr>
              <w:widowControl/>
              <w:spacing w:line="240" w:lineRule="exact"/>
              <w:jc w:val="center"/>
              <w:rPr>
                <w:rFonts w:ascii="方正仿宋_GBK" w:hAnsi="Calibri" w:eastAsia="方正仿宋_GBK" w:cs="Times New Roman"/>
                <w:color w:val="000000"/>
                <w:kern w:val="0"/>
                <w:sz w:val="18"/>
                <w:szCs w:val="18"/>
              </w:rPr>
            </w:pPr>
            <w:r>
              <w:rPr>
                <w:rFonts w:hint="eastAsia" w:ascii="方正仿宋_GBK" w:hAnsi="宋体" w:eastAsia="方正仿宋_GBK" w:cs="宋体"/>
                <w:color w:val="000000"/>
                <w:kern w:val="0"/>
                <w:sz w:val="18"/>
                <w:szCs w:val="18"/>
              </w:rPr>
              <w:t>　</w:t>
            </w:r>
          </w:p>
        </w:tc>
        <w:tc>
          <w:tcPr>
            <w:tcW w:w="802" w:type="dxa"/>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widowControl/>
              <w:jc w:val="left"/>
              <w:rPr>
                <w:rFonts w:ascii="方正仿宋_GBK" w:hAnsi="宋体" w:eastAsia="方正仿宋_GBK" w:cs="宋体"/>
                <w:b/>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3</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重大决策</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决策前预</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．决策公开制度；</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．意见征集。</w:t>
            </w:r>
          </w:p>
        </w:tc>
        <w:tc>
          <w:tcPr>
            <w:tcW w:w="3260" w:type="dxa"/>
            <w:vAlign w:val="center"/>
          </w:tcPr>
          <w:p>
            <w:pPr>
              <w:widowControl/>
              <w:spacing w:line="20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 xml:space="preserve">．《国务院办公厅印发〈关于全面推进政务公开工作的意见〉实施细则的通知》。                                    </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0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4</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重大决策</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决策会议</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．会议名称；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．会议时间地点；</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．会议结果。</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．《国务院办公厅印发〈关于全面推进政务公开工作的意见〉实施细则的通知》。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0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5</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重大决策</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决策结果</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保障性住房领域方案公示公告通知等。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．《国务院办公厅印发〈关于全面推进政务公开工作的意见〉实施细则的通知》。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8"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6</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规划计划</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中长期规划</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保障性住房专项规划。</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7</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规划计划</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年度计划</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．年度建设计划任务量：开工套数、基本建成套数；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．年度计划项目：项目名称、建设地点、总建筑面积、住宅面积、计划开工时间、计划竣工时间。</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2019</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8</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建设管理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立项信息</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．项目名称；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．建设地点；</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．投资金额；</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．计划安排。</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9</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建设管理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开工项目</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清单</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．项目名称；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．建设地址；</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．建设方式；</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．建设总套数；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．开工时间；</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．年度计划开工套数、实际开工套数；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．年度计划基本建成套数；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8</w:t>
            </w:r>
            <w:r>
              <w:rPr>
                <w:rFonts w:hint="eastAsia" w:ascii="方正仿宋_GBK" w:hAnsi="宋体" w:eastAsia="方正仿宋_GBK" w:cs="宋体"/>
                <w:kern w:val="0"/>
                <w:sz w:val="18"/>
                <w:szCs w:val="18"/>
              </w:rPr>
              <w:t>．建设、设计、施工和监理单位名称等。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10</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建设管理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基本建成</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项目清单</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．项目名称；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．建设地址；</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．建设单位；</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．竣工套数；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．竣工时间等。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11</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建设管理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竣工项目</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清单</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．项目名称；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．建设地址；</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．建设单位；</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．竣工套数；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．竣工时间等。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12</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建设管理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配套设施</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建设情况</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．项目名称；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．建设地址；</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．建设方式；</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．开工时间；</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．建设、设计、施工和监理单位名称等。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13</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配给管理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保障性住房申请受理</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．申请受理公告；</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．申请条件、程序、期限和所需材料；</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．租赁补贴发放计划。</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w:t>
            </w:r>
            <w:r>
              <w:rPr>
                <w:rFonts w:hint="eastAsia" w:ascii="方正仿宋_GBK" w:hAnsi="宋体" w:eastAsia="方正仿宋_GBK" w:cs="宋体"/>
                <w:kern w:val="0"/>
                <w:sz w:val="18"/>
                <w:szCs w:val="18"/>
              </w:rPr>
              <w:t>■</w:t>
            </w:r>
            <w:r>
              <w:rPr>
                <w:rFonts w:hint="eastAsia" w:ascii="方正仿宋_GBK" w:hAnsi="宋体" w:eastAsia="方正仿宋_GBK" w:cs="宋体"/>
                <w:kern w:val="0"/>
                <w:sz w:val="18"/>
                <w:szCs w:val="18"/>
              </w:rPr>
              <w:t>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widowControl/>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14</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配给管理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公租房承租资格审核</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．申请受理；</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．审核结果：申请对象姓名、身份证号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隐藏部分号码</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、申请房源类型；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．是否审核通过。</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widowControl/>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15</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配给管理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公租房租赁补贴或租金减免审批</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．申请受理；</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．审核结果：申请对象姓名、身份证号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隐藏部分号码</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、申请房源类型；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．是否审核通过。</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16</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配给管理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经济适用住房购买资格审核</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．申请受理；</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．审核结果：申请对象姓名、身份证号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隐藏部分号码</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、申请房源类型；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．是否审核通过。</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widowControl/>
              <w:jc w:val="left"/>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17</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配给管理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房源信息</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．项目名称；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．保障性住房类型；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．竣工日期；</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．地址；</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．住房套数；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．待分配套数；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．已分配套数；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8</w:t>
            </w:r>
            <w:r>
              <w:rPr>
                <w:rFonts w:hint="eastAsia" w:ascii="方正仿宋_GBK" w:hAnsi="宋体" w:eastAsia="方正仿宋_GBK" w:cs="宋体"/>
                <w:kern w:val="0"/>
                <w:sz w:val="18"/>
                <w:szCs w:val="18"/>
              </w:rPr>
              <w:t>．套型；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9</w:t>
            </w:r>
            <w:r>
              <w:rPr>
                <w:rFonts w:hint="eastAsia" w:ascii="方正仿宋_GBK" w:hAnsi="宋体" w:eastAsia="方正仿宋_GBK" w:cs="宋体"/>
                <w:kern w:val="0"/>
                <w:sz w:val="18"/>
                <w:szCs w:val="18"/>
              </w:rPr>
              <w:t>．面积；</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10</w:t>
            </w:r>
            <w:r>
              <w:rPr>
                <w:rFonts w:hint="eastAsia" w:ascii="方正仿宋_GBK" w:hAnsi="宋体" w:eastAsia="方正仿宋_GBK" w:cs="宋体"/>
                <w:kern w:val="0"/>
                <w:sz w:val="18"/>
                <w:szCs w:val="18"/>
              </w:rPr>
              <w:t>．配租配售价格；</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11</w:t>
            </w:r>
            <w:r>
              <w:rPr>
                <w:rFonts w:hint="eastAsia" w:ascii="方正仿宋_GBK" w:hAnsi="宋体" w:eastAsia="方正仿宋_GBK" w:cs="宋体"/>
                <w:kern w:val="0"/>
                <w:sz w:val="18"/>
                <w:szCs w:val="18"/>
              </w:rPr>
              <w:t>．分配日期等。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bookmarkStart w:id="0" w:name="_GoBack"/>
            <w:bookmarkEnd w:id="0"/>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18</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配给管理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选房或摇号</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公告</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．公告名称；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．发布部门；</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．发布日期；</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．正文，包括时间、地点、流程、注意事项等。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19</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配给管理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分配结果</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．保障对象姓名；</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．保障性住房类型；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．房号面积套型；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．所在建设项目名称等。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20</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配给管理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办理配租</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配售公告</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．公告名称；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．发布部门；</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．发布日期；</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．正文，包括时间、地点、流程、注意事项等。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．《中华人民共和国政府信息公开条例》；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21</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公租房资格定期审核</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．年审或定期审核家庭信息，含保障对象编号、姓名、身份证号﹝隐藏部分号码﹞；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．配租房源；</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．套型；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．面积；</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．是否审核通过；</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．未通过原因等。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22</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自愿退出</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．原保障对象姓名、身份证号（隐藏部分号码）；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．原租购项目名称、地址、类型、套型、面积等；</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．原享受补贴面积标准等。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23</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到期退出</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．原保障对象姓名、身份证号（隐藏部分号码）；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．原租购项目名称、地址、类型、套型、面积等；</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．原享受补贴面积标准等。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24</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不符合条件</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退出</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．原保障对象姓名、身份证号（隐藏部分号码）；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．原租购项目名称、地址、类型、套型、面积等；</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．原享受补贴面积标准等。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25</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违规处罚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退出</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．原保障对象姓名、身份证号（隐藏部分号码）；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．原租购项目名称、地址、类型、套型、面积等；</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．原享受补贴面积标准等。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26</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租赁补贴</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发放</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．保障对象姓名、身份证号（隐藏部分号码）；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．发放金额；</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．发放年度月份日期；</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．发放方式。</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两江新区建设管理局、各街道办事处</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27</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租金收取</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．保障对象姓名、身份证号（隐藏部分号码）；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．应缴租金；</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．实收租金；</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．未足额收取原因；</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．租金年度月份；</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．收取日期；</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．收取方式。</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28</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租金减免</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．保障对象姓名、身份证号（隐藏部分号码）；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．保障项目名称、类型、套型、面积；</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．原应缴租金标准、现应缴租金标准。</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29</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腾退管理</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．腾退对象；</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．腾退日期；</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．腾退原因；</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．实退租金。</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30</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房屋维修</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．维修内容；</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．维修标准；</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．维修资金来源渠道；</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．维修单位名称；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．联系人及联系方式。</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31</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保障性住房</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调整</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．保障对象姓名、身份证号（隐藏部分号码）；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．调整前和调整后保障项目名称、类型、套型、面积等；</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．不予调整原因。</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．《住房城乡建设部办公厅关于做好</w:t>
            </w:r>
            <w:r>
              <w:rPr>
                <w:rFonts w:ascii="方正仿宋_GBK" w:hAnsi="宋体" w:eastAsia="方正仿宋_GBK" w:cs="宋体"/>
                <w:kern w:val="0"/>
                <w:sz w:val="18"/>
                <w:szCs w:val="18"/>
              </w:rPr>
              <w:t>2012</w:t>
            </w:r>
            <w:r>
              <w:rPr>
                <w:rFonts w:hint="eastAsia" w:ascii="方正仿宋_GBK" w:hAnsi="宋体" w:eastAsia="方正仿宋_GBK" w:cs="宋体"/>
                <w:kern w:val="0"/>
                <w:sz w:val="18"/>
                <w:szCs w:val="18"/>
              </w:rPr>
              <w:t>年住房保障信息公开工作的通知》；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．《住房城乡建设部办公厅关于进一步加强住房保障信息公开工作的通知》；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32</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配后管理</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运营承接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主体管理</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．单位名称；</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．获取运营资格方式；</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．运营承接主体统一社会信用代码；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．负责人姓名；</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．办公地址联系电话；</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．注册资金；</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7</w:t>
            </w:r>
            <w:r>
              <w:rPr>
                <w:rFonts w:hint="eastAsia" w:ascii="方正仿宋_GBK" w:hAnsi="宋体" w:eastAsia="方正仿宋_GBK" w:cs="宋体"/>
                <w:kern w:val="0"/>
                <w:sz w:val="18"/>
                <w:szCs w:val="18"/>
              </w:rPr>
              <w:t>．服务范围；</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8</w:t>
            </w:r>
            <w:r>
              <w:rPr>
                <w:rFonts w:hint="eastAsia" w:ascii="方正仿宋_GBK" w:hAnsi="宋体" w:eastAsia="方正仿宋_GBK" w:cs="宋体"/>
                <w:kern w:val="0"/>
                <w:sz w:val="18"/>
                <w:szCs w:val="18"/>
              </w:rPr>
              <w:t>．监督考核情况等。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．《经济适用住房管理办法》；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．《公共租赁住房管理办法》；</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33</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办事指南</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申请保障</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．申请条件；</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．申请所需材料及范本；</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．申请流程和办理时限；</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．申请受理（办理）机构；</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．受理地点；</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6</w:t>
            </w:r>
            <w:r>
              <w:rPr>
                <w:rFonts w:hint="eastAsia" w:ascii="方正仿宋_GBK" w:hAnsi="宋体" w:eastAsia="方正仿宋_GBK" w:cs="宋体"/>
                <w:kern w:val="0"/>
                <w:sz w:val="18"/>
                <w:szCs w:val="18"/>
              </w:rPr>
              <w:t>．咨询电话、监督电话等。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．《国务院关于加快推进“互联网</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政务服务”工作的指导意见》。</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34</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办事指南</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合同备案</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．合同范本；</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．备案机构；</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．受理地点；</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．咨询电话等。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．《国务院关于加快推进“互联网</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政务服务”工作的指导意见》。</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35</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办事指南</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申请租金</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减免</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．申请所需材料及范本；</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．申请流程和办理时限；</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．申请受理（办理）机构；</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．受理地点；</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．咨询电话、监督电话等。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．《国务院关于加快推进“互联网</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政务服务”工作的指导意见》。</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2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36</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办事指南</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缴纳租金</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．租金标准；</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．缴纳方式时限；</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．受理（办理）机构；</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．咨询电话、监督电话等。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．《国务院关于加快推进“互联网</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政务服务”工作的指导意见》。</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37</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办事指南</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保障性住房调换</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．申请所需材料及范本；</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．申请方式流程；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．申请受理（办理）机构；</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．受理地点；</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．咨询电话、监督电话等。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．《国务院关于加快推进“互联网</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政务服务”工作的指导意见》。</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38</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办事指南</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自愿退出</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．申请所需材料及范本；</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．申请方式流程；</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．申请受理（办理）机构；</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．受理地点；</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5</w:t>
            </w:r>
            <w:r>
              <w:rPr>
                <w:rFonts w:hint="eastAsia" w:ascii="方正仿宋_GBK" w:hAnsi="宋体" w:eastAsia="方正仿宋_GBK" w:cs="宋体"/>
                <w:kern w:val="0"/>
                <w:sz w:val="18"/>
                <w:szCs w:val="18"/>
              </w:rPr>
              <w:t>．咨询电话、监督电话等。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．《国务院关于加快推进“互联网</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政务服务”工作的指导意见》。</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2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39</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政策解读</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本级政策</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解读</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．解读主体；</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．解读内容；</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．解读方式；</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4</w:t>
            </w:r>
            <w:r>
              <w:rPr>
                <w:rFonts w:hint="eastAsia" w:ascii="方正仿宋_GBK" w:hAnsi="宋体" w:eastAsia="方正仿宋_GBK" w:cs="宋体"/>
                <w:kern w:val="0"/>
                <w:sz w:val="18"/>
                <w:szCs w:val="18"/>
              </w:rPr>
              <w:t>．解读时间等。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．《国务院关于加快推进“互联网</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政务服务”工作的指导意见》。</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40</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回应关切</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主动回应</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．公众提出的意见建议及回复情况；</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．公开突发事件应对情况等。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．《国务院关于加快推进“互联网</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政务服务”工作的指导意见》。</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41</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回应关切</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互动回应</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在收集分析研判舆情的基础上，针对舆论关注的焦点热点和关键问题的互动回应内容。</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2018</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2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42</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评价结果</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上级评价</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表彰情况</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．上级对本地区保障性住房领域年度工作完成情况的评价通报排名；</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．获上级表彰入围上级推广示范情况等。</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2019</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97" w:type="dxa"/>
            <w:vAlign w:val="center"/>
          </w:tcPr>
          <w:p>
            <w:pPr>
              <w:widowControl/>
              <w:spacing w:line="240" w:lineRule="exact"/>
              <w:jc w:val="center"/>
              <w:rPr>
                <w:rFonts w:ascii="方正仿宋_GBK" w:hAnsi="宋体" w:eastAsia="方正仿宋_GBK" w:cs="宋体"/>
                <w:kern w:val="0"/>
                <w:sz w:val="18"/>
                <w:szCs w:val="18"/>
              </w:rPr>
            </w:pPr>
            <w:r>
              <w:rPr>
                <w:rFonts w:ascii="方正仿宋_GBK" w:hAnsi="宋体" w:eastAsia="方正仿宋_GBK" w:cs="宋体"/>
                <w:kern w:val="0"/>
                <w:sz w:val="18"/>
                <w:szCs w:val="18"/>
              </w:rPr>
              <w:t>43</w:t>
            </w:r>
          </w:p>
        </w:tc>
        <w:tc>
          <w:tcPr>
            <w:tcW w:w="622"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评价结果</w:t>
            </w:r>
          </w:p>
        </w:tc>
        <w:tc>
          <w:tcPr>
            <w:tcW w:w="651"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社会评价</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情况</w:t>
            </w:r>
          </w:p>
        </w:tc>
        <w:tc>
          <w:tcPr>
            <w:tcW w:w="1497"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公众对保障性住房工作满意度评价。</w:t>
            </w:r>
          </w:p>
        </w:tc>
        <w:tc>
          <w:tcPr>
            <w:tcW w:w="3260" w:type="dxa"/>
            <w:vAlign w:val="center"/>
          </w:tcPr>
          <w:p>
            <w:pPr>
              <w:widowControl/>
              <w:spacing w:line="240" w:lineRule="exact"/>
              <w:jc w:val="left"/>
              <w:rPr>
                <w:rFonts w:ascii="方正仿宋_GBK" w:hAnsi="宋体" w:eastAsia="方正仿宋_GBK" w:cs="宋体"/>
                <w:kern w:val="0"/>
                <w:sz w:val="18"/>
                <w:szCs w:val="18"/>
              </w:rPr>
            </w:pPr>
            <w:r>
              <w:rPr>
                <w:rFonts w:ascii="方正仿宋_GBK" w:hAnsi="宋体" w:eastAsia="方正仿宋_GBK" w:cs="宋体"/>
                <w:kern w:val="0"/>
                <w:sz w:val="18"/>
                <w:szCs w:val="18"/>
              </w:rPr>
              <w:t>1</w:t>
            </w:r>
            <w:r>
              <w:rPr>
                <w:rFonts w:hint="eastAsia" w:ascii="方正仿宋_GBK" w:hAnsi="宋体" w:eastAsia="方正仿宋_GBK" w:cs="宋体"/>
                <w:kern w:val="0"/>
                <w:sz w:val="18"/>
                <w:szCs w:val="18"/>
              </w:rPr>
              <w:t>．《中共中央办公厅国务院办公厅印发〈关于全面推进政务公开工作的意见〉的通知》；</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2</w:t>
            </w:r>
            <w:r>
              <w:rPr>
                <w:rFonts w:hint="eastAsia" w:ascii="方正仿宋_GBK" w:hAnsi="宋体" w:eastAsia="方正仿宋_GBK" w:cs="宋体"/>
                <w:kern w:val="0"/>
                <w:sz w:val="18"/>
                <w:szCs w:val="18"/>
              </w:rPr>
              <w:t>．《国务院办公厅关于推进公共资源配置领域政府信息公开的意见》；</w:t>
            </w:r>
            <w:r>
              <w:rPr>
                <w:rFonts w:ascii="方正仿宋_GBK" w:hAnsi="宋体" w:eastAsia="方正仿宋_GBK" w:cs="宋体"/>
                <w:kern w:val="0"/>
                <w:sz w:val="18"/>
                <w:szCs w:val="18"/>
              </w:rPr>
              <w:br w:type="textWrapping"/>
            </w:r>
            <w:r>
              <w:rPr>
                <w:rFonts w:ascii="方正仿宋_GBK" w:hAnsi="宋体" w:eastAsia="方正仿宋_GBK" w:cs="宋体"/>
                <w:kern w:val="0"/>
                <w:sz w:val="18"/>
                <w:szCs w:val="18"/>
              </w:rPr>
              <w:t>3</w:t>
            </w:r>
            <w:r>
              <w:rPr>
                <w:rFonts w:hint="eastAsia" w:ascii="方正仿宋_GBK" w:hAnsi="宋体" w:eastAsia="方正仿宋_GBK" w:cs="宋体"/>
                <w:kern w:val="0"/>
                <w:sz w:val="18"/>
                <w:szCs w:val="18"/>
              </w:rPr>
              <w:t>．《国务院办公厅关于印发</w:t>
            </w:r>
            <w:r>
              <w:rPr>
                <w:rFonts w:ascii="方正仿宋_GBK" w:hAnsi="宋体" w:eastAsia="方正仿宋_GBK" w:cs="宋体"/>
                <w:kern w:val="0"/>
                <w:sz w:val="18"/>
                <w:szCs w:val="18"/>
              </w:rPr>
              <w:t>2020</w:t>
            </w:r>
            <w:r>
              <w:rPr>
                <w:rFonts w:hint="eastAsia" w:ascii="方正仿宋_GBK" w:hAnsi="宋体" w:eastAsia="方正仿宋_GBK" w:cs="宋体"/>
                <w:kern w:val="0"/>
                <w:sz w:val="18"/>
                <w:szCs w:val="18"/>
              </w:rPr>
              <w:t>年政务公开工作要点的通知》。</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信息获取（形成变更）</w:t>
            </w:r>
            <w:r>
              <w:rPr>
                <w:rFonts w:ascii="方正仿宋_GBK" w:hAnsi="宋体" w:eastAsia="方正仿宋_GBK" w:cs="宋体"/>
                <w:kern w:val="0"/>
                <w:sz w:val="18"/>
                <w:szCs w:val="18"/>
              </w:rPr>
              <w:t>20</w:t>
            </w:r>
            <w:r>
              <w:rPr>
                <w:rFonts w:hint="eastAsia" w:ascii="方正仿宋_GBK" w:hAnsi="宋体" w:eastAsia="方正仿宋_GBK" w:cs="宋体"/>
                <w:kern w:val="0"/>
                <w:sz w:val="18"/>
                <w:szCs w:val="18"/>
              </w:rPr>
              <w:t>个工作日内</w:t>
            </w:r>
          </w:p>
        </w:tc>
        <w:tc>
          <w:tcPr>
            <w:tcW w:w="1134"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两江新区建设管理局</w:t>
            </w:r>
          </w:p>
        </w:tc>
        <w:tc>
          <w:tcPr>
            <w:tcW w:w="2315" w:type="dxa"/>
            <w:vAlign w:val="center"/>
          </w:tcPr>
          <w:p>
            <w:pPr>
              <w:widowControl/>
              <w:spacing w:line="240" w:lineRule="exact"/>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■政府网站□政府公报</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□两微一端□发布会</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听证会</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□广播电视□纸质媒体</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□公开查阅点□政务服务中心</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□便民服务站□入户</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现场</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□社区</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企事业单位</w:t>
            </w:r>
            <w:r>
              <w:rPr>
                <w:rFonts w:ascii="方正仿宋_GBK" w:hAnsi="宋体" w:eastAsia="方正仿宋_GBK" w:cs="宋体"/>
                <w:kern w:val="0"/>
                <w:sz w:val="18"/>
                <w:szCs w:val="18"/>
              </w:rPr>
              <w:t>/</w:t>
            </w:r>
            <w:r>
              <w:rPr>
                <w:rFonts w:hint="eastAsia" w:ascii="方正仿宋_GBK" w:hAnsi="宋体" w:eastAsia="方正仿宋_GBK" w:cs="宋体"/>
                <w:kern w:val="0"/>
                <w:sz w:val="18"/>
                <w:szCs w:val="18"/>
              </w:rPr>
              <w:t>村公示栏（电子屏）</w:t>
            </w:r>
            <w:r>
              <w:rPr>
                <w:rFonts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□精准推送□其他</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94"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637" w:type="dxa"/>
            <w:vAlign w:val="center"/>
          </w:tcPr>
          <w:p>
            <w:pPr>
              <w:widowControl/>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802" w:type="dxa"/>
            <w:vAlign w:val="center"/>
          </w:tcPr>
          <w:p>
            <w:pPr>
              <w:overflowPunct w:val="0"/>
              <w:snapToGrid w:val="0"/>
              <w:spacing w:line="240" w:lineRule="exact"/>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825" w:type="dxa"/>
            <w:vAlign w:val="center"/>
          </w:tcPr>
          <w:p>
            <w:pPr>
              <w:overflowPunct w:val="0"/>
              <w:snapToGrid w:val="0"/>
              <w:spacing w:line="240" w:lineRule="exact"/>
              <w:jc w:val="center"/>
              <w:rPr>
                <w:rFonts w:ascii="方正仿宋_GBK" w:hAnsi="宋体" w:eastAsia="方正仿宋_GBK" w:cs="宋体"/>
                <w:kern w:val="0"/>
                <w:sz w:val="18"/>
                <w:szCs w:val="18"/>
              </w:rPr>
            </w:pP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方正书宋_GBK"/>
    <w:panose1 w:val="02010609000101010101"/>
    <w:charset w:val="88"/>
    <w:family w:val="modern"/>
    <w:pitch w:val="default"/>
    <w:sig w:usb0="00000000" w:usb1="00000000" w:usb2="00000010" w:usb3="00000000" w:csb0="00100000" w:csb1="00000000"/>
  </w:font>
  <w:font w:name="等线">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1181181"/>
    </w:sdtPr>
    <w:sdtContent>
      <w:p>
        <w:pPr>
          <w:pStyle w:val="3"/>
          <w:jc w:val="center"/>
        </w:pPr>
        <w:r>
          <w:fldChar w:fldCharType="begin"/>
        </w:r>
        <w:r>
          <w:instrText xml:space="preserve">PAGE   \* MERGEFORMAT</w:instrText>
        </w:r>
        <w:r>
          <w:fldChar w:fldCharType="separate"/>
        </w:r>
        <w:r>
          <w:rPr>
            <w:lang w:val="zh-CN"/>
          </w:rPr>
          <w:t>-</w:t>
        </w:r>
        <w:r>
          <w:t xml:space="preserve"> 14 -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99"/>
    <w:rsid w:val="000306B4"/>
    <w:rsid w:val="000D5780"/>
    <w:rsid w:val="00181F7E"/>
    <w:rsid w:val="00281BAD"/>
    <w:rsid w:val="006541B7"/>
    <w:rsid w:val="00661E70"/>
    <w:rsid w:val="007A09B7"/>
    <w:rsid w:val="008F3B7A"/>
    <w:rsid w:val="00A35EEE"/>
    <w:rsid w:val="00AE6E35"/>
    <w:rsid w:val="00D200F0"/>
    <w:rsid w:val="00D96B10"/>
    <w:rsid w:val="00E05B2E"/>
    <w:rsid w:val="00F37299"/>
    <w:rsid w:val="31BEE534"/>
    <w:rsid w:val="3FFE6086"/>
    <w:rsid w:val="5BFF043B"/>
    <w:rsid w:val="7B2FCF78"/>
    <w:rsid w:val="BBFF534E"/>
    <w:rsid w:val="EEFFAB43"/>
    <w:rsid w:val="F63DA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12">
    <w:name w:val="正文文本 (2)"/>
    <w:basedOn w:val="1"/>
    <w:link w:val="14"/>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13">
    <w:name w:val="正文文本 (2) + 间距 1 pt Exact"/>
    <w:basedOn w:val="14"/>
    <w:qFormat/>
    <w:uiPriority w:val="0"/>
    <w:rPr>
      <w:rFonts w:ascii="MingLiU" w:hAnsi="MingLiU" w:eastAsia="MingLiU" w:cs="MingLiU"/>
      <w:color w:val="000000"/>
      <w:spacing w:val="30"/>
      <w:w w:val="100"/>
      <w:position w:val="0"/>
      <w:sz w:val="17"/>
      <w:szCs w:val="17"/>
      <w:shd w:val="clear" w:color="auto" w:fill="FFFFFF"/>
      <w:lang w:val="zh-CN" w:eastAsia="zh-CN" w:bidi="zh-CN"/>
    </w:rPr>
  </w:style>
  <w:style w:type="character" w:customStyle="1" w:styleId="14">
    <w:name w:val="正文文本 (2) Exact"/>
    <w:basedOn w:val="7"/>
    <w:link w:val="12"/>
    <w:qFormat/>
    <w:uiPriority w:val="0"/>
    <w:rPr>
      <w:rFonts w:ascii="MingLiU" w:hAnsi="MingLiU" w:eastAsia="MingLiU" w:cs="MingLiU"/>
      <w:spacing w:val="10"/>
      <w:sz w:val="17"/>
      <w:szCs w:val="17"/>
      <w:shd w:val="clear" w:color="auto" w:fill="FFFFFF"/>
    </w:rPr>
  </w:style>
  <w:style w:type="character" w:customStyle="1" w:styleId="15">
    <w:name w:val="正文文本 (2) + 间距 3 pt Exact"/>
    <w:basedOn w:val="14"/>
    <w:qFormat/>
    <w:uiPriority w:val="0"/>
    <w:rPr>
      <w:rFonts w:ascii="MingLiU" w:hAnsi="MingLiU" w:eastAsia="MingLiU" w:cs="MingLiU"/>
      <w:color w:val="000000"/>
      <w:spacing w:val="60"/>
      <w:w w:val="100"/>
      <w:position w:val="0"/>
      <w:sz w:val="17"/>
      <w:szCs w:val="17"/>
      <w:shd w:val="clear" w:color="auto" w:fill="FFFFFF"/>
      <w:lang w:val="zh-CN" w:eastAsia="zh-CN" w:bidi="zh-CN"/>
    </w:rPr>
  </w:style>
  <w:style w:type="paragraph" w:customStyle="1" w:styleId="16">
    <w:name w:val="正文文本 (7)"/>
    <w:basedOn w:val="1"/>
    <w:link w:val="18"/>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17">
    <w:name w:val="正文文本 (7) Exact1"/>
    <w:basedOn w:val="18"/>
    <w:qFormat/>
    <w:uiPriority w:val="0"/>
    <w:rPr>
      <w:rFonts w:ascii="MingLiU" w:hAnsi="MingLiU" w:eastAsia="MingLiU" w:cs="MingLiU"/>
      <w:color w:val="000000"/>
      <w:spacing w:val="20"/>
      <w:w w:val="100"/>
      <w:position w:val="0"/>
      <w:sz w:val="16"/>
      <w:szCs w:val="16"/>
      <w:u w:val="single"/>
      <w:shd w:val="clear" w:color="auto" w:fill="FFFFFF"/>
      <w:lang w:val="zh-CN" w:eastAsia="zh-CN" w:bidi="zh-CN"/>
    </w:rPr>
  </w:style>
  <w:style w:type="character" w:customStyle="1" w:styleId="18">
    <w:name w:val="正文文本 (7) Exact"/>
    <w:basedOn w:val="7"/>
    <w:link w:val="16"/>
    <w:qFormat/>
    <w:uiPriority w:val="0"/>
    <w:rPr>
      <w:rFonts w:ascii="MingLiU" w:hAnsi="MingLiU" w:eastAsia="MingLiU" w:cs="MingLiU"/>
      <w:spacing w:val="20"/>
      <w:sz w:val="16"/>
      <w:szCs w:val="16"/>
      <w:shd w:val="clear" w:color="auto" w:fill="FFFFFF"/>
    </w:rPr>
  </w:style>
  <w:style w:type="character" w:customStyle="1" w:styleId="19">
    <w:name w:val="批注框文本 Char"/>
    <w:basedOn w:val="7"/>
    <w:link w:val="2"/>
    <w:semiHidden/>
    <w:qFormat/>
    <w:uiPriority w:val="99"/>
    <w:rPr>
      <w:sz w:val="18"/>
      <w:szCs w:val="18"/>
    </w:rPr>
  </w:style>
  <w:style w:type="paragraph" w:customStyle="1" w:styleId="20">
    <w:name w:val="_Style 2"/>
    <w:basedOn w:val="1"/>
    <w:qFormat/>
    <w:uiPriority w:val="0"/>
    <w:pPr>
      <w:ind w:firstLine="420" w:firstLineChars="200"/>
    </w:pPr>
    <w:rPr>
      <w:rFonts w:ascii="等线" w:hAnsi="等线" w:eastAsia="等线" w:cs="Times New Roman"/>
      <w:sz w:val="32"/>
      <w:szCs w:val="24"/>
    </w:rPr>
  </w:style>
  <w:style w:type="paragraph" w:customStyle="1" w:styleId="21">
    <w:name w:val="_Style 4"/>
    <w:basedOn w:val="1"/>
    <w:qFormat/>
    <w:uiPriority w:val="0"/>
    <w:pPr>
      <w:ind w:firstLine="420" w:firstLineChars="200"/>
    </w:pPr>
    <w:rPr>
      <w:rFonts w:ascii="等线" w:hAnsi="等线" w:eastAsia="等线" w:cs="Times New Roman"/>
      <w:sz w:val="32"/>
      <w:szCs w:val="24"/>
    </w:rPr>
  </w:style>
  <w:style w:type="paragraph" w:customStyle="1" w:styleId="22">
    <w:name w:val="列出段落2"/>
    <w:basedOn w:val="1"/>
    <w:qFormat/>
    <w:uiPriority w:val="0"/>
    <w:pPr>
      <w:ind w:firstLine="420" w:firstLineChars="200"/>
    </w:pPr>
    <w:rPr>
      <w:rFonts w:ascii="等线" w:hAnsi="等线" w:eastAsia="等线" w:cs="Times New Roman"/>
      <w:sz w:val="32"/>
      <w:szCs w:val="24"/>
    </w:rPr>
  </w:style>
  <w:style w:type="character" w:customStyle="1" w:styleId="23">
    <w:name w:val="Other|1_"/>
    <w:link w:val="24"/>
    <w:qFormat/>
    <w:uiPriority w:val="0"/>
    <w:rPr>
      <w:rFonts w:ascii="宋体" w:hAnsi="宋体" w:cs="宋体"/>
      <w:lang w:val="zh-TW" w:eastAsia="zh-TW" w:bidi="zh-TW"/>
    </w:rPr>
  </w:style>
  <w:style w:type="paragraph" w:customStyle="1" w:styleId="24">
    <w:name w:val="Other|1"/>
    <w:basedOn w:val="1"/>
    <w:link w:val="23"/>
    <w:qFormat/>
    <w:uiPriority w:val="0"/>
    <w:pPr>
      <w:spacing w:line="310" w:lineRule="exact"/>
      <w:jc w:val="left"/>
    </w:pPr>
    <w:rPr>
      <w:rFonts w:ascii="宋体" w:hAnsi="宋体" w:cs="宋体"/>
      <w:lang w:val="zh-TW" w:eastAsia="zh-TW" w:bidi="zh-TW"/>
    </w:rPr>
  </w:style>
  <w:style w:type="character" w:customStyle="1" w:styleId="25">
    <w:name w:val="15"/>
    <w:qFormat/>
    <w:uiPriority w:val="0"/>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2302</Words>
  <Characters>13127</Characters>
  <Lines>109</Lines>
  <Paragraphs>30</Paragraphs>
  <TotalTime>5</TotalTime>
  <ScaleCrop>false</ScaleCrop>
  <LinksUpToDate>false</LinksUpToDate>
  <CharactersWithSpaces>15399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2020-10-23T01:06:00Z</dcterms:created>
  <dc:creator>LQW</dc:creator>
  <cp:lastModifiedBy>kylin</cp:lastModifiedBy>
  <cp:lastPrinted>2020-10-24T22:39:00Z</cp:lastPrinted>
  <dcterms:modified xsi:type="dcterms:W3CDTF">2024-11-27T16:42:59Z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