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63" w:rsidRDefault="00A21463">
      <w:pPr>
        <w:rPr>
          <w:color w:val="000000" w:themeColor="text1"/>
        </w:rPr>
      </w:pPr>
    </w:p>
    <w:p w:rsidR="00A21463" w:rsidRDefault="00A21463">
      <w:pPr>
        <w:rPr>
          <w:color w:val="000000" w:themeColor="text1"/>
        </w:rPr>
      </w:pPr>
    </w:p>
    <w:p w:rsidR="00A21463" w:rsidRDefault="00C830CF">
      <w:pPr>
        <w:spacing w:line="579" w:lineRule="exact"/>
        <w:jc w:val="center"/>
        <w:rPr>
          <w:rFonts w:eastAsia="方正小标宋_GBK"/>
          <w:snapToGrid w:val="0"/>
          <w:color w:val="000000" w:themeColor="text1"/>
          <w:kern w:val="0"/>
          <w:sz w:val="52"/>
          <w:szCs w:val="52"/>
        </w:rPr>
      </w:pPr>
      <w:r>
        <w:rPr>
          <w:rFonts w:eastAsia="方正小标宋_GBK"/>
          <w:sz w:val="44"/>
          <w:szCs w:val="44"/>
        </w:rPr>
        <w:t>重庆</w:t>
      </w:r>
      <w:proofErr w:type="gramStart"/>
      <w:r>
        <w:rPr>
          <w:rFonts w:eastAsia="方正小标宋_GBK"/>
          <w:sz w:val="44"/>
          <w:szCs w:val="44"/>
        </w:rPr>
        <w:t>两江新区</w:t>
      </w:r>
      <w:proofErr w:type="gramEnd"/>
      <w:r>
        <w:rPr>
          <w:rFonts w:eastAsia="方正小标宋_GBK"/>
          <w:sz w:val="44"/>
          <w:szCs w:val="44"/>
        </w:rPr>
        <w:t>地质灾害专项应急预案</w:t>
      </w:r>
    </w:p>
    <w:p w:rsidR="00A21463" w:rsidRDefault="00A21463">
      <w:pPr>
        <w:pStyle w:val="af5"/>
        <w:autoSpaceDE/>
        <w:autoSpaceDN/>
        <w:spacing w:line="600" w:lineRule="exact"/>
        <w:rPr>
          <w:rFonts w:ascii="Times New Roman" w:eastAsia="仿宋_GB2312"/>
          <w:color w:val="000000" w:themeColor="text1"/>
          <w:sz w:val="32"/>
        </w:rPr>
      </w:pPr>
    </w:p>
    <w:p w:rsidR="00A21463" w:rsidRDefault="00A21463">
      <w:pPr>
        <w:pStyle w:val="af5"/>
        <w:autoSpaceDE/>
        <w:autoSpaceDN/>
        <w:spacing w:line="600" w:lineRule="exact"/>
        <w:rPr>
          <w:rFonts w:ascii="Times New Roman" w:eastAsia="方正楷体_GBK"/>
          <w:color w:val="000000" w:themeColor="text1"/>
          <w:sz w:val="32"/>
        </w:rPr>
      </w:pPr>
    </w:p>
    <w:p w:rsidR="00A21463" w:rsidRDefault="00A21463">
      <w:pPr>
        <w:pStyle w:val="af5"/>
        <w:autoSpaceDE/>
        <w:autoSpaceDN/>
        <w:spacing w:line="600" w:lineRule="exact"/>
        <w:rPr>
          <w:rFonts w:ascii="Times New Roman" w:eastAsia="仿宋_GB2312"/>
          <w:color w:val="000000" w:themeColor="text1"/>
          <w:sz w:val="32"/>
        </w:rPr>
      </w:pPr>
    </w:p>
    <w:p w:rsidR="00A21463" w:rsidRDefault="00A21463">
      <w:pPr>
        <w:pStyle w:val="af5"/>
        <w:autoSpaceDE/>
        <w:autoSpaceDN/>
        <w:spacing w:line="600" w:lineRule="exact"/>
        <w:rPr>
          <w:rFonts w:ascii="Times New Roman" w:eastAsia="仿宋_GB2312"/>
          <w:color w:val="000000" w:themeColor="text1"/>
          <w:sz w:val="32"/>
        </w:rPr>
      </w:pPr>
    </w:p>
    <w:p w:rsidR="00A21463" w:rsidRDefault="00A21463">
      <w:pPr>
        <w:pStyle w:val="af5"/>
        <w:autoSpaceDE/>
        <w:autoSpaceDN/>
        <w:spacing w:line="600" w:lineRule="exact"/>
        <w:jc w:val="both"/>
        <w:rPr>
          <w:rFonts w:ascii="Times New Roman" w:eastAsia="仿宋_GB2312"/>
          <w:color w:val="000000" w:themeColor="text1"/>
          <w:sz w:val="32"/>
        </w:rPr>
      </w:pPr>
    </w:p>
    <w:p w:rsidR="00A21463" w:rsidRDefault="00A21463">
      <w:pPr>
        <w:pStyle w:val="af5"/>
        <w:autoSpaceDE/>
        <w:autoSpaceDN/>
        <w:spacing w:line="600" w:lineRule="exact"/>
        <w:rPr>
          <w:rFonts w:ascii="Times New Roman" w:eastAsia="仿宋_GB2312"/>
          <w:color w:val="000000" w:themeColor="text1"/>
          <w:sz w:val="32"/>
          <w:szCs w:val="32"/>
        </w:rPr>
      </w:pPr>
    </w:p>
    <w:p w:rsidR="00A21463" w:rsidRDefault="00A21463">
      <w:pPr>
        <w:pStyle w:val="af5"/>
        <w:autoSpaceDE/>
        <w:autoSpaceDN/>
        <w:spacing w:line="600" w:lineRule="exact"/>
        <w:rPr>
          <w:rFonts w:ascii="Times New Roman" w:eastAsia="仿宋_GB2312"/>
          <w:color w:val="000000" w:themeColor="text1"/>
          <w:sz w:val="32"/>
          <w:szCs w:val="32"/>
        </w:rPr>
      </w:pPr>
    </w:p>
    <w:p w:rsidR="00A21463" w:rsidRDefault="00A21463">
      <w:pPr>
        <w:pStyle w:val="af5"/>
        <w:autoSpaceDE/>
        <w:autoSpaceDN/>
        <w:spacing w:line="600" w:lineRule="exact"/>
        <w:rPr>
          <w:rFonts w:ascii="Times New Roman" w:eastAsia="仿宋_GB2312"/>
          <w:color w:val="000000" w:themeColor="text1"/>
          <w:sz w:val="32"/>
          <w:szCs w:val="32"/>
        </w:rPr>
      </w:pPr>
    </w:p>
    <w:p w:rsidR="00A21463" w:rsidRDefault="00A21463">
      <w:pPr>
        <w:pStyle w:val="af5"/>
        <w:autoSpaceDE/>
        <w:autoSpaceDN/>
        <w:spacing w:line="600" w:lineRule="exact"/>
        <w:rPr>
          <w:rFonts w:ascii="Times New Roman" w:eastAsia="仿宋_GB2312"/>
          <w:color w:val="000000" w:themeColor="text1"/>
          <w:sz w:val="32"/>
          <w:szCs w:val="32"/>
        </w:rPr>
      </w:pPr>
    </w:p>
    <w:p w:rsidR="00A21463" w:rsidRDefault="00A21463">
      <w:pPr>
        <w:pStyle w:val="af5"/>
        <w:autoSpaceDE/>
        <w:autoSpaceDN/>
        <w:spacing w:line="600" w:lineRule="exact"/>
        <w:jc w:val="both"/>
        <w:rPr>
          <w:rFonts w:ascii="Times New Roman" w:eastAsia="仿宋_GB2312"/>
          <w:color w:val="000000" w:themeColor="text1"/>
          <w:sz w:val="32"/>
          <w:szCs w:val="32"/>
        </w:rPr>
      </w:pPr>
    </w:p>
    <w:p w:rsidR="00A21463" w:rsidRDefault="00A21463">
      <w:pPr>
        <w:pStyle w:val="af5"/>
        <w:autoSpaceDE/>
        <w:autoSpaceDN/>
        <w:spacing w:line="600" w:lineRule="exact"/>
        <w:rPr>
          <w:rFonts w:ascii="Times New Roman" w:eastAsia="仿宋_GB2312"/>
          <w:color w:val="000000" w:themeColor="text1"/>
          <w:sz w:val="32"/>
          <w:szCs w:val="32"/>
        </w:rPr>
      </w:pPr>
    </w:p>
    <w:p w:rsidR="00A21463" w:rsidRDefault="00A21463">
      <w:pPr>
        <w:pStyle w:val="af5"/>
        <w:autoSpaceDE/>
        <w:autoSpaceDN/>
        <w:spacing w:line="600" w:lineRule="exact"/>
        <w:rPr>
          <w:rFonts w:ascii="Times New Roman" w:eastAsia="仿宋_GB2312"/>
          <w:color w:val="000000" w:themeColor="text1"/>
          <w:sz w:val="32"/>
          <w:szCs w:val="32"/>
        </w:rPr>
      </w:pPr>
    </w:p>
    <w:p w:rsidR="00A21463" w:rsidRDefault="00A21463">
      <w:pPr>
        <w:pStyle w:val="Default"/>
        <w:rPr>
          <w:rFonts w:ascii="Times New Roman" w:hint="default"/>
          <w:snapToGrid w:val="0"/>
          <w:color w:val="000000" w:themeColor="text1"/>
          <w:sz w:val="32"/>
          <w:szCs w:val="32"/>
        </w:rPr>
      </w:pPr>
    </w:p>
    <w:p w:rsidR="00A21463" w:rsidRDefault="00A21463">
      <w:pPr>
        <w:pStyle w:val="Default"/>
        <w:rPr>
          <w:rFonts w:ascii="Times New Roman" w:hint="default"/>
          <w:snapToGrid w:val="0"/>
          <w:color w:val="000000" w:themeColor="text1"/>
          <w:sz w:val="32"/>
          <w:szCs w:val="32"/>
        </w:rPr>
      </w:pPr>
    </w:p>
    <w:p w:rsidR="00A21463" w:rsidRDefault="00C830CF">
      <w:pPr>
        <w:widowControl/>
        <w:jc w:val="center"/>
        <w:rPr>
          <w:snapToGrid w:val="0"/>
          <w:color w:val="000000" w:themeColor="text1"/>
          <w:kern w:val="0"/>
          <w:szCs w:val="32"/>
        </w:rPr>
      </w:pPr>
      <w:r>
        <w:rPr>
          <w:snapToGrid w:val="0"/>
          <w:color w:val="000000" w:themeColor="text1"/>
          <w:kern w:val="0"/>
          <w:szCs w:val="32"/>
        </w:rPr>
        <w:t>2022</w:t>
      </w:r>
      <w:r>
        <w:rPr>
          <w:snapToGrid w:val="0"/>
          <w:color w:val="000000" w:themeColor="text1"/>
          <w:kern w:val="0"/>
          <w:szCs w:val="32"/>
        </w:rPr>
        <w:t>年</w:t>
      </w:r>
      <w:r>
        <w:rPr>
          <w:rFonts w:hint="eastAsia"/>
          <w:snapToGrid w:val="0"/>
          <w:color w:val="000000" w:themeColor="text1"/>
          <w:kern w:val="0"/>
          <w:szCs w:val="32"/>
        </w:rPr>
        <w:t>10</w:t>
      </w:r>
      <w:r>
        <w:rPr>
          <w:snapToGrid w:val="0"/>
          <w:color w:val="000000" w:themeColor="text1"/>
          <w:kern w:val="0"/>
          <w:szCs w:val="32"/>
        </w:rPr>
        <w:t>月</w:t>
      </w:r>
    </w:p>
    <w:p w:rsidR="00A21463" w:rsidRDefault="00A21463">
      <w:pPr>
        <w:spacing w:afterLines="100" w:after="312" w:line="520" w:lineRule="exact"/>
        <w:jc w:val="center"/>
        <w:rPr>
          <w:rStyle w:val="af1"/>
          <w:snapToGrid w:val="0"/>
          <w:color w:val="000000" w:themeColor="text1"/>
          <w:kern w:val="0"/>
          <w:sz w:val="30"/>
          <w:szCs w:val="30"/>
        </w:rPr>
      </w:pPr>
    </w:p>
    <w:p w:rsidR="00A21463" w:rsidRDefault="00A21463">
      <w:pPr>
        <w:spacing w:afterLines="100" w:after="312" w:line="520" w:lineRule="exact"/>
        <w:jc w:val="center"/>
        <w:rPr>
          <w:rStyle w:val="af1"/>
          <w:snapToGrid w:val="0"/>
          <w:color w:val="000000" w:themeColor="text1"/>
          <w:kern w:val="0"/>
          <w:sz w:val="30"/>
          <w:szCs w:val="30"/>
        </w:rPr>
      </w:pPr>
    </w:p>
    <w:p w:rsidR="00A21463" w:rsidRDefault="00C830CF">
      <w:pPr>
        <w:spacing w:afterLines="100" w:after="312" w:line="520" w:lineRule="exact"/>
        <w:jc w:val="center"/>
        <w:rPr>
          <w:rFonts w:eastAsia="方正小标宋_GBK"/>
          <w:color w:val="000000" w:themeColor="text1"/>
          <w:sz w:val="36"/>
          <w:szCs w:val="36"/>
        </w:rPr>
      </w:pPr>
      <w:r>
        <w:rPr>
          <w:rStyle w:val="af1"/>
          <w:snapToGrid w:val="0"/>
          <w:color w:val="000000" w:themeColor="text1"/>
          <w:kern w:val="0"/>
          <w:sz w:val="30"/>
          <w:szCs w:val="30"/>
        </w:rPr>
        <w:br w:type="page"/>
      </w:r>
      <w:bookmarkStart w:id="0" w:name="_Toc364758783"/>
      <w:bookmarkStart w:id="1" w:name="_Toc369595622"/>
      <w:r>
        <w:rPr>
          <w:rFonts w:eastAsia="方正黑体_GBK"/>
          <w:b/>
          <w:bCs/>
          <w:snapToGrid w:val="0"/>
          <w:color w:val="000000" w:themeColor="text1"/>
          <w:kern w:val="0"/>
          <w:sz w:val="44"/>
          <w:szCs w:val="44"/>
        </w:rPr>
        <w:lastRenderedPageBreak/>
        <w:t>目</w:t>
      </w:r>
      <w:r>
        <w:rPr>
          <w:rFonts w:eastAsia="方正黑体_GBK"/>
          <w:b/>
          <w:bCs/>
          <w:snapToGrid w:val="0"/>
          <w:color w:val="000000" w:themeColor="text1"/>
          <w:kern w:val="0"/>
          <w:sz w:val="44"/>
          <w:szCs w:val="44"/>
        </w:rPr>
        <w:t xml:space="preserve">  </w:t>
      </w:r>
      <w:r>
        <w:rPr>
          <w:rFonts w:eastAsia="方正黑体_GBK"/>
          <w:b/>
          <w:bCs/>
          <w:snapToGrid w:val="0"/>
          <w:color w:val="000000" w:themeColor="text1"/>
          <w:kern w:val="0"/>
          <w:sz w:val="44"/>
          <w:szCs w:val="44"/>
        </w:rPr>
        <w:t>录</w:t>
      </w:r>
    </w:p>
    <w:p w:rsidR="00A21463" w:rsidRDefault="00C830CF">
      <w:pPr>
        <w:pStyle w:val="10"/>
        <w:tabs>
          <w:tab w:val="right" w:leader="dot" w:pos="8834"/>
        </w:tabs>
        <w:spacing w:line="600" w:lineRule="exact"/>
        <w:rPr>
          <w:rFonts w:cstheme="minorBidi"/>
          <w:color w:val="000000" w:themeColor="text1"/>
          <w:szCs w:val="32"/>
        </w:rPr>
      </w:pPr>
      <w:r>
        <w:rPr>
          <w:rFonts w:hint="eastAsia"/>
          <w:bCs/>
          <w:caps/>
          <w:color w:val="000000" w:themeColor="text1"/>
          <w:szCs w:val="32"/>
          <w:lang w:bidi="ar"/>
        </w:rPr>
        <w:fldChar w:fldCharType="begin"/>
      </w:r>
      <w:r>
        <w:rPr>
          <w:rFonts w:hint="eastAsia"/>
          <w:color w:val="000000" w:themeColor="text1"/>
          <w:szCs w:val="32"/>
          <w:lang w:bidi="ar"/>
        </w:rPr>
        <w:instrText xml:space="preserve"> TOC \o "1-2" \h \z \u </w:instrText>
      </w:r>
      <w:r>
        <w:rPr>
          <w:rFonts w:hint="eastAsia"/>
          <w:bCs/>
          <w:caps/>
          <w:color w:val="000000" w:themeColor="text1"/>
          <w:szCs w:val="32"/>
          <w:lang w:bidi="ar"/>
        </w:rPr>
        <w:fldChar w:fldCharType="separate"/>
      </w:r>
      <w:r>
        <w:rPr>
          <w:rFonts w:hint="eastAsia"/>
          <w:szCs w:val="32"/>
        </w:rPr>
        <w:fldChar w:fldCharType="begin"/>
      </w:r>
      <w:r>
        <w:rPr>
          <w:szCs w:val="32"/>
        </w:rPr>
        <w:instrText xml:space="preserve"> HYPERLINK \l "_Toc113264424" </w:instrText>
      </w:r>
      <w:r>
        <w:rPr>
          <w:rFonts w:hint="eastAsia"/>
          <w:szCs w:val="32"/>
        </w:rPr>
        <w:fldChar w:fldCharType="separate"/>
      </w:r>
      <w:r>
        <w:rPr>
          <w:rStyle w:val="af1"/>
          <w:rFonts w:hint="eastAsia"/>
          <w:color w:val="000000" w:themeColor="text1"/>
          <w:szCs w:val="32"/>
          <w:lang w:bidi="ar"/>
        </w:rPr>
        <w:t>1</w:t>
      </w:r>
      <w:r>
        <w:rPr>
          <w:rStyle w:val="af1"/>
          <w:rFonts w:hint="eastAsia"/>
          <w:color w:val="000000" w:themeColor="text1"/>
          <w:szCs w:val="32"/>
          <w:lang w:bidi="ar"/>
        </w:rPr>
        <w:t>总则</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_Toc113264424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"_Toc113264425" </w:instrText>
      </w:r>
      <w:r>
        <w:rPr>
          <w:rFonts w:hint="eastAsia"/>
          <w:szCs w:val="32"/>
        </w:rPr>
        <w:fldChar w:fldCharType="separate"/>
      </w:r>
      <w:r>
        <w:rPr>
          <w:rStyle w:val="af1"/>
          <w:rFonts w:hint="eastAsia"/>
          <w:color w:val="000000" w:themeColor="text1"/>
          <w:szCs w:val="32"/>
        </w:rPr>
        <w:t>1.1</w:t>
      </w:r>
      <w:r>
        <w:rPr>
          <w:rStyle w:val="af1"/>
          <w:rFonts w:hint="eastAsia"/>
          <w:color w:val="000000" w:themeColor="text1"/>
          <w:szCs w:val="32"/>
        </w:rPr>
        <w:t>编制目的</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_Toc113264425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"_Toc113264426" </w:instrText>
      </w:r>
      <w:r>
        <w:rPr>
          <w:rFonts w:hint="eastAsia"/>
          <w:szCs w:val="32"/>
        </w:rPr>
        <w:fldChar w:fldCharType="separate"/>
      </w:r>
      <w:r>
        <w:rPr>
          <w:rStyle w:val="af1"/>
          <w:rFonts w:hint="eastAsia"/>
          <w:color w:val="000000" w:themeColor="text1"/>
          <w:szCs w:val="32"/>
        </w:rPr>
        <w:t>1.2</w:t>
      </w:r>
      <w:r>
        <w:rPr>
          <w:rStyle w:val="af1"/>
          <w:rFonts w:hint="eastAsia"/>
          <w:color w:val="000000" w:themeColor="text1"/>
          <w:szCs w:val="32"/>
        </w:rPr>
        <w:t>编制依据</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_Toc113264426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"_Toc113264427" </w:instrText>
      </w:r>
      <w:r>
        <w:rPr>
          <w:rFonts w:hint="eastAsia"/>
          <w:szCs w:val="32"/>
        </w:rPr>
        <w:fldChar w:fldCharType="separate"/>
      </w:r>
      <w:r>
        <w:rPr>
          <w:rStyle w:val="af1"/>
          <w:rFonts w:hint="eastAsia"/>
          <w:color w:val="000000" w:themeColor="text1"/>
          <w:szCs w:val="32"/>
        </w:rPr>
        <w:t>1.3</w:t>
      </w:r>
      <w:r>
        <w:rPr>
          <w:rStyle w:val="af1"/>
          <w:rFonts w:hint="eastAsia"/>
          <w:color w:val="000000" w:themeColor="text1"/>
          <w:szCs w:val="32"/>
        </w:rPr>
        <w:t>工作原则</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_Toc113264427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"_Toc113264428" </w:instrText>
      </w:r>
      <w:r>
        <w:rPr>
          <w:rFonts w:hint="eastAsia"/>
          <w:szCs w:val="32"/>
        </w:rPr>
        <w:fldChar w:fldCharType="separate"/>
      </w:r>
      <w:r>
        <w:rPr>
          <w:rStyle w:val="af1"/>
          <w:rFonts w:hint="eastAsia"/>
          <w:color w:val="000000" w:themeColor="text1"/>
          <w:szCs w:val="32"/>
        </w:rPr>
        <w:t>1.4</w:t>
      </w:r>
      <w:r>
        <w:rPr>
          <w:rStyle w:val="af1"/>
          <w:rFonts w:hint="eastAsia"/>
          <w:color w:val="000000" w:themeColor="text1"/>
          <w:szCs w:val="32"/>
        </w:rPr>
        <w:t>适用范围</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_Toc113264428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10"/>
        <w:tabs>
          <w:tab w:val="right" w:leader="dot" w:pos="8834"/>
        </w:tabs>
        <w:spacing w:line="600" w:lineRule="exact"/>
        <w:rPr>
          <w:rFonts w:cstheme="minorBidi"/>
          <w:color w:val="000000" w:themeColor="text1"/>
          <w:szCs w:val="32"/>
        </w:rPr>
      </w:pPr>
      <w:r>
        <w:rPr>
          <w:rFonts w:hint="eastAsia"/>
          <w:szCs w:val="32"/>
        </w:rPr>
        <w:fldChar w:fldCharType="begin"/>
      </w:r>
      <w:r>
        <w:rPr>
          <w:szCs w:val="32"/>
        </w:rPr>
        <w:instrText xml:space="preserve"> HYPERLINK \l "_Toc113264429" </w:instrText>
      </w:r>
      <w:r>
        <w:rPr>
          <w:rFonts w:hint="eastAsia"/>
          <w:szCs w:val="32"/>
        </w:rPr>
        <w:fldChar w:fldCharType="separate"/>
      </w:r>
      <w:r>
        <w:rPr>
          <w:rStyle w:val="af1"/>
          <w:rFonts w:hint="eastAsia"/>
          <w:color w:val="000000" w:themeColor="text1"/>
          <w:szCs w:val="32"/>
          <w:lang w:bidi="ar"/>
        </w:rPr>
        <w:t>2</w:t>
      </w:r>
      <w:r>
        <w:rPr>
          <w:rStyle w:val="af1"/>
          <w:rFonts w:hint="eastAsia"/>
          <w:color w:val="000000" w:themeColor="text1"/>
          <w:szCs w:val="32"/>
          <w:lang w:bidi="ar"/>
        </w:rPr>
        <w:t>应急组织体系</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_Toc113264429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"_Toc113264430" </w:instrText>
      </w:r>
      <w:r>
        <w:rPr>
          <w:rFonts w:hint="eastAsia"/>
          <w:szCs w:val="32"/>
        </w:rPr>
        <w:fldChar w:fldCharType="separate"/>
      </w:r>
      <w:r>
        <w:rPr>
          <w:rStyle w:val="af1"/>
          <w:rFonts w:hint="eastAsia"/>
          <w:color w:val="000000" w:themeColor="text1"/>
          <w:szCs w:val="32"/>
        </w:rPr>
        <w:t>2.1</w:t>
      </w:r>
      <w:r>
        <w:rPr>
          <w:rStyle w:val="af1"/>
          <w:rFonts w:hint="eastAsia"/>
          <w:color w:val="000000" w:themeColor="text1"/>
          <w:szCs w:val="32"/>
        </w:rPr>
        <w:t>区级组织指挥机构</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_Toc113264430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"_Toc113264431" </w:instrText>
      </w:r>
      <w:r>
        <w:rPr>
          <w:rFonts w:hint="eastAsia"/>
          <w:szCs w:val="32"/>
        </w:rPr>
        <w:fldChar w:fldCharType="separate"/>
      </w:r>
      <w:r>
        <w:rPr>
          <w:rStyle w:val="af1"/>
          <w:rFonts w:hint="eastAsia"/>
          <w:color w:val="000000" w:themeColor="text1"/>
          <w:szCs w:val="32"/>
        </w:rPr>
        <w:t>2.2</w:t>
      </w:r>
      <w:r>
        <w:rPr>
          <w:rStyle w:val="af1"/>
          <w:rFonts w:hint="eastAsia"/>
          <w:color w:val="000000" w:themeColor="text1"/>
          <w:szCs w:val="32"/>
        </w:rPr>
        <w:t>前方指挥部及专项工作组职责</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_Toc113264431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"_Toc113264432" </w:instrText>
      </w:r>
      <w:r>
        <w:rPr>
          <w:rFonts w:hint="eastAsia"/>
          <w:szCs w:val="32"/>
        </w:rPr>
        <w:fldChar w:fldCharType="separate"/>
      </w:r>
      <w:r>
        <w:rPr>
          <w:rStyle w:val="af1"/>
          <w:rFonts w:hint="eastAsia"/>
          <w:color w:val="000000" w:themeColor="text1"/>
          <w:szCs w:val="32"/>
        </w:rPr>
        <w:t>2.3</w:t>
      </w:r>
      <w:r>
        <w:rPr>
          <w:rStyle w:val="af1"/>
          <w:rFonts w:hint="eastAsia"/>
          <w:color w:val="000000" w:themeColor="text1"/>
          <w:szCs w:val="32"/>
        </w:rPr>
        <w:t>街道地质灾害机构</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_Toc113264432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6</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"_Toc113264433" </w:instrText>
      </w:r>
      <w:r>
        <w:rPr>
          <w:rFonts w:hint="eastAsia"/>
          <w:szCs w:val="32"/>
        </w:rPr>
        <w:fldChar w:fldCharType="separate"/>
      </w:r>
      <w:r>
        <w:rPr>
          <w:rStyle w:val="af1"/>
          <w:rFonts w:hint="eastAsia"/>
          <w:color w:val="000000" w:themeColor="text1"/>
          <w:szCs w:val="32"/>
        </w:rPr>
        <w:t>2.4</w:t>
      </w:r>
      <w:r>
        <w:rPr>
          <w:rStyle w:val="af1"/>
          <w:rFonts w:hint="eastAsia"/>
          <w:color w:val="000000" w:themeColor="text1"/>
          <w:szCs w:val="32"/>
        </w:rPr>
        <w:t>其他地质灾害机构</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_Toc113264433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6</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10"/>
        <w:tabs>
          <w:tab w:val="right" w:leader="dot" w:pos="8834"/>
        </w:tabs>
        <w:spacing w:line="600" w:lineRule="exact"/>
        <w:rPr>
          <w:rFonts w:cstheme="minorBidi"/>
          <w:color w:val="000000" w:themeColor="text1"/>
          <w:szCs w:val="32"/>
        </w:rPr>
      </w:pPr>
      <w:r>
        <w:rPr>
          <w:rFonts w:hint="eastAsia"/>
          <w:szCs w:val="32"/>
        </w:rPr>
        <w:fldChar w:fldCharType="begin"/>
      </w:r>
      <w:r>
        <w:rPr>
          <w:szCs w:val="32"/>
        </w:rPr>
        <w:instrText xml:space="preserve"> HYPERLINK \l "_Toc113264434" </w:instrText>
      </w:r>
      <w:r>
        <w:rPr>
          <w:rFonts w:hint="eastAsia"/>
          <w:szCs w:val="32"/>
        </w:rPr>
        <w:fldChar w:fldCharType="separate"/>
      </w:r>
      <w:r>
        <w:rPr>
          <w:rStyle w:val="af1"/>
          <w:rFonts w:hint="eastAsia"/>
          <w:color w:val="000000" w:themeColor="text1"/>
          <w:szCs w:val="32"/>
          <w:lang w:bidi="ar"/>
        </w:rPr>
        <w:t>3</w:t>
      </w:r>
      <w:r>
        <w:rPr>
          <w:rStyle w:val="af1"/>
          <w:rFonts w:hint="eastAsia"/>
          <w:color w:val="000000" w:themeColor="text1"/>
          <w:szCs w:val="32"/>
          <w:lang w:bidi="ar"/>
        </w:rPr>
        <w:t>预防预警与信息报送</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_Toc113264434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6</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"_Toc113264435" </w:instrText>
      </w:r>
      <w:r>
        <w:rPr>
          <w:rFonts w:hint="eastAsia"/>
          <w:szCs w:val="32"/>
        </w:rPr>
        <w:fldChar w:fldCharType="separate"/>
      </w:r>
      <w:r>
        <w:rPr>
          <w:rStyle w:val="af1"/>
          <w:rFonts w:hint="eastAsia"/>
          <w:color w:val="000000" w:themeColor="text1"/>
          <w:szCs w:val="32"/>
        </w:rPr>
        <w:t>3.1</w:t>
      </w:r>
      <w:r>
        <w:rPr>
          <w:rStyle w:val="af1"/>
          <w:rFonts w:hint="eastAsia"/>
          <w:color w:val="000000" w:themeColor="text1"/>
          <w:szCs w:val="32"/>
        </w:rPr>
        <w:t>预防</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_Toc113264435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6</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"_Toc113264436" </w:instrText>
      </w:r>
      <w:r>
        <w:rPr>
          <w:rFonts w:hint="eastAsia"/>
          <w:szCs w:val="32"/>
        </w:rPr>
        <w:fldChar w:fldCharType="separate"/>
      </w:r>
      <w:r>
        <w:rPr>
          <w:rStyle w:val="af1"/>
          <w:rFonts w:hint="eastAsia"/>
          <w:color w:val="000000" w:themeColor="text1"/>
          <w:szCs w:val="32"/>
        </w:rPr>
        <w:t>3.2</w:t>
      </w:r>
      <w:r>
        <w:rPr>
          <w:rStyle w:val="af1"/>
          <w:rFonts w:hint="eastAsia"/>
          <w:color w:val="000000" w:themeColor="text1"/>
          <w:szCs w:val="32"/>
        </w:rPr>
        <w:t>预警分级</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_Toc113264436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7</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"_Toc113264437" </w:instrText>
      </w:r>
      <w:r>
        <w:rPr>
          <w:rFonts w:hint="eastAsia"/>
          <w:szCs w:val="32"/>
        </w:rPr>
        <w:fldChar w:fldCharType="separate"/>
      </w:r>
      <w:r>
        <w:rPr>
          <w:rStyle w:val="af1"/>
          <w:rFonts w:hint="eastAsia"/>
          <w:color w:val="000000" w:themeColor="text1"/>
          <w:szCs w:val="32"/>
        </w:rPr>
        <w:t>3.3</w:t>
      </w:r>
      <w:r>
        <w:rPr>
          <w:rStyle w:val="af1"/>
          <w:rFonts w:hint="eastAsia"/>
          <w:color w:val="000000" w:themeColor="text1"/>
          <w:szCs w:val="32"/>
        </w:rPr>
        <w:t>预警信息发布</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_Toc113264437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8</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"_Toc113264438" </w:instrText>
      </w:r>
      <w:r>
        <w:rPr>
          <w:rFonts w:hint="eastAsia"/>
          <w:szCs w:val="32"/>
        </w:rPr>
        <w:fldChar w:fldCharType="separate"/>
      </w:r>
      <w:r>
        <w:rPr>
          <w:rStyle w:val="af1"/>
          <w:rFonts w:hint="eastAsia"/>
          <w:color w:val="000000" w:themeColor="text1"/>
          <w:szCs w:val="32"/>
        </w:rPr>
        <w:t>3.4</w:t>
      </w:r>
      <w:r>
        <w:rPr>
          <w:rStyle w:val="af1"/>
          <w:rFonts w:hint="eastAsia"/>
          <w:color w:val="000000" w:themeColor="text1"/>
          <w:szCs w:val="32"/>
        </w:rPr>
        <w:t>预警行动</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_Toc113264438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10</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"_Toc113264439" </w:instrText>
      </w:r>
      <w:r>
        <w:rPr>
          <w:rFonts w:hint="eastAsia"/>
          <w:szCs w:val="32"/>
        </w:rPr>
        <w:fldChar w:fldCharType="separate"/>
      </w:r>
      <w:r>
        <w:rPr>
          <w:rStyle w:val="af1"/>
          <w:rFonts w:hint="eastAsia"/>
          <w:color w:val="000000" w:themeColor="text1"/>
          <w:szCs w:val="32"/>
        </w:rPr>
        <w:t>3.5</w:t>
      </w:r>
      <w:r>
        <w:rPr>
          <w:rStyle w:val="af1"/>
          <w:rFonts w:hint="eastAsia"/>
          <w:color w:val="000000" w:themeColor="text1"/>
          <w:szCs w:val="32"/>
        </w:rPr>
        <w:t>预警级别调整与解除</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_Toc113264439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11</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"_Toc113264440" </w:instrText>
      </w:r>
      <w:r>
        <w:rPr>
          <w:rFonts w:hint="eastAsia"/>
          <w:szCs w:val="32"/>
        </w:rPr>
        <w:fldChar w:fldCharType="separate"/>
      </w:r>
      <w:r>
        <w:rPr>
          <w:rStyle w:val="af1"/>
          <w:rFonts w:hint="eastAsia"/>
          <w:color w:val="000000" w:themeColor="text1"/>
          <w:szCs w:val="32"/>
        </w:rPr>
        <w:t>3.6</w:t>
      </w:r>
      <w:r>
        <w:rPr>
          <w:rStyle w:val="af1"/>
          <w:rFonts w:hint="eastAsia"/>
          <w:color w:val="000000" w:themeColor="text1"/>
          <w:szCs w:val="32"/>
        </w:rPr>
        <w:t>灾情（险情）报告</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_Toc113264440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12</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10"/>
        <w:tabs>
          <w:tab w:val="right" w:leader="dot" w:pos="8834"/>
        </w:tabs>
        <w:spacing w:line="600" w:lineRule="exact"/>
        <w:rPr>
          <w:rFonts w:cstheme="minorBidi"/>
          <w:color w:val="000000" w:themeColor="text1"/>
          <w:szCs w:val="32"/>
        </w:rPr>
      </w:pPr>
      <w:r>
        <w:rPr>
          <w:rFonts w:hint="eastAsia"/>
          <w:szCs w:val="32"/>
        </w:rPr>
        <w:fldChar w:fldCharType="begin"/>
      </w:r>
      <w:r>
        <w:rPr>
          <w:szCs w:val="32"/>
        </w:rPr>
        <w:instrText xml:space="preserve"> HYPERLINK \l "_Toc113264441" </w:instrText>
      </w:r>
      <w:r>
        <w:rPr>
          <w:rFonts w:hint="eastAsia"/>
          <w:szCs w:val="32"/>
        </w:rPr>
        <w:fldChar w:fldCharType="separate"/>
      </w:r>
      <w:r>
        <w:rPr>
          <w:rStyle w:val="af1"/>
          <w:rFonts w:hint="eastAsia"/>
          <w:color w:val="000000" w:themeColor="text1"/>
          <w:szCs w:val="32"/>
          <w:lang w:bidi="ar"/>
        </w:rPr>
        <w:t>4</w:t>
      </w:r>
      <w:r>
        <w:rPr>
          <w:rStyle w:val="af1"/>
          <w:rFonts w:hint="eastAsia"/>
          <w:color w:val="000000" w:themeColor="text1"/>
          <w:szCs w:val="32"/>
          <w:lang w:bidi="ar"/>
        </w:rPr>
        <w:t>应急响应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_Toc113264441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13</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fldChar w:fldCharType="begin"/>
      </w:r>
      <w:r>
        <w:rPr>
          <w:szCs w:val="32"/>
        </w:rPr>
        <w:instrText xml:space="preserve"> HYPERLINK \l "_Toc113264442" </w:instrText>
      </w:r>
      <w:r>
        <w:rPr>
          <w:rFonts w:hint="eastAsia"/>
          <w:szCs w:val="32"/>
        </w:rPr>
        <w:fldChar w:fldCharType="separate"/>
      </w:r>
      <w:r>
        <w:rPr>
          <w:rStyle w:val="af1"/>
          <w:rFonts w:hint="eastAsia"/>
          <w:color w:val="000000" w:themeColor="text1"/>
          <w:szCs w:val="32"/>
        </w:rPr>
        <w:t>4.1</w:t>
      </w:r>
      <w:r>
        <w:rPr>
          <w:rStyle w:val="af1"/>
          <w:rFonts w:hint="eastAsia"/>
          <w:color w:val="000000" w:themeColor="text1"/>
          <w:szCs w:val="32"/>
        </w:rPr>
        <w:t>响应分级</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_Toc113264442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13</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r>
        <w:rPr>
          <w:rFonts w:hint="eastAsia"/>
          <w:szCs w:val="32"/>
        </w:rPr>
        <w:lastRenderedPageBreak/>
        <w:fldChar w:fldCharType="begin"/>
      </w:r>
      <w:r>
        <w:rPr>
          <w:szCs w:val="32"/>
        </w:rPr>
        <w:instrText xml:space="preserve"> HYPERLINK \l "_Toc113264443" </w:instrText>
      </w:r>
      <w:r>
        <w:rPr>
          <w:rFonts w:hint="eastAsia"/>
          <w:szCs w:val="32"/>
        </w:rPr>
        <w:fldChar w:fldCharType="separate"/>
      </w:r>
      <w:r>
        <w:rPr>
          <w:rStyle w:val="af1"/>
          <w:rFonts w:hint="eastAsia"/>
          <w:color w:val="000000" w:themeColor="text1"/>
          <w:szCs w:val="32"/>
        </w:rPr>
        <w:t>4.2</w:t>
      </w:r>
      <w:r>
        <w:rPr>
          <w:rStyle w:val="af1"/>
          <w:rFonts w:hint="eastAsia"/>
          <w:color w:val="000000" w:themeColor="text1"/>
          <w:szCs w:val="32"/>
        </w:rPr>
        <w:t>先期处置</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_Toc113264443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13</w:t>
      </w:r>
      <w:r>
        <w:rPr>
          <w:rFonts w:hint="eastAsia"/>
          <w:color w:val="000000" w:themeColor="text1"/>
          <w:szCs w:val="32"/>
        </w:rPr>
        <w:fldChar w:fldCharType="end"/>
      </w:r>
      <w:r>
        <w:rPr>
          <w:rFonts w:hint="eastAsia"/>
          <w:color w:val="000000" w:themeColor="text1"/>
          <w:szCs w:val="32"/>
        </w:rPr>
        <w:fldChar w:fldCharType="end"/>
      </w:r>
    </w:p>
    <w:p w:rsidR="00A21463" w:rsidRDefault="00C830CF">
      <w:pPr>
        <w:pStyle w:val="21"/>
        <w:tabs>
          <w:tab w:val="right" w:leader="dot" w:pos="8834"/>
        </w:tabs>
        <w:spacing w:line="600" w:lineRule="exact"/>
        <w:ind w:left="640"/>
        <w:rPr>
          <w:rFonts w:cstheme="minorBidi"/>
          <w:color w:val="000000" w:themeColor="text1"/>
          <w:szCs w:val="32"/>
        </w:rPr>
      </w:pPr>
      <w:hyperlink w:anchor="_Toc113264444" w:history="1">
        <w:r>
          <w:rPr>
            <w:rStyle w:val="af1"/>
            <w:rFonts w:hint="eastAsia"/>
            <w:color w:val="000000" w:themeColor="text1"/>
            <w:szCs w:val="32"/>
          </w:rPr>
          <w:t>4.3</w:t>
        </w:r>
        <w:r>
          <w:rPr>
            <w:rStyle w:val="af1"/>
            <w:rFonts w:hint="eastAsia"/>
            <w:color w:val="000000" w:themeColor="text1"/>
            <w:szCs w:val="32"/>
          </w:rPr>
          <w:t>Ⅳ级应急响应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_Toc113264444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13</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45" w:history="1">
        <w:r>
          <w:rPr>
            <w:rStyle w:val="af1"/>
            <w:rFonts w:hint="eastAsia"/>
            <w:color w:val="000000" w:themeColor="text1"/>
            <w:szCs w:val="32"/>
          </w:rPr>
          <w:t>4.4</w:t>
        </w:r>
        <w:r>
          <w:rPr>
            <w:rStyle w:val="af1"/>
            <w:rFonts w:hint="eastAsia"/>
            <w:color w:val="000000" w:themeColor="text1"/>
            <w:szCs w:val="32"/>
          </w:rPr>
          <w:t>Ⅲ级应急响应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_Toc113264445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46" w:history="1">
        <w:r>
          <w:rPr>
            <w:rStyle w:val="af1"/>
            <w:rFonts w:hint="eastAsia"/>
            <w:color w:val="000000" w:themeColor="text1"/>
            <w:szCs w:val="32"/>
          </w:rPr>
          <w:t>4.5</w:t>
        </w:r>
        <w:r>
          <w:rPr>
            <w:rStyle w:val="af1"/>
            <w:rFonts w:hint="eastAsia"/>
            <w:color w:val="000000" w:themeColor="text1"/>
            <w:szCs w:val="32"/>
          </w:rPr>
          <w:t>Ⅱ级应急响应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_Toc113264446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17</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47" w:history="1">
        <w:r>
          <w:rPr>
            <w:rStyle w:val="af1"/>
            <w:rFonts w:hint="eastAsia"/>
            <w:color w:val="000000" w:themeColor="text1"/>
            <w:szCs w:val="32"/>
          </w:rPr>
          <w:t>4.6</w:t>
        </w:r>
        <w:r>
          <w:rPr>
            <w:rStyle w:val="af1"/>
            <w:rFonts w:hint="eastAsia"/>
            <w:color w:val="000000" w:themeColor="text1"/>
            <w:szCs w:val="32"/>
          </w:rPr>
          <w:t>Ⅰ级应急响应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_Toc113264447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19</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48" w:history="1">
        <w:r>
          <w:rPr>
            <w:rStyle w:val="af1"/>
            <w:rFonts w:hint="eastAsia"/>
            <w:color w:val="000000" w:themeColor="text1"/>
            <w:szCs w:val="32"/>
          </w:rPr>
          <w:t>4.7</w:t>
        </w:r>
        <w:r>
          <w:rPr>
            <w:rStyle w:val="af1"/>
            <w:rFonts w:hint="eastAsia"/>
            <w:color w:val="000000" w:themeColor="text1"/>
            <w:szCs w:val="32"/>
          </w:rPr>
          <w:t>响应调整和终止</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_Toc113264448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21</w:t>
        </w:r>
        <w:r>
          <w:rPr>
            <w:rFonts w:hint="eastAsia"/>
            <w:color w:val="000000" w:themeColor="text1"/>
            <w:szCs w:val="32"/>
          </w:rPr>
          <w:fldChar w:fldCharType="end"/>
        </w:r>
      </w:hyperlink>
    </w:p>
    <w:p w:rsidR="00A21463" w:rsidRDefault="00C830CF">
      <w:pPr>
        <w:pStyle w:val="10"/>
        <w:tabs>
          <w:tab w:val="right" w:leader="dot" w:pos="8834"/>
        </w:tabs>
        <w:spacing w:line="600" w:lineRule="exact"/>
        <w:rPr>
          <w:rFonts w:cstheme="minorBidi"/>
          <w:color w:val="000000" w:themeColor="text1"/>
          <w:szCs w:val="32"/>
        </w:rPr>
      </w:pPr>
      <w:hyperlink w:anchor="_Toc113264449" w:history="1">
        <w:r>
          <w:rPr>
            <w:rStyle w:val="af1"/>
            <w:rFonts w:hint="eastAsia"/>
            <w:color w:val="000000" w:themeColor="text1"/>
            <w:szCs w:val="32"/>
            <w:lang w:bidi="ar"/>
          </w:rPr>
          <w:t>5</w:t>
        </w:r>
        <w:r>
          <w:rPr>
            <w:rStyle w:val="af1"/>
            <w:rFonts w:hint="eastAsia"/>
            <w:color w:val="000000" w:themeColor="text1"/>
            <w:szCs w:val="32"/>
            <w:lang w:bidi="ar"/>
          </w:rPr>
          <w:t>后期处置和新闻报道</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_Toc113264449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21</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0" w:history="1">
        <w:r>
          <w:rPr>
            <w:rStyle w:val="af1"/>
            <w:rFonts w:hint="eastAsia"/>
            <w:color w:val="000000" w:themeColor="text1"/>
            <w:szCs w:val="32"/>
          </w:rPr>
          <w:t>5.1</w:t>
        </w:r>
        <w:r>
          <w:rPr>
            <w:rStyle w:val="af1"/>
            <w:rFonts w:hint="eastAsia"/>
            <w:color w:val="000000" w:themeColor="text1"/>
            <w:szCs w:val="32"/>
          </w:rPr>
          <w:t>善后处置</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_Toc113264450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21</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1" w:history="1">
        <w:r>
          <w:rPr>
            <w:rStyle w:val="af1"/>
            <w:rFonts w:hint="eastAsia"/>
            <w:color w:val="000000" w:themeColor="text1"/>
            <w:szCs w:val="32"/>
          </w:rPr>
          <w:t>5.2</w:t>
        </w:r>
        <w:r>
          <w:rPr>
            <w:rStyle w:val="af1"/>
            <w:rFonts w:hint="eastAsia"/>
            <w:color w:val="000000" w:themeColor="text1"/>
            <w:szCs w:val="32"/>
          </w:rPr>
          <w:t>社会救助</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_Toc113264451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22</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2" w:history="1">
        <w:r>
          <w:rPr>
            <w:rStyle w:val="af1"/>
            <w:rFonts w:hint="eastAsia"/>
            <w:color w:val="000000" w:themeColor="text1"/>
            <w:szCs w:val="32"/>
          </w:rPr>
          <w:t>5.3</w:t>
        </w:r>
        <w:r>
          <w:rPr>
            <w:rStyle w:val="af1"/>
            <w:rFonts w:hint="eastAsia"/>
            <w:color w:val="000000" w:themeColor="text1"/>
            <w:szCs w:val="32"/>
          </w:rPr>
          <w:t>保险理赔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_Toc113264452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22</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3" w:history="1">
        <w:r>
          <w:rPr>
            <w:rStyle w:val="af1"/>
            <w:rFonts w:hint="eastAsia"/>
            <w:color w:val="000000" w:themeColor="text1"/>
            <w:szCs w:val="32"/>
          </w:rPr>
          <w:t>5.4</w:t>
        </w:r>
        <w:r>
          <w:rPr>
            <w:rStyle w:val="af1"/>
            <w:rFonts w:hint="eastAsia"/>
            <w:color w:val="000000" w:themeColor="text1"/>
            <w:szCs w:val="32"/>
          </w:rPr>
          <w:t>调查评估</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_Toc113264453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22</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4" w:history="1">
        <w:r>
          <w:rPr>
            <w:rStyle w:val="af1"/>
            <w:rFonts w:hint="eastAsia"/>
            <w:color w:val="000000" w:themeColor="text1"/>
            <w:szCs w:val="32"/>
          </w:rPr>
          <w:t>5.5</w:t>
        </w:r>
        <w:r>
          <w:rPr>
            <w:rStyle w:val="af1"/>
            <w:rFonts w:hint="eastAsia"/>
            <w:color w:val="000000" w:themeColor="text1"/>
            <w:szCs w:val="32"/>
          </w:rPr>
          <w:t>新闻发布</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_Toc113264454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22</w:t>
        </w:r>
        <w:r>
          <w:rPr>
            <w:rFonts w:hint="eastAsia"/>
            <w:color w:val="000000" w:themeColor="text1"/>
            <w:szCs w:val="32"/>
          </w:rPr>
          <w:fldChar w:fldCharType="end"/>
        </w:r>
      </w:hyperlink>
    </w:p>
    <w:p w:rsidR="00A21463" w:rsidRDefault="00C830CF">
      <w:pPr>
        <w:pStyle w:val="10"/>
        <w:tabs>
          <w:tab w:val="right" w:leader="dot" w:pos="8834"/>
        </w:tabs>
        <w:spacing w:line="600" w:lineRule="exact"/>
        <w:rPr>
          <w:rFonts w:cstheme="minorBidi"/>
          <w:color w:val="000000" w:themeColor="text1"/>
          <w:szCs w:val="32"/>
        </w:rPr>
      </w:pPr>
      <w:hyperlink w:anchor="_Toc113264455" w:history="1">
        <w:r>
          <w:rPr>
            <w:rStyle w:val="af1"/>
            <w:rFonts w:hint="eastAsia"/>
            <w:color w:val="000000" w:themeColor="text1"/>
            <w:szCs w:val="32"/>
            <w:lang w:bidi="ar"/>
          </w:rPr>
          <w:t>6</w:t>
        </w:r>
        <w:r>
          <w:rPr>
            <w:rStyle w:val="af1"/>
            <w:rFonts w:hint="eastAsia"/>
            <w:color w:val="000000" w:themeColor="text1"/>
            <w:szCs w:val="32"/>
            <w:lang w:bidi="ar"/>
          </w:rPr>
          <w:t>应急保障</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_Toc113264455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23</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6" w:history="1">
        <w:r>
          <w:rPr>
            <w:rStyle w:val="af1"/>
            <w:rFonts w:hint="eastAsia"/>
            <w:color w:val="000000" w:themeColor="text1"/>
            <w:szCs w:val="32"/>
          </w:rPr>
          <w:t>6.1</w:t>
        </w:r>
        <w:r>
          <w:rPr>
            <w:rStyle w:val="af1"/>
            <w:rFonts w:hint="eastAsia"/>
            <w:color w:val="000000" w:themeColor="text1"/>
            <w:szCs w:val="32"/>
          </w:rPr>
          <w:t>信息与通信保障</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_Toc113264456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23</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7" w:history="1">
        <w:r>
          <w:rPr>
            <w:rStyle w:val="af1"/>
            <w:rFonts w:hint="eastAsia"/>
            <w:color w:val="000000" w:themeColor="text1"/>
            <w:szCs w:val="32"/>
          </w:rPr>
          <w:t>6.2</w:t>
        </w:r>
        <w:r>
          <w:rPr>
            <w:rStyle w:val="af1"/>
            <w:rFonts w:hint="eastAsia"/>
            <w:color w:val="000000" w:themeColor="text1"/>
            <w:szCs w:val="32"/>
          </w:rPr>
          <w:t>应急救援队伍保障</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_Toc113264457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23</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8" w:history="1">
        <w:r>
          <w:rPr>
            <w:rStyle w:val="af1"/>
            <w:rFonts w:hint="eastAsia"/>
            <w:color w:val="000000" w:themeColor="text1"/>
            <w:szCs w:val="32"/>
          </w:rPr>
          <w:t>6.3</w:t>
        </w:r>
        <w:r>
          <w:rPr>
            <w:rStyle w:val="af1"/>
            <w:rFonts w:hint="eastAsia"/>
            <w:color w:val="000000" w:themeColor="text1"/>
            <w:szCs w:val="32"/>
          </w:rPr>
          <w:t>应急救援装备</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_Toc113264458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23</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59" w:history="1">
        <w:r>
          <w:rPr>
            <w:rStyle w:val="af1"/>
            <w:rFonts w:hint="eastAsia"/>
            <w:color w:val="000000" w:themeColor="text1"/>
            <w:szCs w:val="32"/>
          </w:rPr>
          <w:t>6.4</w:t>
        </w:r>
        <w:r>
          <w:rPr>
            <w:rStyle w:val="af1"/>
            <w:rFonts w:hint="eastAsia"/>
            <w:color w:val="000000" w:themeColor="text1"/>
            <w:szCs w:val="32"/>
          </w:rPr>
          <w:t>资金和物资保障</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_Toc113264459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24</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0" w:history="1">
        <w:r>
          <w:rPr>
            <w:rStyle w:val="af1"/>
            <w:rFonts w:hint="eastAsia"/>
            <w:color w:val="000000" w:themeColor="text1"/>
            <w:szCs w:val="32"/>
          </w:rPr>
          <w:t>6.5</w:t>
        </w:r>
        <w:r>
          <w:rPr>
            <w:rStyle w:val="af1"/>
            <w:rFonts w:hint="eastAsia"/>
            <w:color w:val="000000" w:themeColor="text1"/>
            <w:szCs w:val="32"/>
          </w:rPr>
          <w:t>制度保障</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_Toc113264460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24</w:t>
        </w:r>
        <w:r>
          <w:rPr>
            <w:rFonts w:hint="eastAsia"/>
            <w:color w:val="000000" w:themeColor="text1"/>
            <w:szCs w:val="32"/>
          </w:rPr>
          <w:fldChar w:fldCharType="end"/>
        </w:r>
      </w:hyperlink>
    </w:p>
    <w:p w:rsidR="00A21463" w:rsidRDefault="00C830CF">
      <w:pPr>
        <w:pStyle w:val="10"/>
        <w:tabs>
          <w:tab w:val="right" w:leader="dot" w:pos="8834"/>
        </w:tabs>
        <w:spacing w:line="600" w:lineRule="exact"/>
        <w:rPr>
          <w:rFonts w:cstheme="minorBidi"/>
          <w:color w:val="000000" w:themeColor="text1"/>
          <w:szCs w:val="32"/>
        </w:rPr>
      </w:pPr>
      <w:hyperlink w:anchor="_Toc113264461" w:history="1">
        <w:r>
          <w:rPr>
            <w:rStyle w:val="af1"/>
            <w:rFonts w:hint="eastAsia"/>
            <w:color w:val="000000" w:themeColor="text1"/>
            <w:szCs w:val="32"/>
            <w:lang w:bidi="ar"/>
          </w:rPr>
          <w:t>7</w:t>
        </w:r>
        <w:r>
          <w:rPr>
            <w:rStyle w:val="af1"/>
            <w:rFonts w:hint="eastAsia"/>
            <w:color w:val="000000" w:themeColor="text1"/>
            <w:szCs w:val="32"/>
            <w:lang w:bidi="ar"/>
          </w:rPr>
          <w:t>宣传培训和演习</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_Toc113264461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24</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2" w:history="1">
        <w:r>
          <w:rPr>
            <w:rStyle w:val="af1"/>
            <w:rFonts w:hint="eastAsia"/>
            <w:color w:val="000000" w:themeColor="text1"/>
            <w:szCs w:val="32"/>
          </w:rPr>
          <w:t>7.1</w:t>
        </w:r>
        <w:r>
          <w:rPr>
            <w:rStyle w:val="af1"/>
            <w:rFonts w:hint="eastAsia"/>
            <w:color w:val="000000" w:themeColor="text1"/>
            <w:szCs w:val="32"/>
          </w:rPr>
          <w:t>预案宣传</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_Toc113264462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24</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3" w:history="1">
        <w:r>
          <w:rPr>
            <w:rStyle w:val="af1"/>
            <w:rFonts w:hint="eastAsia"/>
            <w:color w:val="000000" w:themeColor="text1"/>
            <w:szCs w:val="32"/>
          </w:rPr>
          <w:t>7.2</w:t>
        </w:r>
        <w:r>
          <w:rPr>
            <w:rStyle w:val="af1"/>
            <w:rFonts w:hint="eastAsia"/>
            <w:color w:val="000000" w:themeColor="text1"/>
            <w:szCs w:val="32"/>
          </w:rPr>
          <w:t>预案培训</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_Toc113264463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24</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4" w:history="1">
        <w:r>
          <w:rPr>
            <w:rStyle w:val="af1"/>
            <w:rFonts w:hint="eastAsia"/>
            <w:color w:val="000000" w:themeColor="text1"/>
            <w:szCs w:val="32"/>
          </w:rPr>
          <w:t>7.3</w:t>
        </w:r>
        <w:r>
          <w:rPr>
            <w:rStyle w:val="af1"/>
            <w:rFonts w:hint="eastAsia"/>
            <w:color w:val="000000" w:themeColor="text1"/>
            <w:szCs w:val="32"/>
          </w:rPr>
          <w:t>预案演练</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_Toc113264464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24</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5" w:history="1">
        <w:r>
          <w:rPr>
            <w:rStyle w:val="af1"/>
            <w:rFonts w:hint="eastAsia"/>
            <w:color w:val="000000" w:themeColor="text1"/>
            <w:szCs w:val="32"/>
          </w:rPr>
          <w:t>7.4</w:t>
        </w:r>
        <w:r>
          <w:rPr>
            <w:rStyle w:val="af1"/>
            <w:rFonts w:hint="eastAsia"/>
            <w:color w:val="000000" w:themeColor="text1"/>
            <w:szCs w:val="32"/>
          </w:rPr>
          <w:t>监督检查</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_Toc113264465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25</w:t>
        </w:r>
        <w:r>
          <w:rPr>
            <w:rFonts w:hint="eastAsia"/>
            <w:color w:val="000000" w:themeColor="text1"/>
            <w:szCs w:val="32"/>
          </w:rPr>
          <w:fldChar w:fldCharType="end"/>
        </w:r>
      </w:hyperlink>
    </w:p>
    <w:p w:rsidR="00A21463" w:rsidRDefault="00C830CF">
      <w:pPr>
        <w:pStyle w:val="10"/>
        <w:tabs>
          <w:tab w:val="right" w:leader="dot" w:pos="8834"/>
        </w:tabs>
        <w:spacing w:line="600" w:lineRule="exact"/>
        <w:rPr>
          <w:rFonts w:cstheme="minorBidi"/>
          <w:color w:val="000000" w:themeColor="text1"/>
          <w:szCs w:val="32"/>
        </w:rPr>
      </w:pPr>
      <w:hyperlink w:anchor="_Toc113264466" w:history="1">
        <w:r>
          <w:rPr>
            <w:rStyle w:val="af1"/>
            <w:rFonts w:hint="eastAsia"/>
            <w:color w:val="000000" w:themeColor="text1"/>
            <w:szCs w:val="32"/>
            <w:lang w:bidi="ar"/>
          </w:rPr>
          <w:t>8</w:t>
        </w:r>
        <w:r>
          <w:rPr>
            <w:rStyle w:val="af1"/>
            <w:rFonts w:hint="eastAsia"/>
            <w:color w:val="000000" w:themeColor="text1"/>
            <w:szCs w:val="32"/>
            <w:lang w:bidi="ar"/>
          </w:rPr>
          <w:t>附则</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_Toc113264466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7" w:history="1">
        <w:r>
          <w:rPr>
            <w:rStyle w:val="af1"/>
            <w:rFonts w:hint="eastAsia"/>
            <w:color w:val="000000" w:themeColor="text1"/>
            <w:szCs w:val="32"/>
          </w:rPr>
          <w:t>8.1</w:t>
        </w:r>
        <w:r>
          <w:rPr>
            <w:rStyle w:val="af1"/>
            <w:rFonts w:hint="eastAsia"/>
            <w:color w:val="000000" w:themeColor="text1"/>
            <w:szCs w:val="32"/>
          </w:rPr>
          <w:t>名词解释</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_Toc113264467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8" w:history="1">
        <w:r>
          <w:rPr>
            <w:rStyle w:val="af1"/>
            <w:rFonts w:hint="eastAsia"/>
            <w:color w:val="000000" w:themeColor="text1"/>
            <w:szCs w:val="32"/>
          </w:rPr>
          <w:t>8.2</w:t>
        </w:r>
        <w:r>
          <w:rPr>
            <w:rStyle w:val="af1"/>
            <w:rFonts w:hint="eastAsia"/>
            <w:color w:val="000000" w:themeColor="text1"/>
            <w:szCs w:val="32"/>
          </w:rPr>
          <w:t>预案编制与解释</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_Toc113264468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69" w:history="1">
        <w:r>
          <w:rPr>
            <w:rStyle w:val="af1"/>
            <w:rFonts w:hint="eastAsia"/>
            <w:color w:val="000000" w:themeColor="text1"/>
            <w:szCs w:val="32"/>
          </w:rPr>
          <w:t>8.3</w:t>
        </w:r>
        <w:r>
          <w:rPr>
            <w:rStyle w:val="af1"/>
            <w:rFonts w:hint="eastAsia"/>
            <w:color w:val="000000" w:themeColor="text1"/>
            <w:szCs w:val="32"/>
          </w:rPr>
          <w:t>预案审批与实施</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_Toc113264469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0" w:history="1">
        <w:r>
          <w:rPr>
            <w:rStyle w:val="af1"/>
            <w:rFonts w:hint="eastAsia"/>
            <w:color w:val="000000" w:themeColor="text1"/>
            <w:szCs w:val="32"/>
          </w:rPr>
          <w:t>8.4</w:t>
        </w:r>
        <w:r>
          <w:rPr>
            <w:rStyle w:val="af1"/>
            <w:rFonts w:hint="eastAsia"/>
            <w:color w:val="000000" w:themeColor="text1"/>
            <w:szCs w:val="32"/>
          </w:rPr>
          <w:t>预案修订</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_Toc113264470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1" w:history="1">
        <w:r>
          <w:rPr>
            <w:rStyle w:val="af1"/>
            <w:rFonts w:hint="eastAsia"/>
            <w:color w:val="000000" w:themeColor="text1"/>
            <w:szCs w:val="32"/>
          </w:rPr>
          <w:t>8.5</w:t>
        </w:r>
        <w:r>
          <w:rPr>
            <w:rStyle w:val="af1"/>
            <w:rFonts w:hint="eastAsia"/>
            <w:color w:val="000000" w:themeColor="text1"/>
            <w:szCs w:val="32"/>
          </w:rPr>
          <w:t>奖励</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_Toc113264471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26</w:t>
        </w:r>
        <w:r>
          <w:rPr>
            <w:rFonts w:hint="eastAsia"/>
            <w:color w:val="000000" w:themeColor="text1"/>
            <w:szCs w:val="32"/>
          </w:rPr>
          <w:fldChar w:fldCharType="end"/>
        </w:r>
      </w:hyperlink>
    </w:p>
    <w:p w:rsidR="00A21463" w:rsidRDefault="00C830CF">
      <w:pPr>
        <w:pStyle w:val="10"/>
        <w:tabs>
          <w:tab w:val="right" w:leader="dot" w:pos="8834"/>
        </w:tabs>
        <w:spacing w:line="600" w:lineRule="exact"/>
        <w:rPr>
          <w:rFonts w:cstheme="minorBidi"/>
          <w:color w:val="000000" w:themeColor="text1"/>
          <w:szCs w:val="32"/>
        </w:rPr>
      </w:pPr>
      <w:hyperlink w:anchor="_Toc113264472" w:history="1">
        <w:r>
          <w:rPr>
            <w:rStyle w:val="af1"/>
            <w:rFonts w:hint="eastAsia"/>
            <w:color w:val="000000" w:themeColor="text1"/>
            <w:szCs w:val="32"/>
            <w:lang w:bidi="ar"/>
          </w:rPr>
          <w:t>9</w:t>
        </w:r>
        <w:r>
          <w:rPr>
            <w:rStyle w:val="af1"/>
            <w:rFonts w:hint="eastAsia"/>
            <w:color w:val="000000" w:themeColor="text1"/>
            <w:szCs w:val="32"/>
            <w:lang w:bidi="ar"/>
          </w:rPr>
          <w:t>附件</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_Toc113264472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26</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3" w:history="1">
        <w:r>
          <w:rPr>
            <w:rStyle w:val="af1"/>
            <w:rFonts w:hint="eastAsia"/>
            <w:color w:val="000000" w:themeColor="text1"/>
            <w:szCs w:val="32"/>
          </w:rPr>
          <w:t>F9.1</w:t>
        </w:r>
        <w:r>
          <w:rPr>
            <w:rStyle w:val="af1"/>
            <w:rFonts w:hint="eastAsia"/>
            <w:color w:val="000000" w:themeColor="text1"/>
            <w:szCs w:val="32"/>
          </w:rPr>
          <w:t>地质灾害险情分级表</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_Toc113264473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27</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4" w:history="1">
        <w:r>
          <w:rPr>
            <w:rStyle w:val="af1"/>
            <w:rFonts w:hint="eastAsia"/>
            <w:color w:val="000000" w:themeColor="text1"/>
            <w:szCs w:val="32"/>
          </w:rPr>
          <w:t>F9.2</w:t>
        </w:r>
        <w:r>
          <w:rPr>
            <w:rStyle w:val="af1"/>
            <w:rFonts w:hint="eastAsia"/>
            <w:color w:val="000000" w:themeColor="text1"/>
            <w:szCs w:val="32"/>
          </w:rPr>
          <w:t>地质灾害灾情分级表</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_Toc113264474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27</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5" w:history="1">
        <w:r>
          <w:rPr>
            <w:rStyle w:val="af1"/>
            <w:rFonts w:hint="eastAsia"/>
            <w:color w:val="000000" w:themeColor="text1"/>
            <w:szCs w:val="32"/>
          </w:rPr>
          <w:t>F9.3</w:t>
        </w:r>
        <w:r>
          <w:rPr>
            <w:rStyle w:val="af1"/>
            <w:rFonts w:hint="eastAsia"/>
            <w:color w:val="000000" w:themeColor="text1"/>
            <w:szCs w:val="32"/>
          </w:rPr>
          <w:t>区地指、区地指办和成员单位职责</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_Toc113264475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27</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6" w:history="1">
        <w:r>
          <w:rPr>
            <w:rStyle w:val="af1"/>
            <w:rFonts w:hint="eastAsia"/>
            <w:color w:val="000000" w:themeColor="text1"/>
            <w:szCs w:val="32"/>
          </w:rPr>
          <w:t>F9.4</w:t>
        </w:r>
        <w:r>
          <w:rPr>
            <w:rStyle w:val="af1"/>
            <w:rFonts w:hint="eastAsia"/>
            <w:color w:val="000000" w:themeColor="text1"/>
            <w:szCs w:val="32"/>
          </w:rPr>
          <w:t>地质灾害气象风险预警（地质灾害气象预报）分级及响应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_Toc113264476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32</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7" w:history="1">
        <w:r>
          <w:rPr>
            <w:rStyle w:val="af1"/>
            <w:rFonts w:hint="eastAsia"/>
            <w:color w:val="000000" w:themeColor="text1"/>
            <w:szCs w:val="32"/>
          </w:rPr>
          <w:t>F9.5</w:t>
        </w:r>
        <w:r>
          <w:rPr>
            <w:rStyle w:val="af1"/>
            <w:rFonts w:hint="eastAsia"/>
            <w:color w:val="000000" w:themeColor="text1"/>
            <w:szCs w:val="32"/>
          </w:rPr>
          <w:t>地质灾害监测预警分级及响应</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_Toc113264477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32</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8" w:history="1">
        <w:r>
          <w:rPr>
            <w:rStyle w:val="af1"/>
            <w:rFonts w:hint="eastAsia"/>
            <w:color w:val="000000" w:themeColor="text1"/>
            <w:szCs w:val="32"/>
          </w:rPr>
          <w:t>F9.6</w:t>
        </w:r>
        <w:r>
          <w:rPr>
            <w:rStyle w:val="af1"/>
            <w:rFonts w:hint="eastAsia"/>
            <w:color w:val="000000" w:themeColor="text1"/>
            <w:szCs w:val="32"/>
          </w:rPr>
          <w:t>有关部门和单位地质灾害防治工作值班电话</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_Toc113264478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34</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79" w:history="1">
        <w:r>
          <w:rPr>
            <w:rStyle w:val="af1"/>
            <w:rFonts w:hint="eastAsia"/>
            <w:color w:val="000000" w:themeColor="text1"/>
            <w:szCs w:val="32"/>
          </w:rPr>
          <w:t>F9.7</w:t>
        </w:r>
        <w:r>
          <w:rPr>
            <w:rStyle w:val="af1"/>
            <w:rFonts w:hint="eastAsia"/>
            <w:color w:val="000000" w:themeColor="text1"/>
            <w:szCs w:val="32"/>
          </w:rPr>
          <w:t>地质灾害应急救援队伍</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_Toc113264479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35</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rFonts w:cstheme="minorBidi"/>
          <w:color w:val="000000" w:themeColor="text1"/>
          <w:szCs w:val="32"/>
        </w:rPr>
      </w:pPr>
      <w:hyperlink w:anchor="_Toc113264480" w:history="1">
        <w:r>
          <w:rPr>
            <w:rStyle w:val="af1"/>
            <w:rFonts w:hint="eastAsia"/>
            <w:color w:val="000000" w:themeColor="text1"/>
            <w:szCs w:val="32"/>
          </w:rPr>
          <w:t>F9.8</w:t>
        </w:r>
        <w:r>
          <w:rPr>
            <w:rStyle w:val="af1"/>
            <w:rFonts w:hint="eastAsia"/>
            <w:color w:val="000000" w:themeColor="text1"/>
            <w:szCs w:val="32"/>
          </w:rPr>
          <w:t>地质灾害驻守街道专业技术单位一览表</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_Toc113264480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36</w:t>
        </w:r>
        <w:r>
          <w:rPr>
            <w:rFonts w:hint="eastAsia"/>
            <w:color w:val="000000" w:themeColor="text1"/>
            <w:szCs w:val="32"/>
          </w:rPr>
          <w:fldChar w:fldCharType="end"/>
        </w:r>
      </w:hyperlink>
    </w:p>
    <w:p w:rsidR="00A21463" w:rsidRDefault="00C830CF">
      <w:pPr>
        <w:pStyle w:val="21"/>
        <w:tabs>
          <w:tab w:val="right" w:leader="dot" w:pos="8834"/>
        </w:tabs>
        <w:spacing w:line="600" w:lineRule="exact"/>
        <w:ind w:left="640"/>
        <w:rPr>
          <w:color w:val="000000" w:themeColor="text1"/>
          <w:szCs w:val="32"/>
        </w:rPr>
      </w:pPr>
      <w:hyperlink w:anchor="_Toc113264481" w:history="1">
        <w:r>
          <w:rPr>
            <w:rStyle w:val="af1"/>
            <w:rFonts w:hint="eastAsia"/>
            <w:color w:val="000000" w:themeColor="text1"/>
            <w:szCs w:val="32"/>
          </w:rPr>
          <w:t>F9.9</w:t>
        </w:r>
        <w:r>
          <w:rPr>
            <w:rStyle w:val="af1"/>
            <w:rFonts w:hint="eastAsia"/>
            <w:color w:val="000000" w:themeColor="text1"/>
            <w:szCs w:val="32"/>
          </w:rPr>
          <w:t>重庆市地质灾害应急救援专家通讯录</w:t>
        </w:r>
        <w:r>
          <w:rPr>
            <w:rFonts w:hint="eastAsia"/>
            <w:color w:val="000000" w:themeColor="text1"/>
            <w:szCs w:val="32"/>
          </w:rPr>
          <w:tab/>
        </w:r>
        <w:r>
          <w:rPr>
            <w:rFonts w:hint="eastAsia"/>
            <w:color w:val="000000" w:themeColor="text1"/>
            <w:szCs w:val="32"/>
          </w:rPr>
          <w:fldChar w:fldCharType="begin"/>
        </w:r>
        <w:r>
          <w:rPr>
            <w:rFonts w:hint="eastAsia"/>
            <w:color w:val="000000" w:themeColor="text1"/>
            <w:szCs w:val="32"/>
          </w:rPr>
          <w:instrText xml:space="preserve"> PAGEREF _Toc113264481 \h </w:instrText>
        </w:r>
        <w:r>
          <w:rPr>
            <w:rFonts w:hint="eastAsia"/>
            <w:color w:val="000000" w:themeColor="text1"/>
            <w:szCs w:val="32"/>
          </w:rPr>
        </w:r>
        <w:r>
          <w:rPr>
            <w:rFonts w:hint="eastAsia"/>
            <w:color w:val="000000" w:themeColor="text1"/>
            <w:szCs w:val="32"/>
          </w:rPr>
          <w:fldChar w:fldCharType="separate"/>
        </w:r>
        <w:r>
          <w:rPr>
            <w:rFonts w:hint="eastAsia"/>
            <w:color w:val="000000" w:themeColor="text1"/>
            <w:szCs w:val="32"/>
          </w:rPr>
          <w:t>37</w:t>
        </w:r>
        <w:r>
          <w:rPr>
            <w:rFonts w:hint="eastAsia"/>
            <w:color w:val="000000" w:themeColor="text1"/>
            <w:szCs w:val="32"/>
          </w:rPr>
          <w:fldChar w:fldCharType="end"/>
        </w:r>
      </w:hyperlink>
    </w:p>
    <w:p w:rsidR="00A21463" w:rsidRDefault="00A21463">
      <w:pPr>
        <w:spacing w:line="600" w:lineRule="exact"/>
        <w:rPr>
          <w:szCs w:val="32"/>
        </w:rPr>
        <w:sectPr w:rsidR="00A21463">
          <w:headerReference w:type="default" r:id="rId8"/>
          <w:pgSz w:w="11906" w:h="16838"/>
          <w:pgMar w:top="2098" w:right="1531" w:bottom="1985" w:left="1531" w:header="851" w:footer="992" w:gutter="0"/>
          <w:pgNumType w:start="1"/>
          <w:cols w:space="720"/>
          <w:titlePg/>
          <w:docGrid w:type="lines" w:linePitch="312"/>
        </w:sectPr>
      </w:pPr>
    </w:p>
    <w:p w:rsidR="00A21463" w:rsidRDefault="00C830CF">
      <w:pPr>
        <w:pStyle w:val="WPSOffice1"/>
        <w:widowControl w:val="0"/>
        <w:tabs>
          <w:tab w:val="right" w:leader="dot" w:pos="8844"/>
        </w:tabs>
        <w:adjustRightInd w:val="0"/>
        <w:snapToGrid w:val="0"/>
        <w:spacing w:line="600" w:lineRule="exact"/>
        <w:ind w:firstLineChars="260" w:firstLine="835"/>
        <w:rPr>
          <w:rFonts w:eastAsia="方正黑体_GBK"/>
          <w:b/>
          <w:color w:val="000000" w:themeColor="text1"/>
          <w:sz w:val="32"/>
          <w:szCs w:val="32"/>
          <w:lang w:bidi="ar"/>
        </w:rPr>
      </w:pPr>
      <w:r>
        <w:rPr>
          <w:rFonts w:hint="eastAsia"/>
          <w:b/>
          <w:color w:val="000000" w:themeColor="text1"/>
          <w:sz w:val="32"/>
          <w:szCs w:val="32"/>
          <w:lang w:bidi="ar"/>
        </w:rPr>
        <w:lastRenderedPageBreak/>
        <w:fldChar w:fldCharType="end"/>
      </w:r>
      <w:bookmarkStart w:id="2" w:name="_Toc104821229"/>
      <w:bookmarkStart w:id="3" w:name="_Toc12838"/>
      <w:bookmarkStart w:id="4" w:name="_Toc113264424"/>
      <w:r>
        <w:rPr>
          <w:rFonts w:eastAsia="方正黑体_GBK"/>
          <w:color w:val="000000" w:themeColor="text1"/>
          <w:sz w:val="32"/>
          <w:szCs w:val="32"/>
          <w:lang w:bidi="ar"/>
        </w:rPr>
        <w:t>1</w:t>
      </w:r>
      <w:r>
        <w:rPr>
          <w:rFonts w:eastAsia="方正黑体_GBK"/>
          <w:color w:val="000000" w:themeColor="text1"/>
          <w:sz w:val="32"/>
          <w:szCs w:val="32"/>
          <w:lang w:bidi="ar"/>
        </w:rPr>
        <w:t>总则</w:t>
      </w:r>
      <w:bookmarkEnd w:id="0"/>
      <w:bookmarkEnd w:id="1"/>
      <w:bookmarkEnd w:id="2"/>
      <w:bookmarkEnd w:id="3"/>
      <w:bookmarkEnd w:id="4"/>
    </w:p>
    <w:p w:rsidR="00A21463" w:rsidRDefault="00C830CF">
      <w:pPr>
        <w:pStyle w:val="2"/>
        <w:keepNext w:val="0"/>
        <w:keepLines w:val="0"/>
        <w:adjustRightInd w:val="0"/>
        <w:snapToGrid w:val="0"/>
        <w:ind w:firstLineChars="200" w:firstLine="640"/>
        <w:rPr>
          <w:color w:val="000000" w:themeColor="text1"/>
          <w:sz w:val="32"/>
          <w:szCs w:val="32"/>
        </w:rPr>
      </w:pPr>
      <w:bookmarkStart w:id="5" w:name="_Toc15504"/>
      <w:bookmarkStart w:id="6" w:name="_Toc369595623"/>
      <w:bookmarkStart w:id="7" w:name="_Toc113264425"/>
      <w:bookmarkStart w:id="8" w:name="_Toc104821230"/>
      <w:bookmarkStart w:id="9" w:name="_Toc364758784"/>
      <w:r>
        <w:rPr>
          <w:rFonts w:cs="方正楷体_GBK" w:hint="eastAsia"/>
          <w:color w:val="000000" w:themeColor="text1"/>
          <w:sz w:val="32"/>
          <w:szCs w:val="32"/>
        </w:rPr>
        <w:t>1.1</w:t>
      </w:r>
      <w:r>
        <w:rPr>
          <w:color w:val="000000" w:themeColor="text1"/>
          <w:sz w:val="32"/>
          <w:szCs w:val="32"/>
        </w:rPr>
        <w:t>编制目的</w:t>
      </w:r>
      <w:bookmarkEnd w:id="5"/>
      <w:bookmarkEnd w:id="6"/>
      <w:bookmarkEnd w:id="7"/>
      <w:bookmarkEnd w:id="8"/>
      <w:bookmarkEnd w:id="9"/>
    </w:p>
    <w:p w:rsidR="00A21463" w:rsidRDefault="00C830CF">
      <w:pPr>
        <w:pStyle w:val="ac"/>
        <w:adjustRightInd w:val="0"/>
        <w:snapToGrid w:val="0"/>
        <w:spacing w:before="0" w:beforeAutospacing="0" w:after="0" w:afterAutospacing="0" w:line="600" w:lineRule="exact"/>
        <w:ind w:firstLineChars="200" w:firstLine="640"/>
        <w:jc w:val="both"/>
        <w:rPr>
          <w:rFonts w:ascii="Times New Roman" w:hAnsi="Times New Roman"/>
          <w:snapToGrid w:val="0"/>
          <w:color w:val="000000" w:themeColor="text1"/>
          <w:sz w:val="32"/>
          <w:szCs w:val="28"/>
        </w:rPr>
      </w:pPr>
      <w:bookmarkStart w:id="10" w:name="_Toc364758785"/>
      <w:bookmarkStart w:id="11" w:name="_Toc369595624"/>
      <w:r>
        <w:rPr>
          <w:rFonts w:ascii="Times New Roman" w:hAnsi="Times New Roman"/>
          <w:color w:val="000000" w:themeColor="text1"/>
          <w:sz w:val="32"/>
          <w:szCs w:val="32"/>
          <w:shd w:val="clear" w:color="auto" w:fill="FFFFFF"/>
        </w:rPr>
        <w:t>健全完善地质灾害应急救援机制，明确职责，确保事发后迅速、有序、有效地救援，最大限度地减少人员伤亡、财产损失和环境污染等后果，并在事后尽快恢复正常的生产、生活状态</w:t>
      </w:r>
      <w:r>
        <w:rPr>
          <w:rFonts w:ascii="Times New Roman" w:hAnsi="Times New Roman"/>
          <w:snapToGrid w:val="0"/>
          <w:color w:val="000000" w:themeColor="text1"/>
          <w:sz w:val="32"/>
          <w:szCs w:val="28"/>
        </w:rPr>
        <w:t>。</w:t>
      </w:r>
    </w:p>
    <w:p w:rsidR="00A21463" w:rsidRDefault="00C830CF">
      <w:pPr>
        <w:pStyle w:val="2"/>
        <w:keepNext w:val="0"/>
        <w:keepLines w:val="0"/>
        <w:adjustRightInd w:val="0"/>
        <w:snapToGrid w:val="0"/>
        <w:ind w:firstLineChars="200" w:firstLine="640"/>
        <w:rPr>
          <w:color w:val="000000" w:themeColor="text1"/>
          <w:sz w:val="32"/>
          <w:szCs w:val="32"/>
        </w:rPr>
      </w:pPr>
      <w:bookmarkStart w:id="12" w:name="_Toc1280"/>
      <w:bookmarkStart w:id="13" w:name="_Toc104821231"/>
      <w:bookmarkStart w:id="14" w:name="_Toc113264426"/>
      <w:r>
        <w:rPr>
          <w:color w:val="000000" w:themeColor="text1"/>
          <w:sz w:val="32"/>
          <w:szCs w:val="32"/>
        </w:rPr>
        <w:t>1.2</w:t>
      </w:r>
      <w:r>
        <w:rPr>
          <w:color w:val="000000" w:themeColor="text1"/>
          <w:sz w:val="32"/>
          <w:szCs w:val="32"/>
        </w:rPr>
        <w:t>编制依据</w:t>
      </w:r>
      <w:bookmarkEnd w:id="10"/>
      <w:bookmarkEnd w:id="11"/>
      <w:bookmarkEnd w:id="12"/>
      <w:bookmarkEnd w:id="13"/>
      <w:bookmarkEnd w:id="14"/>
    </w:p>
    <w:p w:rsidR="00A21463" w:rsidRDefault="00C830CF">
      <w:pPr>
        <w:pStyle w:val="ac"/>
        <w:adjustRightInd w:val="0"/>
        <w:snapToGrid w:val="0"/>
        <w:spacing w:before="0" w:beforeAutospacing="0" w:after="0" w:afterAutospacing="0" w:line="600" w:lineRule="exact"/>
        <w:ind w:firstLineChars="200" w:firstLine="640"/>
        <w:rPr>
          <w:rFonts w:ascii="Times New Roman" w:hAnsi="Times New Roman"/>
          <w:snapToGrid w:val="0"/>
          <w:color w:val="000000" w:themeColor="text1"/>
          <w:sz w:val="32"/>
          <w:szCs w:val="28"/>
        </w:rPr>
      </w:pPr>
      <w:bookmarkStart w:id="15" w:name="_Toc369595625"/>
      <w:bookmarkStart w:id="16" w:name="_Toc364758786"/>
      <w:r>
        <w:rPr>
          <w:rFonts w:ascii="Times New Roman" w:hAnsi="Times New Roman"/>
          <w:snapToGrid w:val="0"/>
          <w:color w:val="000000" w:themeColor="text1"/>
          <w:sz w:val="32"/>
          <w:szCs w:val="28"/>
        </w:rPr>
        <w:t>依据《重庆市地质灾害防治条例》《</w:t>
      </w:r>
      <w:r>
        <w:rPr>
          <w:rFonts w:ascii="Times New Roman" w:hAnsi="Times New Roman"/>
          <w:color w:val="000000" w:themeColor="text1"/>
          <w:sz w:val="32"/>
          <w:szCs w:val="32"/>
        </w:rPr>
        <w:t>重庆市突发事件预警信息发布管理办法</w:t>
      </w:r>
      <w:r>
        <w:rPr>
          <w:rFonts w:ascii="Times New Roman" w:hAnsi="Times New Roman"/>
          <w:snapToGrid w:val="0"/>
          <w:color w:val="000000" w:themeColor="text1"/>
          <w:sz w:val="32"/>
          <w:szCs w:val="28"/>
        </w:rPr>
        <w:t>》《重庆市突发地质灾害应急专项预案（暂行）》</w:t>
      </w:r>
      <w:r>
        <w:rPr>
          <w:rFonts w:ascii="Times New Roman" w:hAnsi="Times New Roman" w:hint="eastAsia"/>
          <w:snapToGrid w:val="0"/>
          <w:color w:val="000000" w:themeColor="text1"/>
          <w:sz w:val="32"/>
          <w:szCs w:val="28"/>
        </w:rPr>
        <w:t>《重庆两江新区突发事件总体应急预案》</w:t>
      </w:r>
      <w:r>
        <w:rPr>
          <w:rFonts w:ascii="Times New Roman" w:hAnsi="Times New Roman"/>
          <w:snapToGrid w:val="0"/>
          <w:color w:val="000000" w:themeColor="text1"/>
          <w:sz w:val="32"/>
          <w:szCs w:val="28"/>
        </w:rPr>
        <w:t>等法律、法规和文件，制订本预案。</w:t>
      </w:r>
    </w:p>
    <w:p w:rsidR="00A21463" w:rsidRDefault="00C830CF">
      <w:pPr>
        <w:pStyle w:val="2"/>
        <w:keepNext w:val="0"/>
        <w:keepLines w:val="0"/>
        <w:adjustRightInd w:val="0"/>
        <w:snapToGrid w:val="0"/>
        <w:ind w:firstLineChars="200" w:firstLine="640"/>
        <w:rPr>
          <w:color w:val="000000" w:themeColor="text1"/>
          <w:sz w:val="32"/>
          <w:szCs w:val="32"/>
        </w:rPr>
      </w:pPr>
      <w:bookmarkStart w:id="17" w:name="_Toc113264427"/>
      <w:bookmarkStart w:id="18" w:name="_Toc104821232"/>
      <w:bookmarkStart w:id="19" w:name="_Toc19476"/>
      <w:r>
        <w:rPr>
          <w:color w:val="000000" w:themeColor="text1"/>
          <w:sz w:val="32"/>
          <w:szCs w:val="32"/>
        </w:rPr>
        <w:t>1.3</w:t>
      </w:r>
      <w:r>
        <w:rPr>
          <w:color w:val="000000" w:themeColor="text1"/>
          <w:sz w:val="32"/>
          <w:szCs w:val="32"/>
        </w:rPr>
        <w:t>工作原则</w:t>
      </w:r>
      <w:bookmarkEnd w:id="15"/>
      <w:bookmarkEnd w:id="16"/>
      <w:bookmarkEnd w:id="17"/>
      <w:bookmarkEnd w:id="18"/>
      <w:bookmarkEnd w:id="19"/>
    </w:p>
    <w:p w:rsidR="00A21463" w:rsidRDefault="00C830CF">
      <w:pPr>
        <w:adjustRightInd w:val="0"/>
        <w:snapToGrid w:val="0"/>
        <w:spacing w:line="600" w:lineRule="exact"/>
        <w:ind w:firstLineChars="200" w:firstLine="640"/>
        <w:rPr>
          <w:snapToGrid w:val="0"/>
          <w:color w:val="000000" w:themeColor="text1"/>
          <w:kern w:val="0"/>
          <w:szCs w:val="32"/>
        </w:rPr>
      </w:pPr>
      <w:bookmarkStart w:id="20" w:name="_Toc369595626"/>
      <w:bookmarkStart w:id="21" w:name="_Toc364758787"/>
      <w:r>
        <w:rPr>
          <w:rFonts w:hint="eastAsia"/>
          <w:color w:val="000000" w:themeColor="text1"/>
          <w:szCs w:val="32"/>
        </w:rPr>
        <w:t>坚持</w:t>
      </w:r>
      <w:r>
        <w:rPr>
          <w:color w:val="000000" w:themeColor="text1"/>
          <w:szCs w:val="32"/>
        </w:rPr>
        <w:t>以人为本、安全第一</w:t>
      </w:r>
      <w:r>
        <w:rPr>
          <w:rFonts w:hint="eastAsia"/>
          <w:color w:val="000000" w:themeColor="text1"/>
          <w:szCs w:val="32"/>
        </w:rPr>
        <w:t>；</w:t>
      </w:r>
      <w:r>
        <w:rPr>
          <w:color w:val="000000" w:themeColor="text1"/>
          <w:szCs w:val="32"/>
        </w:rPr>
        <w:t>预防为主、常备不懈</w:t>
      </w:r>
      <w:r>
        <w:rPr>
          <w:rFonts w:hint="eastAsia"/>
          <w:color w:val="000000" w:themeColor="text1"/>
          <w:szCs w:val="32"/>
        </w:rPr>
        <w:t>；</w:t>
      </w:r>
      <w:r>
        <w:rPr>
          <w:color w:val="000000" w:themeColor="text1"/>
          <w:szCs w:val="32"/>
        </w:rPr>
        <w:t>统一领导、部门联动</w:t>
      </w:r>
      <w:r>
        <w:rPr>
          <w:rFonts w:hint="eastAsia"/>
          <w:color w:val="000000" w:themeColor="text1"/>
          <w:szCs w:val="32"/>
        </w:rPr>
        <w:t>；</w:t>
      </w:r>
      <w:r>
        <w:rPr>
          <w:color w:val="000000" w:themeColor="text1"/>
          <w:szCs w:val="32"/>
        </w:rPr>
        <w:t>属地管理，分级响应</w:t>
      </w:r>
      <w:r>
        <w:rPr>
          <w:rFonts w:hint="eastAsia"/>
          <w:color w:val="000000" w:themeColor="text1"/>
          <w:szCs w:val="32"/>
        </w:rPr>
        <w:t>的原则</w:t>
      </w:r>
      <w:r>
        <w:rPr>
          <w:color w:val="000000" w:themeColor="text1"/>
          <w:szCs w:val="32"/>
        </w:rPr>
        <w:t>。</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坚持行政首长负责制，落实属地责任和行业主管牵头责任，落实坐镇指挥与</w:t>
      </w:r>
      <w:r>
        <w:rPr>
          <w:rFonts w:hint="eastAsia"/>
          <w:snapToGrid w:val="0"/>
          <w:color w:val="000000" w:themeColor="text1"/>
          <w:kern w:val="0"/>
          <w:szCs w:val="32"/>
        </w:rPr>
        <w:t>现场</w:t>
      </w:r>
      <w:r>
        <w:rPr>
          <w:snapToGrid w:val="0"/>
          <w:color w:val="000000" w:themeColor="text1"/>
          <w:kern w:val="0"/>
          <w:szCs w:val="32"/>
        </w:rPr>
        <w:t>协同指挥相融合</w:t>
      </w:r>
      <w:r>
        <w:rPr>
          <w:rFonts w:hint="eastAsia"/>
          <w:snapToGrid w:val="0"/>
          <w:color w:val="000000" w:themeColor="text1"/>
          <w:kern w:val="0"/>
          <w:szCs w:val="32"/>
        </w:rPr>
        <w:t>的</w:t>
      </w:r>
      <w:r>
        <w:rPr>
          <w:snapToGrid w:val="0"/>
          <w:color w:val="000000" w:themeColor="text1"/>
          <w:kern w:val="0"/>
          <w:szCs w:val="32"/>
        </w:rPr>
        <w:t>机制。</w:t>
      </w:r>
    </w:p>
    <w:p w:rsidR="00A21463" w:rsidRPr="00C830CF" w:rsidRDefault="00C830CF">
      <w:pPr>
        <w:pStyle w:val="2"/>
        <w:keepNext w:val="0"/>
        <w:keepLines w:val="0"/>
        <w:ind w:firstLineChars="200" w:firstLine="640"/>
        <w:rPr>
          <w:color w:val="000000" w:themeColor="text1"/>
          <w:sz w:val="32"/>
          <w:szCs w:val="32"/>
        </w:rPr>
      </w:pPr>
      <w:bookmarkStart w:id="22" w:name="_Toc364758788"/>
      <w:bookmarkStart w:id="23" w:name="_Toc369595627"/>
      <w:bookmarkStart w:id="24" w:name="_Toc104821233"/>
      <w:bookmarkStart w:id="25" w:name="_Toc113264428"/>
      <w:bookmarkStart w:id="26" w:name="_Toc20320"/>
      <w:bookmarkEnd w:id="20"/>
      <w:bookmarkEnd w:id="21"/>
      <w:r w:rsidRPr="00C830CF">
        <w:rPr>
          <w:color w:val="000000" w:themeColor="text1"/>
          <w:sz w:val="32"/>
          <w:szCs w:val="32"/>
        </w:rPr>
        <w:t>1.4</w:t>
      </w:r>
      <w:r w:rsidRPr="00C830CF">
        <w:rPr>
          <w:color w:val="000000" w:themeColor="text1"/>
          <w:sz w:val="32"/>
          <w:szCs w:val="32"/>
        </w:rPr>
        <w:t>适用范围</w:t>
      </w:r>
      <w:bookmarkEnd w:id="22"/>
      <w:bookmarkEnd w:id="23"/>
      <w:bookmarkEnd w:id="24"/>
      <w:bookmarkEnd w:id="25"/>
      <w:bookmarkEnd w:id="26"/>
    </w:p>
    <w:p w:rsidR="00A21463" w:rsidRPr="00C830CF" w:rsidRDefault="00C830CF">
      <w:pPr>
        <w:adjustRightInd w:val="0"/>
        <w:snapToGrid w:val="0"/>
        <w:spacing w:line="600" w:lineRule="exact"/>
        <w:ind w:firstLineChars="200" w:firstLine="640"/>
        <w:rPr>
          <w:snapToGrid w:val="0"/>
          <w:color w:val="000000" w:themeColor="text1"/>
          <w:szCs w:val="28"/>
        </w:rPr>
      </w:pPr>
      <w:r w:rsidRPr="00C830CF">
        <w:rPr>
          <w:rFonts w:hint="eastAsia"/>
          <w:snapToGrid w:val="0"/>
          <w:color w:val="000000" w:themeColor="text1"/>
          <w:szCs w:val="28"/>
        </w:rPr>
        <w:t>本预案适用于鸳鸯、人和、天宫殿、翠云、大竹林、礼嘉、金山、康美等</w:t>
      </w:r>
      <w:r w:rsidRPr="00C830CF">
        <w:rPr>
          <w:rFonts w:hint="eastAsia"/>
          <w:snapToGrid w:val="0"/>
          <w:color w:val="000000" w:themeColor="text1"/>
          <w:szCs w:val="28"/>
        </w:rPr>
        <w:t>8</w:t>
      </w:r>
      <w:r w:rsidRPr="00C830CF">
        <w:rPr>
          <w:rFonts w:hint="eastAsia"/>
          <w:snapToGrid w:val="0"/>
          <w:color w:val="000000" w:themeColor="text1"/>
          <w:szCs w:val="28"/>
        </w:rPr>
        <w:t>个街道内</w:t>
      </w:r>
      <w:r w:rsidRPr="00C830CF">
        <w:rPr>
          <w:snapToGrid w:val="0"/>
          <w:color w:val="000000" w:themeColor="text1"/>
          <w:szCs w:val="28"/>
        </w:rPr>
        <w:t>因自然因素或者人为活动引发的危害人民群众生命和财产安全的山体崩塌、滑坡、泥石流、地面塌陷、地裂缝、地面沉降等与地质作用有关的突发地质灾害灾情（险情）的应对工作。</w:t>
      </w:r>
    </w:p>
    <w:p w:rsidR="00A21463" w:rsidRPr="00C830CF" w:rsidRDefault="00C830CF">
      <w:pPr>
        <w:spacing w:line="579" w:lineRule="exact"/>
        <w:ind w:firstLineChars="200" w:firstLine="640"/>
        <w:rPr>
          <w:color w:val="000000" w:themeColor="text1"/>
        </w:rPr>
      </w:pPr>
      <w:r w:rsidRPr="00C830CF">
        <w:rPr>
          <w:rFonts w:hint="eastAsia"/>
          <w:color w:val="000000" w:themeColor="text1"/>
        </w:rPr>
        <w:lastRenderedPageBreak/>
        <w:t>各直属企业</w:t>
      </w:r>
      <w:r w:rsidRPr="00C830CF">
        <w:rPr>
          <w:color w:val="000000" w:themeColor="text1"/>
        </w:rPr>
        <w:t>按照</w:t>
      </w:r>
      <w:r w:rsidRPr="00C830CF">
        <w:rPr>
          <w:rFonts w:hint="eastAsia"/>
          <w:color w:val="000000" w:themeColor="text1"/>
        </w:rPr>
        <w:t>“</w:t>
      </w:r>
      <w:r w:rsidRPr="00C830CF">
        <w:rPr>
          <w:color w:val="000000" w:themeColor="text1"/>
        </w:rPr>
        <w:t>统一领导、分类管理，分级负责、属地为主</w:t>
      </w:r>
      <w:r w:rsidRPr="00C830CF">
        <w:rPr>
          <w:rFonts w:hint="eastAsia"/>
          <w:color w:val="000000" w:themeColor="text1"/>
        </w:rPr>
        <w:t>”</w:t>
      </w:r>
      <w:r w:rsidRPr="00C830CF">
        <w:rPr>
          <w:color w:val="000000" w:themeColor="text1"/>
        </w:rPr>
        <w:t>的原则参照执行。</w:t>
      </w:r>
    </w:p>
    <w:p w:rsidR="00A21463" w:rsidRPr="00C830CF" w:rsidRDefault="00C830CF">
      <w:pPr>
        <w:pStyle w:val="2"/>
        <w:keepNext w:val="0"/>
        <w:keepLines w:val="0"/>
        <w:ind w:firstLineChars="200" w:firstLine="640"/>
        <w:rPr>
          <w:color w:val="000000" w:themeColor="text1"/>
          <w:sz w:val="32"/>
          <w:szCs w:val="32"/>
        </w:rPr>
      </w:pPr>
      <w:bookmarkStart w:id="27" w:name="_Toc2864503"/>
      <w:r w:rsidRPr="00C830CF">
        <w:rPr>
          <w:color w:val="000000" w:themeColor="text1"/>
          <w:sz w:val="32"/>
          <w:szCs w:val="32"/>
        </w:rPr>
        <w:t>1.5</w:t>
      </w:r>
      <w:r w:rsidRPr="00C830CF">
        <w:rPr>
          <w:color w:val="000000" w:themeColor="text1"/>
          <w:sz w:val="32"/>
          <w:szCs w:val="32"/>
        </w:rPr>
        <w:t>跨区域联动</w:t>
      </w:r>
      <w:bookmarkEnd w:id="27"/>
    </w:p>
    <w:p w:rsidR="00A21463" w:rsidRPr="00C830CF" w:rsidRDefault="00C830CF">
      <w:pPr>
        <w:spacing w:line="579" w:lineRule="exact"/>
        <w:ind w:firstLineChars="200" w:firstLine="640"/>
        <w:rPr>
          <w:color w:val="000000" w:themeColor="text1"/>
        </w:rPr>
      </w:pPr>
      <w:r w:rsidRPr="00C830CF">
        <w:rPr>
          <w:color w:val="000000" w:themeColor="text1"/>
        </w:rPr>
        <w:t>除直接管理区域的</w:t>
      </w:r>
      <w:r w:rsidRPr="00C830CF">
        <w:rPr>
          <w:color w:val="000000" w:themeColor="text1"/>
        </w:rPr>
        <w:t>8</w:t>
      </w:r>
      <w:r w:rsidRPr="00C830CF">
        <w:rPr>
          <w:color w:val="000000" w:themeColor="text1"/>
        </w:rPr>
        <w:t>个街道外，其他</w:t>
      </w:r>
      <w:proofErr w:type="gramStart"/>
      <w:r w:rsidRPr="00C830CF">
        <w:rPr>
          <w:color w:val="000000" w:themeColor="text1"/>
        </w:rPr>
        <w:t>两江新区</w:t>
      </w:r>
      <w:proofErr w:type="gramEnd"/>
      <w:r w:rsidRPr="00C830CF">
        <w:rPr>
          <w:color w:val="000000" w:themeColor="text1"/>
        </w:rPr>
        <w:t>规划范围内的</w:t>
      </w:r>
      <w:r w:rsidRPr="00C830CF">
        <w:rPr>
          <w:rFonts w:hint="eastAsia"/>
          <w:color w:val="000000" w:themeColor="text1"/>
        </w:rPr>
        <w:t>地质灾害</w:t>
      </w:r>
      <w:r w:rsidRPr="00C830CF">
        <w:rPr>
          <w:color w:val="000000" w:themeColor="text1"/>
        </w:rPr>
        <w:t>由</w:t>
      </w:r>
      <w:proofErr w:type="gramStart"/>
      <w:r w:rsidRPr="00C830CF">
        <w:rPr>
          <w:color w:val="000000" w:themeColor="text1"/>
        </w:rPr>
        <w:t>两江新区</w:t>
      </w:r>
      <w:proofErr w:type="gramEnd"/>
      <w:r w:rsidRPr="00C830CF">
        <w:rPr>
          <w:color w:val="000000" w:themeColor="text1"/>
        </w:rPr>
        <w:t>党工委管委会和事发地所属党委政府按</w:t>
      </w:r>
      <w:r w:rsidRPr="00C830CF">
        <w:rPr>
          <w:color w:val="000000" w:themeColor="text1"/>
        </w:rPr>
        <w:t>“</w:t>
      </w:r>
      <w:r w:rsidRPr="00C830CF">
        <w:rPr>
          <w:color w:val="000000" w:themeColor="text1"/>
        </w:rPr>
        <w:t>属地管理为主，属事管理为辅</w:t>
      </w:r>
      <w:r w:rsidRPr="00C830CF">
        <w:rPr>
          <w:color w:val="000000" w:themeColor="text1"/>
        </w:rPr>
        <w:t>”</w:t>
      </w:r>
      <w:r w:rsidRPr="00C830CF">
        <w:rPr>
          <w:color w:val="000000" w:themeColor="text1"/>
        </w:rPr>
        <w:t>的原则共同处理。</w:t>
      </w:r>
    </w:p>
    <w:p w:rsidR="00A21463" w:rsidRPr="00C830CF"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28" w:name="_Toc364758789"/>
      <w:bookmarkStart w:id="29" w:name="_Toc369595628"/>
      <w:bookmarkStart w:id="30" w:name="_Toc113264429"/>
      <w:bookmarkStart w:id="31" w:name="_Toc15260"/>
      <w:bookmarkStart w:id="32" w:name="_Toc104821236"/>
      <w:r w:rsidRPr="00C830CF">
        <w:rPr>
          <w:rFonts w:eastAsia="方正黑体_GBK"/>
          <w:b w:val="0"/>
          <w:color w:val="000000" w:themeColor="text1"/>
          <w:sz w:val="32"/>
          <w:szCs w:val="32"/>
          <w:lang w:bidi="ar"/>
        </w:rPr>
        <w:t>2</w:t>
      </w:r>
      <w:r w:rsidRPr="00C830CF">
        <w:rPr>
          <w:rFonts w:eastAsia="方正黑体_GBK"/>
          <w:b w:val="0"/>
          <w:color w:val="000000" w:themeColor="text1"/>
          <w:sz w:val="32"/>
          <w:szCs w:val="32"/>
          <w:lang w:bidi="ar"/>
        </w:rPr>
        <w:t>应急组织体系</w:t>
      </w:r>
      <w:bookmarkStart w:id="33" w:name="_Toc364758790"/>
      <w:bookmarkStart w:id="34" w:name="_Toc369595629"/>
      <w:bookmarkEnd w:id="28"/>
      <w:bookmarkEnd w:id="29"/>
      <w:bookmarkEnd w:id="30"/>
      <w:bookmarkEnd w:id="31"/>
      <w:bookmarkEnd w:id="32"/>
    </w:p>
    <w:p w:rsidR="00A21463" w:rsidRPr="00C830CF" w:rsidRDefault="00C830CF">
      <w:pPr>
        <w:pStyle w:val="2"/>
        <w:keepNext w:val="0"/>
        <w:keepLines w:val="0"/>
        <w:ind w:firstLineChars="200" w:firstLine="640"/>
        <w:rPr>
          <w:color w:val="000000" w:themeColor="text1"/>
          <w:sz w:val="32"/>
          <w:szCs w:val="32"/>
        </w:rPr>
      </w:pPr>
      <w:bookmarkStart w:id="35" w:name="_Toc113264430"/>
      <w:bookmarkStart w:id="36" w:name="_Toc24127"/>
      <w:bookmarkStart w:id="37" w:name="_Toc104821237"/>
      <w:r w:rsidRPr="00C830CF">
        <w:rPr>
          <w:color w:val="000000" w:themeColor="text1"/>
          <w:sz w:val="32"/>
          <w:szCs w:val="32"/>
        </w:rPr>
        <w:t>2.1</w:t>
      </w:r>
      <w:r w:rsidRPr="00C830CF">
        <w:rPr>
          <w:rFonts w:hint="eastAsia"/>
          <w:color w:val="000000" w:themeColor="text1"/>
          <w:sz w:val="32"/>
          <w:szCs w:val="32"/>
        </w:rPr>
        <w:t>区级组织</w:t>
      </w:r>
      <w:r w:rsidRPr="00C830CF">
        <w:rPr>
          <w:color w:val="000000" w:themeColor="text1"/>
          <w:sz w:val="32"/>
          <w:szCs w:val="32"/>
        </w:rPr>
        <w:t>指挥机构</w:t>
      </w:r>
      <w:bookmarkEnd w:id="35"/>
      <w:bookmarkEnd w:id="36"/>
      <w:bookmarkEnd w:id="37"/>
    </w:p>
    <w:p w:rsidR="00A21463" w:rsidRPr="00C830CF" w:rsidRDefault="00C830CF">
      <w:pPr>
        <w:adjustRightInd w:val="0"/>
        <w:snapToGrid w:val="0"/>
        <w:spacing w:line="600" w:lineRule="exact"/>
        <w:ind w:firstLineChars="200" w:firstLine="640"/>
        <w:rPr>
          <w:snapToGrid w:val="0"/>
          <w:color w:val="000000" w:themeColor="text1"/>
          <w:kern w:val="0"/>
          <w:szCs w:val="32"/>
        </w:rPr>
      </w:pPr>
      <w:r w:rsidRPr="00C830CF">
        <w:rPr>
          <w:color w:val="000000" w:themeColor="text1"/>
          <w:szCs w:val="32"/>
        </w:rPr>
        <w:t>区抗震救灾和地质灾害防治救援指挥部（以下简称区地指）</w:t>
      </w:r>
      <w:r w:rsidRPr="00C830CF">
        <w:rPr>
          <w:snapToGrid w:val="0"/>
          <w:color w:val="000000" w:themeColor="text1"/>
          <w:kern w:val="0"/>
          <w:szCs w:val="32"/>
        </w:rPr>
        <w:t>。</w:t>
      </w:r>
    </w:p>
    <w:p w:rsidR="00A21463" w:rsidRPr="00C830CF" w:rsidRDefault="00C830CF">
      <w:pPr>
        <w:spacing w:line="600" w:lineRule="exact"/>
        <w:ind w:firstLineChars="200" w:firstLine="640"/>
        <w:rPr>
          <w:color w:val="000000" w:themeColor="text1"/>
        </w:rPr>
      </w:pPr>
      <w:r w:rsidRPr="00C830CF">
        <w:rPr>
          <w:color w:val="000000" w:themeColor="text1"/>
        </w:rPr>
        <w:t>指</w:t>
      </w:r>
      <w:r w:rsidRPr="00C830CF">
        <w:rPr>
          <w:color w:val="000000" w:themeColor="text1"/>
        </w:rPr>
        <w:t xml:space="preserve"> </w:t>
      </w:r>
      <w:r w:rsidRPr="00C830CF">
        <w:rPr>
          <w:color w:val="000000" w:themeColor="text1"/>
        </w:rPr>
        <w:t>挥</w:t>
      </w:r>
      <w:r w:rsidRPr="00C830CF">
        <w:rPr>
          <w:color w:val="000000" w:themeColor="text1"/>
        </w:rPr>
        <w:t xml:space="preserve"> </w:t>
      </w:r>
      <w:r w:rsidRPr="00C830CF">
        <w:rPr>
          <w:color w:val="000000" w:themeColor="text1"/>
        </w:rPr>
        <w:t>长：管委</w:t>
      </w:r>
      <w:r w:rsidRPr="00C830CF">
        <w:rPr>
          <w:rFonts w:hint="eastAsia"/>
          <w:color w:val="000000" w:themeColor="text1"/>
        </w:rPr>
        <w:t>会分管</w:t>
      </w:r>
      <w:r w:rsidRPr="00C830CF">
        <w:rPr>
          <w:color w:val="000000" w:themeColor="text1"/>
        </w:rPr>
        <w:t>副主任</w:t>
      </w:r>
    </w:p>
    <w:p w:rsidR="00A21463" w:rsidRPr="00C830CF" w:rsidRDefault="00C830CF">
      <w:pPr>
        <w:spacing w:line="600" w:lineRule="exact"/>
        <w:ind w:firstLineChars="200" w:firstLine="640"/>
        <w:rPr>
          <w:color w:val="000000" w:themeColor="text1"/>
        </w:rPr>
      </w:pPr>
      <w:r w:rsidRPr="00C830CF">
        <w:rPr>
          <w:color w:val="000000" w:themeColor="text1"/>
        </w:rPr>
        <w:t>副指挥长：办公室副主任</w:t>
      </w:r>
    </w:p>
    <w:p w:rsidR="00A21463" w:rsidRPr="00C830CF" w:rsidRDefault="00C830CF" w:rsidP="004A0B46">
      <w:pPr>
        <w:spacing w:line="600" w:lineRule="exact"/>
        <w:ind w:firstLineChars="708" w:firstLine="2266"/>
        <w:rPr>
          <w:color w:val="000000" w:themeColor="text1"/>
        </w:rPr>
      </w:pPr>
      <w:proofErr w:type="gramStart"/>
      <w:r w:rsidRPr="00C830CF">
        <w:rPr>
          <w:color w:val="000000" w:themeColor="text1"/>
        </w:rPr>
        <w:t>应急局</w:t>
      </w:r>
      <w:proofErr w:type="gramEnd"/>
      <w:r w:rsidRPr="00C830CF">
        <w:rPr>
          <w:color w:val="000000" w:themeColor="text1"/>
        </w:rPr>
        <w:t>局长</w:t>
      </w:r>
    </w:p>
    <w:p w:rsidR="00A21463" w:rsidRPr="00C830CF" w:rsidRDefault="00C830CF" w:rsidP="004A0B46">
      <w:pPr>
        <w:spacing w:line="600" w:lineRule="exact"/>
        <w:ind w:firstLineChars="708" w:firstLine="2266"/>
        <w:rPr>
          <w:color w:val="000000" w:themeColor="text1"/>
        </w:rPr>
      </w:pPr>
      <w:proofErr w:type="gramStart"/>
      <w:r w:rsidRPr="00C830CF">
        <w:rPr>
          <w:color w:val="000000" w:themeColor="text1"/>
          <w:szCs w:val="32"/>
        </w:rPr>
        <w:t>规</w:t>
      </w:r>
      <w:proofErr w:type="gramEnd"/>
      <w:r w:rsidRPr="00C830CF">
        <w:rPr>
          <w:color w:val="000000" w:themeColor="text1"/>
          <w:szCs w:val="32"/>
        </w:rPr>
        <w:t>资局</w:t>
      </w:r>
      <w:r w:rsidRPr="00C830CF">
        <w:rPr>
          <w:color w:val="000000" w:themeColor="text1"/>
        </w:rPr>
        <w:t>局</w:t>
      </w:r>
      <w:bookmarkStart w:id="38" w:name="_GoBack"/>
      <w:bookmarkEnd w:id="38"/>
      <w:r w:rsidRPr="00C830CF">
        <w:rPr>
          <w:color w:val="000000" w:themeColor="text1"/>
        </w:rPr>
        <w:t>长</w:t>
      </w:r>
    </w:p>
    <w:p w:rsidR="00A21463" w:rsidRPr="00C830CF" w:rsidRDefault="00C830CF" w:rsidP="004A0B46">
      <w:pPr>
        <w:spacing w:line="600" w:lineRule="exact"/>
        <w:ind w:firstLineChars="708" w:firstLine="2266"/>
        <w:rPr>
          <w:color w:val="000000" w:themeColor="text1"/>
        </w:rPr>
      </w:pPr>
      <w:r w:rsidRPr="00C830CF">
        <w:rPr>
          <w:color w:val="000000" w:themeColor="text1"/>
        </w:rPr>
        <w:t>消防支队支队长</w:t>
      </w:r>
    </w:p>
    <w:p w:rsidR="00A21463" w:rsidRPr="00C830CF" w:rsidRDefault="00C830CF">
      <w:pPr>
        <w:spacing w:line="600" w:lineRule="exact"/>
        <w:ind w:firstLineChars="200" w:firstLine="640"/>
        <w:rPr>
          <w:bCs/>
          <w:color w:val="000000" w:themeColor="text1"/>
        </w:rPr>
      </w:pPr>
      <w:r w:rsidRPr="00C830CF">
        <w:rPr>
          <w:color w:val="000000" w:themeColor="text1"/>
        </w:rPr>
        <w:t>成员：宣传部、</w:t>
      </w:r>
      <w:r w:rsidRPr="00C830CF">
        <w:rPr>
          <w:color w:val="000000" w:themeColor="text1"/>
          <w:szCs w:val="32"/>
        </w:rPr>
        <w:t>办公室（应急管理中心）、</w:t>
      </w:r>
      <w:r w:rsidRPr="00C830CF">
        <w:rPr>
          <w:color w:val="000000" w:themeColor="text1"/>
        </w:rPr>
        <w:t>政法委、经济运行局、产业局、</w:t>
      </w:r>
      <w:proofErr w:type="gramStart"/>
      <w:r w:rsidRPr="00C830CF">
        <w:rPr>
          <w:color w:val="000000" w:themeColor="text1"/>
        </w:rPr>
        <w:t>现服局</w:t>
      </w:r>
      <w:proofErr w:type="gramEnd"/>
      <w:r w:rsidRPr="00C830CF">
        <w:rPr>
          <w:color w:val="000000" w:themeColor="text1"/>
        </w:rPr>
        <w:t>、财政局（国资局）、建设局、城管局、社发局、教育局、社保局、应急局、市场监管局、北站综管局、团工委、公安分局</w:t>
      </w:r>
      <w:r w:rsidRPr="00C830CF">
        <w:rPr>
          <w:rFonts w:hint="eastAsia"/>
          <w:color w:val="000000" w:themeColor="text1"/>
        </w:rPr>
        <w:t>、</w:t>
      </w:r>
      <w:r w:rsidRPr="00C830CF">
        <w:rPr>
          <w:color w:val="000000" w:themeColor="text1"/>
        </w:rPr>
        <w:t>消防救援支队、</w:t>
      </w:r>
      <w:proofErr w:type="gramStart"/>
      <w:r w:rsidRPr="00C830CF">
        <w:rPr>
          <w:color w:val="000000" w:themeColor="text1"/>
          <w:szCs w:val="32"/>
        </w:rPr>
        <w:t>规</w:t>
      </w:r>
      <w:proofErr w:type="gramEnd"/>
      <w:r w:rsidRPr="00C830CF">
        <w:rPr>
          <w:color w:val="000000" w:themeColor="text1"/>
          <w:szCs w:val="32"/>
        </w:rPr>
        <w:t>资局</w:t>
      </w:r>
      <w:r w:rsidRPr="00C830CF">
        <w:rPr>
          <w:color w:val="000000" w:themeColor="text1"/>
        </w:rPr>
        <w:t>、生态环境分局</w:t>
      </w:r>
      <w:r w:rsidRPr="00C830CF">
        <w:rPr>
          <w:rFonts w:hint="eastAsia"/>
          <w:color w:val="000000" w:themeColor="text1"/>
        </w:rPr>
        <w:t>等</w:t>
      </w:r>
      <w:r w:rsidRPr="00C830CF">
        <w:rPr>
          <w:color w:val="000000" w:themeColor="text1"/>
        </w:rPr>
        <w:t>分管负责人。</w:t>
      </w:r>
      <w:r w:rsidRPr="00C830CF">
        <w:rPr>
          <w:bCs/>
          <w:color w:val="000000" w:themeColor="text1"/>
        </w:rPr>
        <w:t>各国有企业、各街道办事处分管负责人。</w:t>
      </w:r>
    </w:p>
    <w:p w:rsidR="00A21463" w:rsidRDefault="00C830CF">
      <w:pPr>
        <w:adjustRightInd w:val="0"/>
        <w:spacing w:line="600" w:lineRule="exact"/>
        <w:ind w:firstLineChars="200" w:firstLine="640"/>
        <w:rPr>
          <w:color w:val="000000" w:themeColor="text1"/>
          <w:szCs w:val="32"/>
        </w:rPr>
      </w:pPr>
      <w:r w:rsidRPr="00C830CF">
        <w:rPr>
          <w:snapToGrid w:val="0"/>
          <w:color w:val="000000" w:themeColor="text1"/>
          <w:kern w:val="0"/>
          <w:szCs w:val="32"/>
        </w:rPr>
        <w:t>区地指办公室（以下简称区地指办）设在应急局，</w:t>
      </w:r>
      <w:r w:rsidRPr="00C830CF">
        <w:rPr>
          <w:color w:val="000000" w:themeColor="text1"/>
          <w:szCs w:val="32"/>
        </w:rPr>
        <w:t>负责统筹、协调、指导、考核新区抗震救灾和地质灾害防治及应急救援工作，</w:t>
      </w:r>
      <w:r>
        <w:rPr>
          <w:color w:val="000000" w:themeColor="text1"/>
          <w:szCs w:val="32"/>
        </w:rPr>
        <w:lastRenderedPageBreak/>
        <w:t>组织相关单位开展灾后评估。</w:t>
      </w:r>
    </w:p>
    <w:p w:rsidR="00A21463" w:rsidRDefault="00C830CF">
      <w:pPr>
        <w:pStyle w:val="2"/>
        <w:keepNext w:val="0"/>
        <w:keepLines w:val="0"/>
        <w:ind w:firstLineChars="200" w:firstLine="640"/>
        <w:rPr>
          <w:color w:val="000000" w:themeColor="text1"/>
          <w:sz w:val="32"/>
          <w:szCs w:val="32"/>
        </w:rPr>
      </w:pPr>
      <w:bookmarkStart w:id="39" w:name="_Toc113264431"/>
      <w:r>
        <w:rPr>
          <w:color w:val="000000" w:themeColor="text1"/>
          <w:sz w:val="32"/>
          <w:szCs w:val="32"/>
        </w:rPr>
        <w:t>2.2</w:t>
      </w:r>
      <w:r>
        <w:rPr>
          <w:rFonts w:hint="eastAsia"/>
          <w:color w:val="000000" w:themeColor="text1"/>
          <w:sz w:val="32"/>
          <w:szCs w:val="32"/>
        </w:rPr>
        <w:t>前方指挥部及专项工作组职责</w:t>
      </w:r>
      <w:bookmarkEnd w:id="39"/>
    </w:p>
    <w:p w:rsidR="00A21463" w:rsidRDefault="00C830CF">
      <w:pPr>
        <w:adjustRightInd w:val="0"/>
        <w:spacing w:line="600" w:lineRule="exact"/>
        <w:ind w:firstLineChars="200" w:firstLine="640"/>
        <w:jc w:val="left"/>
        <w:rPr>
          <w:color w:val="000000" w:themeColor="text1"/>
          <w:szCs w:val="32"/>
        </w:rPr>
      </w:pPr>
      <w:r>
        <w:rPr>
          <w:rFonts w:hint="eastAsia"/>
          <w:color w:val="000000" w:themeColor="text1"/>
          <w:szCs w:val="32"/>
        </w:rPr>
        <w:t>成立区地指后，根据工作需要，设立前方指挥部，组织指导协调各方协同做好现场应急处置工作。前方指挥部指挥长由区地</w:t>
      </w:r>
      <w:proofErr w:type="gramStart"/>
      <w:r>
        <w:rPr>
          <w:rFonts w:hint="eastAsia"/>
          <w:color w:val="000000" w:themeColor="text1"/>
          <w:szCs w:val="32"/>
        </w:rPr>
        <w:t>指指挥</w:t>
      </w:r>
      <w:proofErr w:type="gramEnd"/>
      <w:r>
        <w:rPr>
          <w:rFonts w:hint="eastAsia"/>
          <w:color w:val="000000" w:themeColor="text1"/>
          <w:szCs w:val="32"/>
        </w:rPr>
        <w:t>长指定负责同志担任。</w:t>
      </w:r>
    </w:p>
    <w:p w:rsidR="00A21463" w:rsidRDefault="00C830CF">
      <w:pPr>
        <w:adjustRightInd w:val="0"/>
        <w:spacing w:line="600" w:lineRule="exact"/>
        <w:ind w:firstLineChars="200" w:firstLine="640"/>
        <w:jc w:val="left"/>
        <w:rPr>
          <w:color w:val="000000" w:themeColor="text1"/>
          <w:szCs w:val="32"/>
        </w:rPr>
      </w:pPr>
      <w:r>
        <w:rPr>
          <w:rFonts w:hint="eastAsia"/>
          <w:color w:val="000000" w:themeColor="text1"/>
          <w:szCs w:val="32"/>
        </w:rPr>
        <w:t>区地指设立专项工作组，组长由牵头部门相关领导担任，负责协调工作组各成员单位共同做好应急处置工作。在地质灾害应急处置工作中，区地指可根据地质灾害类型、规模和应对需求，增减相关编组。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各专项工作组成员单位职责如下：</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综合协调组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牵头单位：</w:t>
      </w:r>
      <w:proofErr w:type="gramStart"/>
      <w:r>
        <w:rPr>
          <w:rFonts w:hint="eastAsia"/>
          <w:color w:val="000000" w:themeColor="text1"/>
          <w:szCs w:val="32"/>
        </w:rPr>
        <w:t>规</w:t>
      </w:r>
      <w:proofErr w:type="gramEnd"/>
      <w:r>
        <w:rPr>
          <w:rFonts w:hint="eastAsia"/>
          <w:color w:val="000000" w:themeColor="text1"/>
          <w:szCs w:val="32"/>
        </w:rPr>
        <w:t>资局、应急局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成员单位：产业局、</w:t>
      </w:r>
      <w:proofErr w:type="gramStart"/>
      <w:r>
        <w:rPr>
          <w:rFonts w:hint="eastAsia"/>
          <w:color w:val="000000" w:themeColor="text1"/>
          <w:szCs w:val="32"/>
        </w:rPr>
        <w:t>现服局</w:t>
      </w:r>
      <w:proofErr w:type="gramEnd"/>
      <w:r>
        <w:rPr>
          <w:rFonts w:hint="eastAsia"/>
          <w:color w:val="000000" w:themeColor="text1"/>
          <w:szCs w:val="32"/>
        </w:rPr>
        <w:t>、公安分局、</w:t>
      </w:r>
      <w:r>
        <w:rPr>
          <w:color w:val="000000" w:themeColor="text1"/>
          <w:szCs w:val="32"/>
        </w:rPr>
        <w:t>办公室（应急管理中心）</w:t>
      </w:r>
      <w:r>
        <w:rPr>
          <w:rFonts w:hint="eastAsia"/>
          <w:color w:val="000000" w:themeColor="text1"/>
          <w:szCs w:val="32"/>
        </w:rPr>
        <w:t>。</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工作职责：负责各工作组及对外应急抢险综合协调工作。负责交通、水电气、应急物资等保障工作；收集汇总灾险情、社（</w:t>
      </w:r>
      <w:proofErr w:type="gramStart"/>
      <w:r>
        <w:rPr>
          <w:rFonts w:hint="eastAsia"/>
          <w:color w:val="000000" w:themeColor="text1"/>
          <w:szCs w:val="32"/>
        </w:rPr>
        <w:t>舆</w:t>
      </w:r>
      <w:proofErr w:type="gramEnd"/>
      <w:r>
        <w:rPr>
          <w:rFonts w:hint="eastAsia"/>
          <w:color w:val="000000" w:themeColor="text1"/>
          <w:szCs w:val="32"/>
        </w:rPr>
        <w:t>）情等信息和应急处置工作进展情况，及时向党工委、管委会报告；对接相关部门和事发地街道地质灾害应急处置工作；承办指挥部应急指挥会议、活动和文电工作；负责指挥部后勤保障工作；完成指挥部交办的其他任务。</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抢险救援组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lastRenderedPageBreak/>
        <w:t>牵头单位：应急局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成员单位：建设局、产业局、社发局、</w:t>
      </w:r>
      <w:proofErr w:type="gramStart"/>
      <w:r>
        <w:rPr>
          <w:rFonts w:hint="eastAsia"/>
          <w:color w:val="000000" w:themeColor="text1"/>
          <w:szCs w:val="32"/>
        </w:rPr>
        <w:t>规</w:t>
      </w:r>
      <w:proofErr w:type="gramEnd"/>
      <w:r>
        <w:rPr>
          <w:rFonts w:hint="eastAsia"/>
          <w:color w:val="000000" w:themeColor="text1"/>
          <w:szCs w:val="32"/>
        </w:rPr>
        <w:t>资局、消防救援支队、公安分局。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工作职责：负责人员搜救和应急抢险。负责制定抢险救援行动方案，组织各方救援队伍和力量展开人员搜救；指导事发地街道（单位）开展抢险救援；统筹涉及应急救援力量和志愿者队伍的组织、派遣和管理工作；组织调用、征用抢险救援装备、设备和物资，协助各类应急救援力量的后勤保障工作；采取一定期限的应急处置措施避免人员二次伤亡；完成指挥部交办的其他任务。</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技术支撑组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牵头单位：</w:t>
      </w:r>
      <w:proofErr w:type="gramStart"/>
      <w:r>
        <w:rPr>
          <w:rFonts w:hint="eastAsia"/>
          <w:color w:val="000000" w:themeColor="text1"/>
          <w:szCs w:val="32"/>
        </w:rPr>
        <w:t>规</w:t>
      </w:r>
      <w:proofErr w:type="gramEnd"/>
      <w:r>
        <w:rPr>
          <w:rFonts w:hint="eastAsia"/>
          <w:color w:val="000000" w:themeColor="text1"/>
          <w:szCs w:val="32"/>
        </w:rPr>
        <w:t>资局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成员单位：建设局、城管局、应急局、生态环境分局。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工作职责：负责进行灾险情动态监测、预警预报、抢险救援方案技术指导等工作。组织、协调专家队伍开展地质灾害现场灾情会商</w:t>
      </w:r>
      <w:proofErr w:type="gramStart"/>
      <w:r>
        <w:rPr>
          <w:rFonts w:hint="eastAsia"/>
          <w:color w:val="000000" w:themeColor="text1"/>
          <w:szCs w:val="32"/>
        </w:rPr>
        <w:t>研</w:t>
      </w:r>
      <w:proofErr w:type="gramEnd"/>
      <w:r>
        <w:rPr>
          <w:rFonts w:hint="eastAsia"/>
          <w:color w:val="000000" w:themeColor="text1"/>
          <w:szCs w:val="32"/>
        </w:rPr>
        <w:t>判；开展灾害现场及周边隐患点排查巡查；指导开展灾害现场地质灾害应急监测；开展应急测绘数据支持工作；开展气象监测，做好气象风险预警；开展生态环境监测，及时提供环境监测信息；开展水情和汛情的监测；开展交通沿线、市政公用设施及周边应急排查与监测；完成指挥部交办的其他任务。</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医疗卫生组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牵头单位：社发局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lastRenderedPageBreak/>
        <w:t>成员单位：</w:t>
      </w:r>
      <w:proofErr w:type="gramStart"/>
      <w:r>
        <w:rPr>
          <w:rFonts w:hint="eastAsia"/>
          <w:color w:val="000000" w:themeColor="text1"/>
          <w:szCs w:val="32"/>
        </w:rPr>
        <w:t>应急局</w:t>
      </w:r>
      <w:proofErr w:type="gramEnd"/>
      <w:r>
        <w:rPr>
          <w:rFonts w:hint="eastAsia"/>
          <w:color w:val="000000" w:themeColor="text1"/>
          <w:szCs w:val="32"/>
        </w:rPr>
        <w:t>及相关单位。</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工作职责：负责医疗救治和卫生防疫工作。抢救和转送受伤群众，必要时建立医疗点，实施现场救治；加强救护车、医疗器械、药品等医疗物资的组织调度；及时向指挥部报告人员伤亡和医疗救治情况；完成指挥部交办的其他任务。</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5.</w:t>
      </w:r>
      <w:r>
        <w:rPr>
          <w:rFonts w:hint="eastAsia"/>
          <w:color w:val="000000" w:themeColor="text1"/>
        </w:rPr>
        <w:t>舆情引导</w:t>
      </w:r>
      <w:r>
        <w:rPr>
          <w:rFonts w:hint="eastAsia"/>
          <w:color w:val="000000" w:themeColor="text1"/>
          <w:szCs w:val="32"/>
        </w:rPr>
        <w:t>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牵头单位：宣传部</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成员单位：应急局、社发局、团工委、应急管理中心。</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工作职责：负责新闻宣传和舆情监测的组织协调工作。负责组织开展灾险情和抢险救援行动新闻宣传报道，组织召开新闻发布会；指导相关部门（单位）加强舆情收集、分析、</w:t>
      </w:r>
      <w:proofErr w:type="gramStart"/>
      <w:r>
        <w:rPr>
          <w:rFonts w:hint="eastAsia"/>
          <w:color w:val="000000" w:themeColor="text1"/>
          <w:szCs w:val="32"/>
        </w:rPr>
        <w:t>研</w:t>
      </w:r>
      <w:proofErr w:type="gramEnd"/>
      <w:r>
        <w:rPr>
          <w:rFonts w:hint="eastAsia"/>
          <w:color w:val="000000" w:themeColor="text1"/>
          <w:szCs w:val="32"/>
        </w:rPr>
        <w:t>判和舆论引导工作；做好现场新闻媒体服务管理工作；完成指挥部交办的其他任务。</w:t>
      </w:r>
    </w:p>
    <w:p w:rsidR="00A21463" w:rsidRDefault="00C830CF">
      <w:pPr>
        <w:adjustRightInd w:val="0"/>
        <w:spacing w:line="600" w:lineRule="exact"/>
        <w:ind w:firstLineChars="200" w:firstLine="640"/>
        <w:rPr>
          <w:color w:val="000000" w:themeColor="text1"/>
          <w:szCs w:val="32"/>
        </w:rPr>
      </w:pPr>
      <w:r>
        <w:rPr>
          <w:color w:val="000000" w:themeColor="text1"/>
          <w:szCs w:val="32"/>
        </w:rPr>
        <w:t>6</w:t>
      </w:r>
      <w:r>
        <w:rPr>
          <w:rFonts w:hint="eastAsia"/>
          <w:color w:val="000000" w:themeColor="text1"/>
          <w:szCs w:val="32"/>
        </w:rPr>
        <w:t>.</w:t>
      </w:r>
      <w:r>
        <w:rPr>
          <w:rFonts w:hint="eastAsia"/>
          <w:color w:val="000000" w:themeColor="text1"/>
        </w:rPr>
        <w:t xml:space="preserve"> </w:t>
      </w:r>
      <w:r>
        <w:rPr>
          <w:rFonts w:hint="eastAsia"/>
          <w:color w:val="000000" w:themeColor="text1"/>
        </w:rPr>
        <w:t>安全保障</w:t>
      </w:r>
      <w:r>
        <w:rPr>
          <w:rFonts w:hint="eastAsia"/>
          <w:color w:val="000000" w:themeColor="text1"/>
          <w:szCs w:val="32"/>
        </w:rPr>
        <w:t>组</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牵头单位：公安分局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成员单位：应急局、建设局、城管局。</w:t>
      </w:r>
    </w:p>
    <w:p w:rsidR="00A21463" w:rsidRDefault="00C830CF">
      <w:pPr>
        <w:adjustRightInd w:val="0"/>
        <w:spacing w:line="600" w:lineRule="exact"/>
        <w:ind w:firstLineChars="200" w:firstLine="640"/>
        <w:rPr>
          <w:color w:val="000000" w:themeColor="text1"/>
          <w:szCs w:val="32"/>
        </w:rPr>
      </w:pPr>
      <w:r>
        <w:rPr>
          <w:rFonts w:hint="eastAsia"/>
          <w:color w:val="000000" w:themeColor="text1"/>
          <w:szCs w:val="32"/>
        </w:rPr>
        <w:t>工作职责：负责调动警力积极参与突发事件治安防范、秩序维护工作。</w:t>
      </w:r>
      <w:r>
        <w:rPr>
          <w:color w:val="000000" w:themeColor="text1"/>
          <w:szCs w:val="32"/>
        </w:rPr>
        <w:t>负责</w:t>
      </w:r>
      <w:r>
        <w:rPr>
          <w:rFonts w:hint="eastAsia"/>
          <w:color w:val="000000" w:themeColor="text1"/>
          <w:szCs w:val="32"/>
        </w:rPr>
        <w:t>救援现场</w:t>
      </w:r>
      <w:r>
        <w:rPr>
          <w:color w:val="000000" w:themeColor="text1"/>
          <w:szCs w:val="32"/>
        </w:rPr>
        <w:t>区域警戒</w:t>
      </w:r>
      <w:r>
        <w:rPr>
          <w:rFonts w:hint="eastAsia"/>
          <w:color w:val="000000" w:themeColor="text1"/>
          <w:szCs w:val="32"/>
        </w:rPr>
        <w:t>和</w:t>
      </w:r>
      <w:r>
        <w:rPr>
          <w:color w:val="000000" w:themeColor="text1"/>
          <w:szCs w:val="32"/>
        </w:rPr>
        <w:t>人员疏散；</w:t>
      </w:r>
      <w:r>
        <w:rPr>
          <w:rFonts w:hint="eastAsia"/>
          <w:color w:val="000000" w:themeColor="text1"/>
          <w:szCs w:val="32"/>
        </w:rPr>
        <w:t>实施危险区域安全警戒和人员撤离区域的治安管理，严厉打击违法犯罪活动；实施突发事件区域周边道路的交通管制，保障救援的道路畅通；完成指挥部交办的其他任务。</w:t>
      </w:r>
    </w:p>
    <w:p w:rsidR="00A21463" w:rsidRDefault="00C830CF">
      <w:pPr>
        <w:pStyle w:val="2"/>
        <w:keepNext w:val="0"/>
        <w:keepLines w:val="0"/>
        <w:ind w:firstLineChars="200" w:firstLine="640"/>
        <w:rPr>
          <w:color w:val="000000" w:themeColor="text1"/>
          <w:sz w:val="32"/>
          <w:szCs w:val="32"/>
        </w:rPr>
      </w:pPr>
      <w:bookmarkStart w:id="40" w:name="_Toc113264432"/>
      <w:bookmarkStart w:id="41" w:name="_Toc104821241"/>
      <w:bookmarkStart w:id="42" w:name="_Toc27189"/>
      <w:r>
        <w:rPr>
          <w:color w:val="000000" w:themeColor="text1"/>
          <w:sz w:val="32"/>
          <w:szCs w:val="32"/>
        </w:rPr>
        <w:lastRenderedPageBreak/>
        <w:t>2.3</w:t>
      </w:r>
      <w:r>
        <w:rPr>
          <w:color w:val="000000" w:themeColor="text1"/>
          <w:sz w:val="32"/>
          <w:szCs w:val="32"/>
        </w:rPr>
        <w:t>街道地质灾害机构</w:t>
      </w:r>
      <w:bookmarkEnd w:id="40"/>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街道地质灾害工作在区地质灾害机构领导指挥下，</w:t>
      </w:r>
      <w:r>
        <w:rPr>
          <w:rFonts w:hint="eastAsia"/>
          <w:snapToGrid w:val="0"/>
          <w:color w:val="000000" w:themeColor="text1"/>
          <w:kern w:val="0"/>
          <w:szCs w:val="32"/>
        </w:rPr>
        <w:t>明确工作机构及其职责，编制地质灾害应急预案，</w:t>
      </w:r>
      <w:r>
        <w:rPr>
          <w:snapToGrid w:val="0"/>
          <w:color w:val="000000" w:themeColor="text1"/>
          <w:kern w:val="0"/>
          <w:szCs w:val="32"/>
        </w:rPr>
        <w:t>负责本辖区地质灾害与抢险救灾的具体工作</w:t>
      </w:r>
      <w:r>
        <w:rPr>
          <w:rFonts w:hint="eastAsia"/>
          <w:snapToGrid w:val="0"/>
          <w:color w:val="000000" w:themeColor="text1"/>
          <w:kern w:val="0"/>
          <w:szCs w:val="32"/>
        </w:rPr>
        <w:t>。地质灾害防治工作涉及两个街道以上的，应当建立区域间联防协作机制</w:t>
      </w:r>
      <w:r>
        <w:rPr>
          <w:snapToGrid w:val="0"/>
          <w:color w:val="000000" w:themeColor="text1"/>
          <w:kern w:val="0"/>
          <w:szCs w:val="32"/>
        </w:rPr>
        <w:t>。社区应当协助街道和园区开展地质灾害与抢险救灾的具体工作。</w:t>
      </w:r>
    </w:p>
    <w:p w:rsidR="00A21463" w:rsidRDefault="00C830CF">
      <w:pPr>
        <w:pStyle w:val="2"/>
        <w:keepNext w:val="0"/>
        <w:keepLines w:val="0"/>
        <w:ind w:firstLineChars="200" w:firstLine="640"/>
        <w:rPr>
          <w:color w:val="000000" w:themeColor="text1"/>
          <w:sz w:val="32"/>
          <w:szCs w:val="32"/>
        </w:rPr>
      </w:pPr>
      <w:bookmarkStart w:id="43" w:name="_Toc113264433"/>
      <w:r>
        <w:rPr>
          <w:color w:val="000000" w:themeColor="text1"/>
          <w:sz w:val="32"/>
          <w:szCs w:val="32"/>
        </w:rPr>
        <w:t>2.4</w:t>
      </w:r>
      <w:r>
        <w:rPr>
          <w:color w:val="000000" w:themeColor="text1"/>
          <w:sz w:val="32"/>
          <w:szCs w:val="32"/>
        </w:rPr>
        <w:t>其他地质灾害机构</w:t>
      </w:r>
      <w:bookmarkEnd w:id="43"/>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有地质灾害防治任务</w:t>
      </w:r>
      <w:r>
        <w:rPr>
          <w:rFonts w:hint="eastAsia"/>
          <w:snapToGrid w:val="0"/>
          <w:color w:val="000000" w:themeColor="text1"/>
          <w:kern w:val="0"/>
          <w:szCs w:val="32"/>
        </w:rPr>
        <w:t>的部门和单位应当编制地质灾害应急预案，负责做好本行业和本单位的地质灾害工作</w:t>
      </w:r>
      <w:r>
        <w:rPr>
          <w:snapToGrid w:val="0"/>
          <w:color w:val="000000" w:themeColor="text1"/>
          <w:kern w:val="0"/>
          <w:szCs w:val="32"/>
        </w:rPr>
        <w:t>。</w:t>
      </w:r>
    </w:p>
    <w:p w:rsidR="00A21463"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44" w:name="_Toc21099"/>
      <w:bookmarkStart w:id="45" w:name="_Toc104821244"/>
      <w:bookmarkStart w:id="46" w:name="_Toc113264434"/>
      <w:bookmarkEnd w:id="41"/>
      <w:bookmarkEnd w:id="42"/>
      <w:r>
        <w:rPr>
          <w:rFonts w:eastAsia="方正黑体_GBK"/>
          <w:b w:val="0"/>
          <w:color w:val="000000" w:themeColor="text1"/>
          <w:sz w:val="32"/>
          <w:szCs w:val="32"/>
          <w:lang w:bidi="ar"/>
        </w:rPr>
        <w:t>3</w:t>
      </w:r>
      <w:r>
        <w:rPr>
          <w:rFonts w:eastAsia="方正黑体_GBK"/>
          <w:b w:val="0"/>
          <w:color w:val="000000" w:themeColor="text1"/>
          <w:sz w:val="32"/>
          <w:szCs w:val="32"/>
          <w:lang w:bidi="ar"/>
        </w:rPr>
        <w:t>预防预警</w:t>
      </w:r>
      <w:bookmarkEnd w:id="44"/>
      <w:bookmarkEnd w:id="45"/>
      <w:r>
        <w:rPr>
          <w:rFonts w:eastAsia="方正黑体_GBK" w:hint="eastAsia"/>
          <w:b w:val="0"/>
          <w:color w:val="000000" w:themeColor="text1"/>
          <w:sz w:val="32"/>
          <w:szCs w:val="32"/>
          <w:lang w:bidi="ar"/>
        </w:rPr>
        <w:t>与信息报送</w:t>
      </w:r>
      <w:bookmarkEnd w:id="46"/>
    </w:p>
    <w:p w:rsidR="00A21463" w:rsidRDefault="00C830CF">
      <w:pPr>
        <w:pStyle w:val="2"/>
        <w:keepNext w:val="0"/>
        <w:keepLines w:val="0"/>
        <w:ind w:firstLineChars="200" w:firstLine="640"/>
        <w:rPr>
          <w:color w:val="000000" w:themeColor="text1"/>
          <w:sz w:val="32"/>
          <w:szCs w:val="32"/>
        </w:rPr>
      </w:pPr>
      <w:bookmarkStart w:id="47" w:name="_Toc104821245"/>
      <w:bookmarkStart w:id="48" w:name="_Toc113264435"/>
      <w:bookmarkStart w:id="49" w:name="_Toc13353"/>
      <w:bookmarkStart w:id="50" w:name="_Toc1739"/>
      <w:r>
        <w:rPr>
          <w:color w:val="000000" w:themeColor="text1"/>
          <w:sz w:val="32"/>
          <w:szCs w:val="32"/>
        </w:rPr>
        <w:t>3.1</w:t>
      </w:r>
      <w:r>
        <w:rPr>
          <w:color w:val="000000" w:themeColor="text1"/>
          <w:sz w:val="32"/>
          <w:szCs w:val="32"/>
        </w:rPr>
        <w:t>预防</w:t>
      </w:r>
      <w:bookmarkEnd w:id="47"/>
      <w:bookmarkEnd w:id="48"/>
      <w:bookmarkEnd w:id="49"/>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bookmarkStart w:id="51" w:name="_Toc7535"/>
      <w:bookmarkStart w:id="52" w:name="_Toc104821246"/>
      <w:bookmarkEnd w:id="50"/>
      <w:r>
        <w:rPr>
          <w:rFonts w:eastAsia="方正仿宋_GBK"/>
          <w:b w:val="0"/>
          <w:color w:val="000000" w:themeColor="text1"/>
          <w:lang w:val="en-US"/>
        </w:rPr>
        <w:t>3.1.1</w:t>
      </w:r>
      <w:r>
        <w:rPr>
          <w:rFonts w:eastAsia="方正仿宋_GBK"/>
          <w:b w:val="0"/>
          <w:color w:val="000000" w:themeColor="text1"/>
          <w:lang w:val="en-US"/>
        </w:rPr>
        <w:t>隐患排查</w:t>
      </w:r>
      <w:bookmarkEnd w:id="51"/>
      <w:bookmarkEnd w:id="52"/>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proofErr w:type="gramStart"/>
      <w:r>
        <w:rPr>
          <w:rFonts w:ascii="Times New Roman" w:hAnsi="Times New Roman"/>
          <w:bCs/>
          <w:color w:val="000000" w:themeColor="text1"/>
          <w:sz w:val="32"/>
          <w:szCs w:val="32"/>
        </w:rPr>
        <w:t>规</w:t>
      </w:r>
      <w:proofErr w:type="gramEnd"/>
      <w:r>
        <w:rPr>
          <w:rFonts w:ascii="Times New Roman" w:hAnsi="Times New Roman"/>
          <w:bCs/>
          <w:color w:val="000000" w:themeColor="text1"/>
          <w:sz w:val="32"/>
          <w:szCs w:val="32"/>
        </w:rPr>
        <w:t>资局、街道（单位）要</w:t>
      </w:r>
      <w:proofErr w:type="gramStart"/>
      <w:r>
        <w:rPr>
          <w:rFonts w:ascii="Times New Roman" w:hAnsi="Times New Roman"/>
          <w:bCs/>
          <w:color w:val="000000" w:themeColor="text1"/>
          <w:sz w:val="32"/>
          <w:szCs w:val="32"/>
        </w:rPr>
        <w:t>按照属事属地</w:t>
      </w:r>
      <w:proofErr w:type="gramEnd"/>
      <w:r>
        <w:rPr>
          <w:rFonts w:ascii="Times New Roman" w:hAnsi="Times New Roman"/>
          <w:bCs/>
          <w:color w:val="000000" w:themeColor="text1"/>
          <w:sz w:val="32"/>
          <w:szCs w:val="32"/>
        </w:rPr>
        <w:t>的原则建立隐患排查制度，推进地质灾害隐患排查和巡查，特别要重点加强人员密集区、重要基础设施周边、重要交通干线、旅游景区等区域排查，并按规定将排查结果、危险程度及防灾责任单位向社会公布。定期开展地质灾害风险调查评估工作，科学划定地质灾害风险等级，建立地质灾害风险管理台账，分级分类管理地质灾害风险。</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bookmarkStart w:id="53" w:name="_Toc104821247"/>
      <w:bookmarkStart w:id="54" w:name="_Toc11208"/>
      <w:r>
        <w:rPr>
          <w:rFonts w:eastAsia="方正仿宋_GBK"/>
          <w:b w:val="0"/>
          <w:color w:val="000000" w:themeColor="text1"/>
          <w:lang w:val="en-US"/>
        </w:rPr>
        <w:t>3.1.2</w:t>
      </w:r>
      <w:r>
        <w:rPr>
          <w:rFonts w:eastAsia="方正仿宋_GBK"/>
          <w:b w:val="0"/>
          <w:color w:val="000000" w:themeColor="text1"/>
          <w:lang w:val="en-US"/>
        </w:rPr>
        <w:t>重点勘查和综合防治</w:t>
      </w:r>
      <w:bookmarkEnd w:id="53"/>
      <w:bookmarkEnd w:id="54"/>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proofErr w:type="gramStart"/>
      <w:r>
        <w:rPr>
          <w:rFonts w:ascii="Times New Roman" w:hAnsi="Times New Roman"/>
          <w:bCs/>
          <w:color w:val="000000" w:themeColor="text1"/>
          <w:sz w:val="32"/>
          <w:szCs w:val="32"/>
        </w:rPr>
        <w:t>规</w:t>
      </w:r>
      <w:proofErr w:type="gramEnd"/>
      <w:r>
        <w:rPr>
          <w:rFonts w:ascii="Times New Roman" w:hAnsi="Times New Roman"/>
          <w:bCs/>
          <w:color w:val="000000" w:themeColor="text1"/>
          <w:sz w:val="32"/>
          <w:szCs w:val="32"/>
        </w:rPr>
        <w:t>资局要统筹对集市、学校、医院等人口密集区域进行重点勘查，开展地质灾害综合防治，将地质灾害治理工程和城市建设、</w:t>
      </w:r>
      <w:r>
        <w:rPr>
          <w:rFonts w:ascii="Times New Roman" w:hAnsi="Times New Roman"/>
          <w:bCs/>
          <w:color w:val="000000" w:themeColor="text1"/>
          <w:sz w:val="32"/>
          <w:szCs w:val="32"/>
        </w:rPr>
        <w:lastRenderedPageBreak/>
        <w:t>生态修复相结合，进行综合治理。</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bookmarkStart w:id="55" w:name="_Toc302"/>
      <w:bookmarkStart w:id="56" w:name="_Toc104821248"/>
      <w:r>
        <w:rPr>
          <w:rFonts w:eastAsia="方正仿宋_GBK"/>
          <w:b w:val="0"/>
          <w:color w:val="000000" w:themeColor="text1"/>
          <w:lang w:val="en-US"/>
        </w:rPr>
        <w:t>3.1.3</w:t>
      </w:r>
      <w:r>
        <w:rPr>
          <w:rFonts w:eastAsia="方正仿宋_GBK"/>
          <w:b w:val="0"/>
          <w:color w:val="000000" w:themeColor="text1"/>
          <w:lang w:val="en-US"/>
        </w:rPr>
        <w:t>制订防治规划和年度防治方案</w:t>
      </w:r>
      <w:bookmarkEnd w:id="55"/>
      <w:bookmarkEnd w:id="56"/>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proofErr w:type="gramStart"/>
      <w:r>
        <w:rPr>
          <w:rFonts w:ascii="Times New Roman" w:hAnsi="Times New Roman"/>
          <w:bCs/>
          <w:color w:val="000000" w:themeColor="text1"/>
          <w:sz w:val="32"/>
          <w:szCs w:val="32"/>
        </w:rPr>
        <w:t>规</w:t>
      </w:r>
      <w:proofErr w:type="gramEnd"/>
      <w:r>
        <w:rPr>
          <w:rFonts w:ascii="Times New Roman" w:hAnsi="Times New Roman"/>
          <w:bCs/>
          <w:color w:val="000000" w:themeColor="text1"/>
          <w:sz w:val="32"/>
          <w:szCs w:val="32"/>
        </w:rPr>
        <w:t>资局依据区域地质灾害调查评价成果和上一级地质灾害防治规划，编制本级地质灾害防治规划和年度防治方案（明确：重点防范时期、重点防范区域、重点防治措施），报管委会批准后公布并实施。</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bookmarkStart w:id="57" w:name="_Toc104821250"/>
      <w:bookmarkStart w:id="58" w:name="_Toc11924"/>
      <w:bookmarkStart w:id="59" w:name="_Toc11444"/>
      <w:r>
        <w:rPr>
          <w:rFonts w:eastAsia="方正仿宋_GBK"/>
          <w:b w:val="0"/>
          <w:color w:val="000000" w:themeColor="text1"/>
          <w:lang w:val="en-US"/>
        </w:rPr>
        <w:t>3.1.4</w:t>
      </w:r>
      <w:r>
        <w:rPr>
          <w:rFonts w:eastAsia="方正仿宋_GBK"/>
          <w:b w:val="0"/>
          <w:color w:val="000000" w:themeColor="text1"/>
          <w:lang w:val="en-US"/>
        </w:rPr>
        <w:t>监测预警措施</w:t>
      </w:r>
      <w:bookmarkEnd w:id="57"/>
      <w:bookmarkEnd w:id="58"/>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proofErr w:type="gramStart"/>
      <w:r>
        <w:rPr>
          <w:rFonts w:ascii="Times New Roman" w:hAnsi="Times New Roman"/>
          <w:bCs/>
          <w:color w:val="000000" w:themeColor="text1"/>
          <w:sz w:val="32"/>
          <w:szCs w:val="32"/>
        </w:rPr>
        <w:t>规</w:t>
      </w:r>
      <w:proofErr w:type="gramEnd"/>
      <w:r>
        <w:rPr>
          <w:rFonts w:ascii="Times New Roman" w:hAnsi="Times New Roman"/>
          <w:bCs/>
          <w:color w:val="000000" w:themeColor="text1"/>
          <w:sz w:val="32"/>
          <w:szCs w:val="32"/>
        </w:rPr>
        <w:t>资局要落实群测群防员、片区负责人、驻守地质队员、区技术管理员等</w:t>
      </w:r>
      <w:r>
        <w:rPr>
          <w:rFonts w:ascii="Times New Roman" w:hAnsi="Times New Roman" w:cs="方正仿宋_GBK" w:hint="eastAsia"/>
          <w:bCs/>
          <w:color w:val="000000" w:themeColor="text1"/>
          <w:sz w:val="32"/>
          <w:szCs w:val="32"/>
        </w:rPr>
        <w:t>“</w:t>
      </w:r>
      <w:r>
        <w:rPr>
          <w:rFonts w:ascii="Times New Roman" w:hAnsi="Times New Roman"/>
          <w:bCs/>
          <w:color w:val="000000" w:themeColor="text1"/>
          <w:sz w:val="32"/>
          <w:szCs w:val="32"/>
        </w:rPr>
        <w:t>四重</w:t>
      </w:r>
      <w:r>
        <w:rPr>
          <w:rFonts w:ascii="Times New Roman" w:hAnsi="Times New Roman" w:cs="方正仿宋_GBK" w:hint="eastAsia"/>
          <w:bCs/>
          <w:color w:val="000000" w:themeColor="text1"/>
          <w:sz w:val="32"/>
          <w:szCs w:val="32"/>
        </w:rPr>
        <w:t>”</w:t>
      </w:r>
      <w:r>
        <w:rPr>
          <w:rFonts w:ascii="Times New Roman" w:hAnsi="Times New Roman"/>
          <w:bCs/>
          <w:color w:val="000000" w:themeColor="text1"/>
          <w:sz w:val="32"/>
          <w:szCs w:val="32"/>
        </w:rPr>
        <w:t>网格人员和岗位职责，开展群测群防监测预警工作；组织专业队伍实施专业监测预警工作；因地制宜使用声光报警器、鸣锣吹哨、电话、短信、</w:t>
      </w:r>
      <w:proofErr w:type="gramStart"/>
      <w:r>
        <w:rPr>
          <w:rFonts w:ascii="Times New Roman" w:hAnsi="Times New Roman"/>
          <w:bCs/>
          <w:color w:val="000000" w:themeColor="text1"/>
          <w:sz w:val="32"/>
          <w:szCs w:val="32"/>
        </w:rPr>
        <w:t>微信等</w:t>
      </w:r>
      <w:proofErr w:type="gramEnd"/>
      <w:r>
        <w:rPr>
          <w:rFonts w:ascii="Times New Roman" w:hAnsi="Times New Roman"/>
          <w:bCs/>
          <w:color w:val="000000" w:themeColor="text1"/>
          <w:sz w:val="32"/>
          <w:szCs w:val="32"/>
        </w:rPr>
        <w:t>方式向受威胁群众发出地质灾害预警信息。</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bookmarkStart w:id="60" w:name="_Toc104821251"/>
      <w:bookmarkStart w:id="61" w:name="_Toc30158"/>
      <w:bookmarkStart w:id="62" w:name="_Toc24969"/>
      <w:bookmarkEnd w:id="59"/>
      <w:r>
        <w:rPr>
          <w:rFonts w:eastAsia="方正仿宋_GBK"/>
          <w:b w:val="0"/>
          <w:color w:val="000000" w:themeColor="text1"/>
          <w:lang w:val="en-US"/>
        </w:rPr>
        <w:t>3.1.5</w:t>
      </w:r>
      <w:r>
        <w:rPr>
          <w:rFonts w:eastAsia="方正仿宋_GBK"/>
          <w:b w:val="0"/>
          <w:color w:val="000000" w:themeColor="text1"/>
          <w:lang w:val="en-US"/>
        </w:rPr>
        <w:t>落实地质灾害防治</w:t>
      </w:r>
      <w:bookmarkEnd w:id="60"/>
      <w:bookmarkEnd w:id="61"/>
      <w:bookmarkEnd w:id="62"/>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r>
        <w:rPr>
          <w:rFonts w:ascii="Times New Roman" w:hAnsi="Times New Roman"/>
          <w:color w:val="000000" w:themeColor="text1"/>
          <w:sz w:val="32"/>
          <w:szCs w:val="32"/>
        </w:rPr>
        <w:t>各街道、各有关部门（单位）要建立地质灾害群防群治机制，</w:t>
      </w:r>
      <w:r>
        <w:rPr>
          <w:rFonts w:ascii="Times New Roman" w:hAnsi="Times New Roman"/>
          <w:bCs/>
          <w:color w:val="000000" w:themeColor="text1"/>
          <w:sz w:val="32"/>
          <w:szCs w:val="32"/>
        </w:rPr>
        <w:t>按照</w:t>
      </w:r>
      <w:r>
        <w:rPr>
          <w:rFonts w:ascii="Times New Roman" w:hAnsi="Times New Roman" w:cs="方正仿宋_GBK" w:hint="eastAsia"/>
          <w:bCs/>
          <w:color w:val="000000" w:themeColor="text1"/>
          <w:sz w:val="32"/>
          <w:szCs w:val="32"/>
        </w:rPr>
        <w:t>“</w:t>
      </w:r>
      <w:r>
        <w:rPr>
          <w:rFonts w:ascii="Times New Roman" w:hAnsi="Times New Roman"/>
          <w:bCs/>
          <w:color w:val="000000" w:themeColor="text1"/>
          <w:sz w:val="32"/>
          <w:szCs w:val="32"/>
        </w:rPr>
        <w:t>谁主管、谁负责、谁引发、谁治理</w:t>
      </w:r>
      <w:r>
        <w:rPr>
          <w:rFonts w:ascii="Times New Roman" w:hAnsi="Times New Roman" w:cs="方正仿宋_GBK" w:hint="eastAsia"/>
          <w:bCs/>
          <w:color w:val="000000" w:themeColor="text1"/>
          <w:sz w:val="32"/>
          <w:szCs w:val="32"/>
        </w:rPr>
        <w:t>”</w:t>
      </w:r>
      <w:r>
        <w:rPr>
          <w:rFonts w:ascii="Times New Roman" w:hAnsi="Times New Roman"/>
          <w:bCs/>
          <w:color w:val="000000" w:themeColor="text1"/>
          <w:sz w:val="32"/>
          <w:szCs w:val="32"/>
        </w:rPr>
        <w:t>的原则，做好相关领域和主管范围内的地质灾害防治和应急处置应对工作。</w:t>
      </w:r>
    </w:p>
    <w:p w:rsidR="00A21463" w:rsidRDefault="00C830CF">
      <w:pPr>
        <w:pStyle w:val="2"/>
        <w:keepNext w:val="0"/>
        <w:keepLines w:val="0"/>
        <w:ind w:firstLineChars="200" w:firstLine="640"/>
        <w:rPr>
          <w:color w:val="000000" w:themeColor="text1"/>
          <w:sz w:val="32"/>
          <w:szCs w:val="32"/>
        </w:rPr>
      </w:pPr>
      <w:bookmarkStart w:id="63" w:name="_Toc104821252"/>
      <w:bookmarkStart w:id="64" w:name="_Toc27393"/>
      <w:bookmarkStart w:id="65" w:name="_Toc113264436"/>
      <w:r>
        <w:rPr>
          <w:color w:val="000000" w:themeColor="text1"/>
          <w:sz w:val="32"/>
          <w:szCs w:val="32"/>
        </w:rPr>
        <w:t>3.2</w:t>
      </w:r>
      <w:r>
        <w:rPr>
          <w:color w:val="000000" w:themeColor="text1"/>
          <w:sz w:val="32"/>
          <w:szCs w:val="32"/>
        </w:rPr>
        <w:t>预警</w:t>
      </w:r>
      <w:bookmarkEnd w:id="63"/>
      <w:bookmarkEnd w:id="64"/>
      <w:r>
        <w:rPr>
          <w:rFonts w:hint="eastAsia"/>
          <w:color w:val="000000" w:themeColor="text1"/>
          <w:sz w:val="32"/>
          <w:szCs w:val="32"/>
        </w:rPr>
        <w:t>分级</w:t>
      </w:r>
      <w:bookmarkEnd w:id="65"/>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bookmarkStart w:id="66" w:name="_Toc19698"/>
      <w:bookmarkStart w:id="67" w:name="_Toc104821253"/>
      <w:bookmarkStart w:id="68" w:name="_Toc26326"/>
      <w:r>
        <w:rPr>
          <w:rFonts w:eastAsia="方正仿宋_GBK" w:hint="eastAsia"/>
          <w:b w:val="0"/>
          <w:color w:val="000000" w:themeColor="text1"/>
          <w:lang w:val="en-US"/>
        </w:rPr>
        <w:t>3.2.1</w:t>
      </w:r>
      <w:r>
        <w:rPr>
          <w:rFonts w:eastAsia="方正仿宋_GBK" w:hint="eastAsia"/>
          <w:b w:val="0"/>
          <w:color w:val="000000" w:themeColor="text1"/>
          <w:lang w:val="en-US"/>
        </w:rPr>
        <w:t>监测预警体系</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各街道、各相关单位要加快建设地质灾害群测群防网络和专业监测网络，配备专职监测人员和专业监测设备，逐步完善“群专结合”“人技结合”的地质灾害监测预警体系，形成覆盖全区</w:t>
      </w:r>
      <w:r>
        <w:rPr>
          <w:rFonts w:hint="eastAsia"/>
          <w:color w:val="000000" w:themeColor="text1"/>
          <w:szCs w:val="32"/>
        </w:rPr>
        <w:lastRenderedPageBreak/>
        <w:t>的地质灾害监测预警网络。</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hint="eastAsia"/>
          <w:b w:val="0"/>
          <w:color w:val="000000" w:themeColor="text1"/>
          <w:lang w:val="en-US"/>
        </w:rPr>
        <w:t>3.2.2</w:t>
      </w:r>
      <w:r>
        <w:rPr>
          <w:rFonts w:eastAsia="方正仿宋_GBK" w:hint="eastAsia"/>
          <w:b w:val="0"/>
          <w:color w:val="000000" w:themeColor="text1"/>
          <w:lang w:val="en-US"/>
        </w:rPr>
        <w:t>预警机制</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w:t>
      </w:r>
      <w:r>
        <w:rPr>
          <w:rFonts w:hint="eastAsia"/>
          <w:color w:val="000000" w:themeColor="text1"/>
          <w:szCs w:val="32"/>
        </w:rPr>
        <w:t>1</w:t>
      </w:r>
      <w:r>
        <w:rPr>
          <w:rFonts w:hint="eastAsia"/>
          <w:color w:val="000000" w:themeColor="text1"/>
          <w:szCs w:val="32"/>
        </w:rPr>
        <w:t>）信息收集与分析</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负责地质灾害监测的单位，要广泛收集整理与突发地质灾害预防预警有关的数据资料和信息，进行地质灾害中、短期趋势预测，建立地质灾害监测、预报、预警等资料数据库，实现各部门间的信息共享。</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w:t>
      </w:r>
      <w:r>
        <w:rPr>
          <w:rFonts w:hint="eastAsia"/>
          <w:color w:val="000000" w:themeColor="text1"/>
          <w:szCs w:val="32"/>
        </w:rPr>
        <w:t>2</w:t>
      </w:r>
      <w:r>
        <w:rPr>
          <w:rFonts w:hint="eastAsia"/>
          <w:color w:val="000000" w:themeColor="text1"/>
          <w:szCs w:val="32"/>
        </w:rPr>
        <w:t>）预警分级</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根据气象、地质环境等因素预测地质灾害发生的风险大小程度，对可能发生地质灾害的相关区域进行预警。预警级别从低到高分别为Ⅳ</w:t>
      </w:r>
      <w:r>
        <w:rPr>
          <w:color w:val="000000" w:themeColor="text1"/>
          <w:szCs w:val="32"/>
        </w:rPr>
        <w:t>级</w:t>
      </w:r>
      <w:r>
        <w:rPr>
          <w:rFonts w:hint="eastAsia"/>
          <w:color w:val="000000" w:themeColor="text1"/>
          <w:szCs w:val="32"/>
        </w:rPr>
        <w:t>、Ⅲ</w:t>
      </w:r>
      <w:r>
        <w:rPr>
          <w:color w:val="000000" w:themeColor="text1"/>
          <w:szCs w:val="32"/>
        </w:rPr>
        <w:t>级、</w:t>
      </w:r>
      <w:r>
        <w:rPr>
          <w:rFonts w:hint="eastAsia"/>
          <w:color w:val="000000" w:themeColor="text1"/>
          <w:szCs w:val="32"/>
        </w:rPr>
        <w:t>Ⅱ</w:t>
      </w:r>
      <w:r>
        <w:rPr>
          <w:color w:val="000000" w:themeColor="text1"/>
          <w:szCs w:val="32"/>
        </w:rPr>
        <w:t>级</w:t>
      </w:r>
      <w:r>
        <w:rPr>
          <w:rFonts w:hint="eastAsia"/>
          <w:color w:val="000000" w:themeColor="text1"/>
          <w:szCs w:val="32"/>
        </w:rPr>
        <w:t>、Ⅰ</w:t>
      </w:r>
      <w:r>
        <w:rPr>
          <w:color w:val="000000" w:themeColor="text1"/>
          <w:szCs w:val="32"/>
        </w:rPr>
        <w:t>级</w:t>
      </w:r>
      <w:r>
        <w:rPr>
          <w:rFonts w:hint="eastAsia"/>
          <w:color w:val="000000" w:themeColor="text1"/>
          <w:szCs w:val="32"/>
        </w:rPr>
        <w:t>，分别用蓝色、黄色、橙色、红色表示。</w:t>
      </w:r>
    </w:p>
    <w:p w:rsidR="00A21463" w:rsidRDefault="00C830CF">
      <w:pPr>
        <w:shd w:val="clear" w:color="auto" w:fill="FFFFFF"/>
        <w:spacing w:line="600" w:lineRule="exact"/>
        <w:ind w:firstLineChars="210" w:firstLine="672"/>
        <w:rPr>
          <w:color w:val="000000" w:themeColor="text1"/>
          <w:szCs w:val="32"/>
        </w:rPr>
      </w:pPr>
      <w:r>
        <w:rPr>
          <w:rFonts w:hint="eastAsia"/>
          <w:color w:val="000000" w:themeColor="text1"/>
          <w:szCs w:val="32"/>
        </w:rPr>
        <w:t>蓝色预警：预计地质灾害发生有一定风险。</w:t>
      </w:r>
    </w:p>
    <w:p w:rsidR="00A21463" w:rsidRDefault="00C830CF">
      <w:pPr>
        <w:shd w:val="clear" w:color="auto" w:fill="FFFFFF"/>
        <w:spacing w:line="600" w:lineRule="exact"/>
        <w:ind w:firstLineChars="210" w:firstLine="672"/>
        <w:rPr>
          <w:color w:val="000000" w:themeColor="text1"/>
          <w:szCs w:val="32"/>
        </w:rPr>
      </w:pPr>
      <w:r>
        <w:rPr>
          <w:rFonts w:hint="eastAsia"/>
          <w:color w:val="000000" w:themeColor="text1"/>
          <w:szCs w:val="32"/>
        </w:rPr>
        <w:t>黄色预警：预计地质灾害发生风险较高。</w:t>
      </w:r>
    </w:p>
    <w:p w:rsidR="00A21463" w:rsidRDefault="00C830CF">
      <w:pPr>
        <w:shd w:val="clear" w:color="auto" w:fill="FFFFFF"/>
        <w:spacing w:line="600" w:lineRule="exact"/>
        <w:ind w:firstLineChars="210" w:firstLine="672"/>
        <w:rPr>
          <w:color w:val="000000" w:themeColor="text1"/>
          <w:szCs w:val="32"/>
        </w:rPr>
      </w:pPr>
      <w:r>
        <w:rPr>
          <w:rFonts w:hint="eastAsia"/>
          <w:color w:val="000000" w:themeColor="text1"/>
          <w:szCs w:val="32"/>
        </w:rPr>
        <w:t>橙色预警：预计地质灾害发生风险高。</w:t>
      </w:r>
    </w:p>
    <w:p w:rsidR="00A21463" w:rsidRDefault="00C830CF">
      <w:pPr>
        <w:shd w:val="clear" w:color="auto" w:fill="FFFFFF"/>
        <w:spacing w:line="600" w:lineRule="exact"/>
        <w:ind w:firstLineChars="210" w:firstLine="672"/>
        <w:rPr>
          <w:color w:val="000000" w:themeColor="text1"/>
          <w:szCs w:val="32"/>
        </w:rPr>
      </w:pPr>
      <w:r>
        <w:rPr>
          <w:rFonts w:hint="eastAsia"/>
          <w:color w:val="000000" w:themeColor="text1"/>
          <w:szCs w:val="32"/>
        </w:rPr>
        <w:t>红色预警：预计地质灾害发生风险很高。</w:t>
      </w:r>
    </w:p>
    <w:p w:rsidR="00A21463" w:rsidRDefault="00C830CF">
      <w:pPr>
        <w:pStyle w:val="2"/>
        <w:keepNext w:val="0"/>
        <w:keepLines w:val="0"/>
        <w:ind w:firstLineChars="200" w:firstLine="640"/>
        <w:rPr>
          <w:color w:val="000000" w:themeColor="text1"/>
          <w:sz w:val="32"/>
          <w:szCs w:val="32"/>
        </w:rPr>
      </w:pPr>
      <w:bookmarkStart w:id="69" w:name="_Toc113264437"/>
      <w:r>
        <w:rPr>
          <w:rFonts w:hint="eastAsia"/>
          <w:color w:val="000000" w:themeColor="text1"/>
          <w:sz w:val="32"/>
          <w:szCs w:val="32"/>
        </w:rPr>
        <w:t>3</w:t>
      </w:r>
      <w:r>
        <w:rPr>
          <w:color w:val="000000" w:themeColor="text1"/>
          <w:sz w:val="32"/>
          <w:szCs w:val="32"/>
        </w:rPr>
        <w:t>.3</w:t>
      </w:r>
      <w:r>
        <w:rPr>
          <w:rFonts w:hint="eastAsia"/>
          <w:color w:val="000000" w:themeColor="text1"/>
          <w:sz w:val="32"/>
          <w:szCs w:val="32"/>
        </w:rPr>
        <w:t>预警信息发布</w:t>
      </w:r>
      <w:bookmarkEnd w:id="69"/>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预警信息的内容包括突发地质灾害可能发生的时间、空间范围和风险等级等。各级地质灾害指挥机构应加强预警信息管理，建立预警信息共享发布机制，实现预警信息的权威统一发布，提高预警信息发布的时效性和覆盖面。</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b w:val="0"/>
          <w:color w:val="000000" w:themeColor="text1"/>
          <w:lang w:val="en-US"/>
        </w:rPr>
        <w:lastRenderedPageBreak/>
        <w:t>3.3.1</w:t>
      </w:r>
      <w:r>
        <w:rPr>
          <w:rFonts w:eastAsia="方正仿宋_GBK" w:hint="eastAsia"/>
          <w:b w:val="0"/>
          <w:color w:val="000000" w:themeColor="text1"/>
          <w:lang w:val="en-US"/>
        </w:rPr>
        <w:t>发布权限</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区地指办在收到市气象局未来</w:t>
      </w:r>
      <w:r>
        <w:rPr>
          <w:rFonts w:hint="eastAsia"/>
          <w:color w:val="000000" w:themeColor="text1"/>
          <w:szCs w:val="32"/>
        </w:rPr>
        <w:t>24</w:t>
      </w:r>
      <w:r>
        <w:rPr>
          <w:rFonts w:hint="eastAsia"/>
          <w:color w:val="000000" w:themeColor="text1"/>
          <w:szCs w:val="32"/>
        </w:rPr>
        <w:t>小时天气预报以及实时降雨信息，对发生地质灾害的可能性进行综合判断后，与相关单位会商确定，发布地质灾害气象风险预警信息。</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黄色预警和橙色预警，由区</w:t>
      </w:r>
      <w:proofErr w:type="gramStart"/>
      <w:r>
        <w:rPr>
          <w:rFonts w:hint="eastAsia"/>
          <w:color w:val="000000" w:themeColor="text1"/>
          <w:szCs w:val="32"/>
        </w:rPr>
        <w:t>地指办主任</w:t>
      </w:r>
      <w:proofErr w:type="gramEnd"/>
      <w:r>
        <w:rPr>
          <w:rFonts w:hint="eastAsia"/>
          <w:color w:val="000000" w:themeColor="text1"/>
          <w:szCs w:val="32"/>
        </w:rPr>
        <w:t>批准后发布；红色预警，由区地</w:t>
      </w:r>
      <w:proofErr w:type="gramStart"/>
      <w:r>
        <w:rPr>
          <w:rFonts w:hint="eastAsia"/>
          <w:color w:val="000000" w:themeColor="text1"/>
          <w:szCs w:val="32"/>
        </w:rPr>
        <w:t>指指挥</w:t>
      </w:r>
      <w:proofErr w:type="gramEnd"/>
      <w:r>
        <w:rPr>
          <w:rFonts w:hint="eastAsia"/>
          <w:color w:val="000000" w:themeColor="text1"/>
          <w:szCs w:val="32"/>
        </w:rPr>
        <w:t>长批准后发布；蓝色预警一般不发布。</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主管部门（单位）要加强与气象部门会商，负责确定预警区域、级别，并按相应权限发布，并报同级人民政府。</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b w:val="0"/>
          <w:color w:val="000000" w:themeColor="text1"/>
          <w:lang w:val="en-US"/>
        </w:rPr>
        <w:t>3.3.2</w:t>
      </w:r>
      <w:r>
        <w:rPr>
          <w:rFonts w:eastAsia="方正仿宋_GBK" w:hint="eastAsia"/>
          <w:b w:val="0"/>
          <w:color w:val="000000" w:themeColor="text1"/>
          <w:lang w:val="en-US"/>
        </w:rPr>
        <w:t>发布方式</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预警信息的发布和调整要及时通过广播、电视、手机、报刊、通信与信息网络、警报器、宣传车、大喇叭或组织人员逐户通知等方式进行。</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各街道地质灾害指挥部应根据本地区实际情况，实时发布地质灾害气象风险预警信息，并不断改进完善风险预警的技术水平，提高预警精度。</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b w:val="0"/>
          <w:color w:val="000000" w:themeColor="text1"/>
          <w:lang w:val="en-US"/>
        </w:rPr>
        <w:t>3.3.3</w:t>
      </w:r>
      <w:r>
        <w:rPr>
          <w:rFonts w:eastAsia="方正仿宋_GBK" w:hint="eastAsia"/>
          <w:b w:val="0"/>
          <w:color w:val="000000" w:themeColor="text1"/>
          <w:lang w:val="en-US"/>
        </w:rPr>
        <w:t>发布对象</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明确预警发布范围，将受地质灾害威胁的街道、学校、医院、市场、农家乐、景区和安置点、在建工地等人口聚集区作为重点发布对象。</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b w:val="0"/>
          <w:color w:val="000000" w:themeColor="text1"/>
          <w:lang w:val="en-US"/>
        </w:rPr>
        <w:t>3.3.</w:t>
      </w:r>
      <w:r>
        <w:rPr>
          <w:rFonts w:eastAsia="方正仿宋_GBK" w:hint="eastAsia"/>
          <w:b w:val="0"/>
          <w:color w:val="000000" w:themeColor="text1"/>
          <w:lang w:val="en-US"/>
        </w:rPr>
        <w:t>4</w:t>
      </w:r>
      <w:r>
        <w:rPr>
          <w:rFonts w:eastAsia="方正仿宋_GBK" w:hint="eastAsia"/>
          <w:b w:val="0"/>
          <w:color w:val="000000" w:themeColor="text1"/>
          <w:lang w:val="en-US"/>
        </w:rPr>
        <w:t>信息反馈</w:t>
      </w:r>
    </w:p>
    <w:p w:rsidR="00A21463" w:rsidRDefault="00C830CF">
      <w:pPr>
        <w:shd w:val="clear" w:color="auto" w:fill="FFFFFF"/>
        <w:spacing w:line="600" w:lineRule="exact"/>
        <w:ind w:firstLineChars="200" w:firstLine="640"/>
        <w:rPr>
          <w:color w:val="000000" w:themeColor="text1"/>
          <w:szCs w:val="32"/>
        </w:rPr>
      </w:pPr>
      <w:r>
        <w:rPr>
          <w:rFonts w:hint="eastAsia"/>
          <w:color w:val="000000" w:themeColor="text1"/>
          <w:szCs w:val="32"/>
        </w:rPr>
        <w:t>承担地质灾害防治与应急职责的相关部门（单位）接收到预</w:t>
      </w:r>
      <w:r>
        <w:rPr>
          <w:rFonts w:hint="eastAsia"/>
          <w:color w:val="000000" w:themeColor="text1"/>
          <w:szCs w:val="32"/>
        </w:rPr>
        <w:lastRenderedPageBreak/>
        <w:t>警信息后，应及时向发布预警信息的单位反馈接收及响应结果。</w:t>
      </w:r>
    </w:p>
    <w:p w:rsidR="00A21463" w:rsidRDefault="00C830CF">
      <w:pPr>
        <w:pStyle w:val="2"/>
        <w:keepNext w:val="0"/>
        <w:keepLines w:val="0"/>
        <w:ind w:firstLineChars="200" w:firstLine="640"/>
        <w:rPr>
          <w:color w:val="000000" w:themeColor="text1"/>
          <w:sz w:val="32"/>
          <w:szCs w:val="32"/>
        </w:rPr>
      </w:pPr>
      <w:bookmarkStart w:id="70" w:name="_Toc113264438"/>
      <w:bookmarkStart w:id="71" w:name="_Toc25611"/>
      <w:bookmarkStart w:id="72" w:name="_Toc104821255"/>
      <w:bookmarkEnd w:id="66"/>
      <w:bookmarkEnd w:id="67"/>
      <w:bookmarkEnd w:id="68"/>
      <w:r>
        <w:rPr>
          <w:color w:val="000000" w:themeColor="text1"/>
          <w:sz w:val="32"/>
          <w:szCs w:val="32"/>
        </w:rPr>
        <w:t>3.4</w:t>
      </w:r>
      <w:r>
        <w:rPr>
          <w:color w:val="000000" w:themeColor="text1"/>
          <w:sz w:val="32"/>
          <w:szCs w:val="32"/>
        </w:rPr>
        <w:t>预警</w:t>
      </w:r>
      <w:r>
        <w:rPr>
          <w:rFonts w:hint="eastAsia"/>
          <w:color w:val="000000" w:themeColor="text1"/>
          <w:sz w:val="32"/>
          <w:szCs w:val="32"/>
        </w:rPr>
        <w:t>行动</w:t>
      </w:r>
      <w:bookmarkEnd w:id="70"/>
    </w:p>
    <w:p w:rsidR="00A21463" w:rsidRDefault="00C830CF">
      <w:pPr>
        <w:shd w:val="clear" w:color="auto" w:fill="FFFFFF"/>
        <w:spacing w:line="600" w:lineRule="exact"/>
        <w:ind w:firstLineChars="200" w:firstLine="640"/>
        <w:rPr>
          <w:color w:val="000000" w:themeColor="text1"/>
          <w:szCs w:val="32"/>
        </w:rPr>
      </w:pPr>
      <w:r>
        <w:rPr>
          <w:color w:val="000000" w:themeColor="text1"/>
          <w:szCs w:val="32"/>
        </w:rPr>
        <w:t>预警信息发布后，预警区域内的</w:t>
      </w:r>
      <w:r>
        <w:rPr>
          <w:rFonts w:hint="eastAsia"/>
          <w:color w:val="000000" w:themeColor="text1"/>
          <w:szCs w:val="32"/>
        </w:rPr>
        <w:t>街道（单位）</w:t>
      </w:r>
      <w:proofErr w:type="gramStart"/>
      <w:r>
        <w:rPr>
          <w:color w:val="000000" w:themeColor="text1"/>
          <w:szCs w:val="32"/>
        </w:rPr>
        <w:t>依照群</w:t>
      </w:r>
      <w:proofErr w:type="gramEnd"/>
      <w:r>
        <w:rPr>
          <w:color w:val="000000" w:themeColor="text1"/>
          <w:szCs w:val="32"/>
        </w:rPr>
        <w:t>测群防规定，立即将有关信息通知到地质灾害点的防灾责任人、监测责任人、专职监测员和该区域内的群众；坚决按照</w:t>
      </w:r>
      <w:r>
        <w:rPr>
          <w:rFonts w:hint="eastAsia"/>
          <w:color w:val="000000" w:themeColor="text1"/>
          <w:szCs w:val="32"/>
        </w:rPr>
        <w:t>“</w:t>
      </w:r>
      <w:r>
        <w:rPr>
          <w:color w:val="000000" w:themeColor="text1"/>
          <w:szCs w:val="32"/>
        </w:rPr>
        <w:t>上游预警、中游监测、下游转移</w:t>
      </w:r>
      <w:r>
        <w:rPr>
          <w:rFonts w:hint="eastAsia"/>
          <w:color w:val="000000" w:themeColor="text1"/>
          <w:szCs w:val="32"/>
        </w:rPr>
        <w:t>”</w:t>
      </w:r>
      <w:r>
        <w:rPr>
          <w:color w:val="000000" w:themeColor="text1"/>
          <w:szCs w:val="32"/>
        </w:rPr>
        <w:t>的工作思路，严格执行</w:t>
      </w:r>
      <w:r>
        <w:rPr>
          <w:rFonts w:hint="eastAsia"/>
          <w:color w:val="000000" w:themeColor="text1"/>
          <w:szCs w:val="32"/>
        </w:rPr>
        <w:t>“</w:t>
      </w:r>
      <w:r>
        <w:rPr>
          <w:color w:val="000000" w:themeColor="text1"/>
          <w:szCs w:val="32"/>
        </w:rPr>
        <w:t>三避让</w:t>
      </w:r>
      <w:r>
        <w:rPr>
          <w:rFonts w:hint="eastAsia"/>
          <w:color w:val="000000" w:themeColor="text1"/>
          <w:szCs w:val="32"/>
        </w:rPr>
        <w:t>”“</w:t>
      </w:r>
      <w:r>
        <w:rPr>
          <w:color w:val="000000" w:themeColor="text1"/>
          <w:szCs w:val="32"/>
        </w:rPr>
        <w:t>三个紧急撤离</w:t>
      </w:r>
      <w:r>
        <w:rPr>
          <w:rFonts w:hint="eastAsia"/>
          <w:color w:val="000000" w:themeColor="text1"/>
          <w:szCs w:val="32"/>
        </w:rPr>
        <w:t>”</w:t>
      </w:r>
      <w:r>
        <w:rPr>
          <w:color w:val="000000" w:themeColor="text1"/>
          <w:szCs w:val="32"/>
        </w:rPr>
        <w:t>的刚性要求，全面落实</w:t>
      </w:r>
      <w:r>
        <w:rPr>
          <w:rFonts w:hint="eastAsia"/>
          <w:color w:val="000000" w:themeColor="text1"/>
          <w:szCs w:val="32"/>
        </w:rPr>
        <w:t>“</w:t>
      </w:r>
      <w:r>
        <w:rPr>
          <w:color w:val="000000" w:themeColor="text1"/>
          <w:szCs w:val="32"/>
        </w:rPr>
        <w:t>六早六撤</w:t>
      </w:r>
      <w:r>
        <w:rPr>
          <w:rFonts w:hint="eastAsia"/>
          <w:color w:val="000000" w:themeColor="text1"/>
          <w:szCs w:val="32"/>
        </w:rPr>
        <w:t>”“</w:t>
      </w:r>
      <w:r>
        <w:rPr>
          <w:color w:val="000000" w:themeColor="text1"/>
          <w:szCs w:val="32"/>
        </w:rPr>
        <w:t>早撤快跑</w:t>
      </w:r>
      <w:r>
        <w:rPr>
          <w:rFonts w:hint="eastAsia"/>
          <w:color w:val="000000" w:themeColor="text1"/>
          <w:szCs w:val="32"/>
        </w:rPr>
        <w:t>”</w:t>
      </w:r>
      <w:r>
        <w:rPr>
          <w:color w:val="000000" w:themeColor="text1"/>
          <w:szCs w:val="32"/>
        </w:rPr>
        <w:t>的经验做法，做好地质灾害防治工作。</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w:t>
      </w:r>
      <w:r>
        <w:rPr>
          <w:color w:val="000000" w:themeColor="text1"/>
          <w:szCs w:val="32"/>
        </w:rPr>
        <w:t>1</w:t>
      </w:r>
      <w:r>
        <w:rPr>
          <w:color w:val="000000" w:themeColor="text1"/>
          <w:szCs w:val="32"/>
        </w:rPr>
        <w:t>）</w:t>
      </w:r>
      <w:r>
        <w:rPr>
          <w:rFonts w:hint="eastAsia"/>
          <w:color w:val="000000" w:themeColor="text1"/>
          <w:szCs w:val="32"/>
        </w:rPr>
        <w:t>Ⅳ</w:t>
      </w:r>
      <w:r>
        <w:rPr>
          <w:color w:val="000000" w:themeColor="text1"/>
          <w:szCs w:val="32"/>
        </w:rPr>
        <w:t>级（蓝色）预警响应</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预警地</w:t>
      </w:r>
      <w:r>
        <w:rPr>
          <w:rFonts w:hint="eastAsia"/>
          <w:color w:val="000000" w:themeColor="text1"/>
          <w:szCs w:val="32"/>
        </w:rPr>
        <w:t>街道（单位）</w:t>
      </w:r>
      <w:r>
        <w:rPr>
          <w:color w:val="000000" w:themeColor="text1"/>
          <w:szCs w:val="32"/>
        </w:rPr>
        <w:t>要密切关注雨情、水情变化，实行</w:t>
      </w:r>
      <w:r>
        <w:rPr>
          <w:color w:val="000000" w:themeColor="text1"/>
          <w:szCs w:val="32"/>
        </w:rPr>
        <w:t>24</w:t>
      </w:r>
      <w:r>
        <w:rPr>
          <w:color w:val="000000" w:themeColor="text1"/>
          <w:szCs w:val="32"/>
        </w:rPr>
        <w:t>小时值班值守，相关人员迅速到岗到位，保持通信联络畅通。</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w:t>
      </w:r>
      <w:r>
        <w:rPr>
          <w:color w:val="000000" w:themeColor="text1"/>
          <w:szCs w:val="32"/>
        </w:rPr>
        <w:t>2</w:t>
      </w:r>
      <w:r>
        <w:rPr>
          <w:color w:val="000000" w:themeColor="text1"/>
          <w:szCs w:val="32"/>
        </w:rPr>
        <w:t>）</w:t>
      </w:r>
      <w:r>
        <w:rPr>
          <w:rFonts w:hint="eastAsia"/>
          <w:color w:val="000000" w:themeColor="text1"/>
          <w:szCs w:val="32"/>
        </w:rPr>
        <w:t>Ⅲ</w:t>
      </w:r>
      <w:r>
        <w:rPr>
          <w:color w:val="000000" w:themeColor="text1"/>
          <w:szCs w:val="32"/>
        </w:rPr>
        <w:t>级（黄色）预警响应</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在</w:t>
      </w:r>
      <w:r>
        <w:rPr>
          <w:rFonts w:hint="eastAsia"/>
          <w:color w:val="000000" w:themeColor="text1"/>
          <w:szCs w:val="32"/>
        </w:rPr>
        <w:t>Ⅳ</w:t>
      </w:r>
      <w:r>
        <w:rPr>
          <w:color w:val="000000" w:themeColor="text1"/>
          <w:szCs w:val="32"/>
        </w:rPr>
        <w:t>级响应基础上，强化</w:t>
      </w:r>
      <w:r>
        <w:rPr>
          <w:color w:val="000000" w:themeColor="text1"/>
          <w:szCs w:val="32"/>
        </w:rPr>
        <w:t>24</w:t>
      </w:r>
      <w:r>
        <w:rPr>
          <w:color w:val="000000" w:themeColor="text1"/>
          <w:szCs w:val="32"/>
        </w:rPr>
        <w:t>小时领导在岗带班值班值守，密切关注降雨预报及降雨实况，会商</w:t>
      </w:r>
      <w:proofErr w:type="gramStart"/>
      <w:r>
        <w:rPr>
          <w:color w:val="000000" w:themeColor="text1"/>
          <w:szCs w:val="32"/>
        </w:rPr>
        <w:t>研</w:t>
      </w:r>
      <w:proofErr w:type="gramEnd"/>
      <w:r>
        <w:rPr>
          <w:color w:val="000000" w:themeColor="text1"/>
          <w:szCs w:val="32"/>
        </w:rPr>
        <w:t>判地质灾害发展趋势，适时加密开展地质灾害风险等级预报；检查防灾责任体系落实情况；加密房前屋后斜坡、靠山靠崖、沟口等危险地段巡查与监测；做好监测预警和预警信息发布；督促指导</w:t>
      </w:r>
      <w:r>
        <w:rPr>
          <w:rFonts w:hint="eastAsia"/>
          <w:color w:val="000000" w:themeColor="text1"/>
          <w:szCs w:val="32"/>
        </w:rPr>
        <w:t>街道（单位）</w:t>
      </w:r>
      <w:r>
        <w:rPr>
          <w:color w:val="000000" w:themeColor="text1"/>
          <w:szCs w:val="32"/>
        </w:rPr>
        <w:t>按职责分工</w:t>
      </w:r>
      <w:r>
        <w:rPr>
          <w:rFonts w:hint="eastAsia"/>
          <w:color w:val="000000" w:themeColor="text1"/>
          <w:szCs w:val="32"/>
        </w:rPr>
        <w:t>做</w:t>
      </w:r>
      <w:r>
        <w:rPr>
          <w:color w:val="000000" w:themeColor="text1"/>
          <w:szCs w:val="32"/>
        </w:rPr>
        <w:t>好隐患点受威胁人员转移避让准备，必要时，组织指导风险严重区域受威胁人员果断提前转移避让，并做好避险转移人员的安置和管控，确保群众生命安全；做好突发地质灾害应急准备工作。</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w:t>
      </w:r>
      <w:r>
        <w:rPr>
          <w:color w:val="000000" w:themeColor="text1"/>
          <w:szCs w:val="32"/>
        </w:rPr>
        <w:t>3</w:t>
      </w:r>
      <w:r>
        <w:rPr>
          <w:color w:val="000000" w:themeColor="text1"/>
          <w:szCs w:val="32"/>
        </w:rPr>
        <w:t>）</w:t>
      </w:r>
      <w:r>
        <w:rPr>
          <w:rFonts w:hint="eastAsia"/>
          <w:color w:val="000000" w:themeColor="text1"/>
          <w:szCs w:val="32"/>
        </w:rPr>
        <w:t>Ⅱ</w:t>
      </w:r>
      <w:r>
        <w:rPr>
          <w:color w:val="000000" w:themeColor="text1"/>
          <w:szCs w:val="32"/>
        </w:rPr>
        <w:t>级（橙色）预警响应</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lastRenderedPageBreak/>
        <w:t>在</w:t>
      </w:r>
      <w:r>
        <w:rPr>
          <w:rFonts w:hint="eastAsia"/>
          <w:color w:val="000000" w:themeColor="text1"/>
          <w:szCs w:val="32"/>
        </w:rPr>
        <w:t>Ⅲ</w:t>
      </w:r>
      <w:r>
        <w:rPr>
          <w:color w:val="000000" w:themeColor="text1"/>
          <w:szCs w:val="32"/>
        </w:rPr>
        <w:t>级响应基础上，对地质灾害易发地段加密巡查、排查、监测；滚动开展地质灾害风险等级预报；加强短临预警预报；督促指导有关部门和单位适时组织</w:t>
      </w:r>
      <w:r>
        <w:rPr>
          <w:rFonts w:hint="eastAsia"/>
          <w:color w:val="000000" w:themeColor="text1"/>
          <w:szCs w:val="32"/>
        </w:rPr>
        <w:t>风险</w:t>
      </w:r>
      <w:r>
        <w:rPr>
          <w:color w:val="000000" w:themeColor="text1"/>
          <w:szCs w:val="32"/>
        </w:rPr>
        <w:t>点受威胁人员转移避让，并做好人员安置和管控；做好突发地质灾害应急处置准备工作；</w:t>
      </w:r>
      <w:r>
        <w:rPr>
          <w:rFonts w:hint="eastAsia"/>
          <w:color w:val="000000" w:themeColor="text1"/>
          <w:szCs w:val="32"/>
        </w:rPr>
        <w:t>区</w:t>
      </w:r>
      <w:r>
        <w:rPr>
          <w:color w:val="000000" w:themeColor="text1"/>
          <w:szCs w:val="32"/>
        </w:rPr>
        <w:t>级应急抢险救援队伍和技术支撑队伍做好待命准备。</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w:t>
      </w:r>
      <w:r>
        <w:rPr>
          <w:color w:val="000000" w:themeColor="text1"/>
          <w:szCs w:val="32"/>
        </w:rPr>
        <w:t>4</w:t>
      </w:r>
      <w:r>
        <w:rPr>
          <w:color w:val="000000" w:themeColor="text1"/>
          <w:szCs w:val="32"/>
        </w:rPr>
        <w:t>）</w:t>
      </w:r>
      <w:r>
        <w:rPr>
          <w:rFonts w:hint="eastAsia"/>
          <w:color w:val="000000" w:themeColor="text1"/>
          <w:szCs w:val="32"/>
        </w:rPr>
        <w:t>Ⅰ</w:t>
      </w:r>
      <w:r>
        <w:rPr>
          <w:color w:val="000000" w:themeColor="text1"/>
          <w:szCs w:val="32"/>
        </w:rPr>
        <w:t>级（红色）预警响应</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在</w:t>
      </w:r>
      <w:r>
        <w:rPr>
          <w:rFonts w:hint="eastAsia"/>
          <w:color w:val="000000" w:themeColor="text1"/>
          <w:szCs w:val="32"/>
        </w:rPr>
        <w:t>Ⅱ</w:t>
      </w:r>
      <w:r>
        <w:rPr>
          <w:color w:val="000000" w:themeColor="text1"/>
          <w:szCs w:val="32"/>
        </w:rPr>
        <w:t>级响应基础上，加强地质灾害易发地段及地质灾害点</w:t>
      </w:r>
      <w:r>
        <w:rPr>
          <w:color w:val="000000" w:themeColor="text1"/>
          <w:szCs w:val="32"/>
        </w:rPr>
        <w:t>24</w:t>
      </w:r>
      <w:r>
        <w:rPr>
          <w:color w:val="000000" w:themeColor="text1"/>
          <w:szCs w:val="32"/>
        </w:rPr>
        <w:t>小时巡查、监测、预警；实时加强雨情、灾险情收集</w:t>
      </w:r>
      <w:proofErr w:type="gramStart"/>
      <w:r>
        <w:rPr>
          <w:color w:val="000000" w:themeColor="text1"/>
          <w:szCs w:val="32"/>
        </w:rPr>
        <w:t>研</w:t>
      </w:r>
      <w:proofErr w:type="gramEnd"/>
      <w:r>
        <w:rPr>
          <w:color w:val="000000" w:themeColor="text1"/>
          <w:szCs w:val="32"/>
        </w:rPr>
        <w:t>判；督促指导有关部门和单位组织受威胁人员严格落实地质灾害防治相关要求，防止无关人员进入地质灾害危险区域，必要时，可强行组织避灾疏散，并做好避险疏散人员的安置和管控。</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w:t>
      </w:r>
      <w:r>
        <w:rPr>
          <w:color w:val="000000" w:themeColor="text1"/>
          <w:szCs w:val="32"/>
        </w:rPr>
        <w:t>5</w:t>
      </w:r>
      <w:r>
        <w:rPr>
          <w:color w:val="000000" w:themeColor="text1"/>
          <w:szCs w:val="32"/>
        </w:rPr>
        <w:t>）短临预警和专业监测预警响应</w:t>
      </w:r>
    </w:p>
    <w:p w:rsidR="00A21463" w:rsidRDefault="00C830CF">
      <w:pPr>
        <w:shd w:val="clear" w:color="auto" w:fill="FFFFFF"/>
        <w:spacing w:line="600" w:lineRule="exact"/>
        <w:ind w:firstLineChars="210" w:firstLine="672"/>
        <w:rPr>
          <w:color w:val="000000" w:themeColor="text1"/>
          <w:szCs w:val="32"/>
        </w:rPr>
      </w:pPr>
      <w:r>
        <w:rPr>
          <w:color w:val="000000" w:themeColor="text1"/>
          <w:szCs w:val="32"/>
        </w:rPr>
        <w:t>短临预警和专业监测预警响应由</w:t>
      </w:r>
      <w:proofErr w:type="gramStart"/>
      <w:r>
        <w:rPr>
          <w:rFonts w:hint="eastAsia"/>
          <w:color w:val="000000" w:themeColor="text1"/>
          <w:szCs w:val="32"/>
        </w:rPr>
        <w:t>规</w:t>
      </w:r>
      <w:proofErr w:type="gramEnd"/>
      <w:r>
        <w:rPr>
          <w:rFonts w:hint="eastAsia"/>
          <w:color w:val="000000" w:themeColor="text1"/>
          <w:szCs w:val="32"/>
        </w:rPr>
        <w:t>资局</w:t>
      </w:r>
      <w:r>
        <w:rPr>
          <w:color w:val="000000" w:themeColor="text1"/>
          <w:szCs w:val="32"/>
        </w:rPr>
        <w:t>负责，根据气象短临预警和专业监测预警信息级别，实时提升加密会商调度、精准高效处置。对超出</w:t>
      </w:r>
      <w:r>
        <w:rPr>
          <w:rFonts w:hint="eastAsia"/>
          <w:color w:val="000000" w:themeColor="text1"/>
          <w:szCs w:val="32"/>
        </w:rPr>
        <w:t>区级</w:t>
      </w:r>
      <w:r>
        <w:rPr>
          <w:color w:val="000000" w:themeColor="text1"/>
          <w:szCs w:val="32"/>
        </w:rPr>
        <w:t>应急处置能力的险情和灾情，在做好先期处置的同时，报请市级层面协调支持和组织应对。</w:t>
      </w:r>
    </w:p>
    <w:p w:rsidR="00A21463" w:rsidRDefault="00C830CF">
      <w:pPr>
        <w:pStyle w:val="2"/>
        <w:keepNext w:val="0"/>
        <w:keepLines w:val="0"/>
        <w:ind w:firstLineChars="200" w:firstLine="640"/>
        <w:rPr>
          <w:color w:val="000000" w:themeColor="text1"/>
          <w:sz w:val="32"/>
          <w:szCs w:val="32"/>
        </w:rPr>
      </w:pPr>
      <w:bookmarkStart w:id="73" w:name="_Toc113264439"/>
      <w:r>
        <w:rPr>
          <w:color w:val="000000" w:themeColor="text1"/>
          <w:sz w:val="32"/>
          <w:szCs w:val="32"/>
        </w:rPr>
        <w:t>3.5</w:t>
      </w:r>
      <w:r>
        <w:rPr>
          <w:color w:val="000000" w:themeColor="text1"/>
          <w:sz w:val="32"/>
          <w:szCs w:val="32"/>
        </w:rPr>
        <w:t>预警</w:t>
      </w:r>
      <w:r>
        <w:rPr>
          <w:rFonts w:hint="eastAsia"/>
          <w:color w:val="000000" w:themeColor="text1"/>
          <w:sz w:val="32"/>
          <w:szCs w:val="32"/>
        </w:rPr>
        <w:t>级别调整与</w:t>
      </w:r>
      <w:r>
        <w:rPr>
          <w:color w:val="000000" w:themeColor="text1"/>
          <w:sz w:val="32"/>
          <w:szCs w:val="32"/>
        </w:rPr>
        <w:t>解除</w:t>
      </w:r>
      <w:bookmarkEnd w:id="73"/>
    </w:p>
    <w:p w:rsidR="00A21463" w:rsidRDefault="00C830CF">
      <w:pPr>
        <w:adjustRightInd w:val="0"/>
        <w:snapToGrid w:val="0"/>
        <w:spacing w:line="600" w:lineRule="exact"/>
        <w:ind w:firstLineChars="200" w:firstLine="640"/>
        <w:rPr>
          <w:color w:val="000000" w:themeColor="text1"/>
          <w:shd w:val="clear" w:color="auto" w:fill="FFFFFF"/>
        </w:rPr>
      </w:pPr>
      <w:r>
        <w:rPr>
          <w:rFonts w:hint="eastAsia"/>
          <w:color w:val="000000" w:themeColor="text1"/>
          <w:shd w:val="clear" w:color="auto" w:fill="FFFFFF"/>
        </w:rPr>
        <w:t>预警响应级别可</w:t>
      </w:r>
      <w:r>
        <w:rPr>
          <w:rFonts w:hint="eastAsia"/>
          <w:snapToGrid w:val="0"/>
          <w:color w:val="000000" w:themeColor="text1"/>
          <w:kern w:val="0"/>
          <w:szCs w:val="32"/>
        </w:rPr>
        <w:t>以气象部门预警、警报为指南，以市水利局、</w:t>
      </w:r>
      <w:r>
        <w:rPr>
          <w:snapToGrid w:val="0"/>
          <w:color w:val="000000" w:themeColor="text1"/>
          <w:kern w:val="0"/>
          <w:szCs w:val="32"/>
        </w:rPr>
        <w:t>市</w:t>
      </w:r>
      <w:proofErr w:type="gramStart"/>
      <w:r>
        <w:rPr>
          <w:rFonts w:hint="eastAsia"/>
          <w:snapToGrid w:val="0"/>
          <w:color w:val="000000" w:themeColor="text1"/>
          <w:kern w:val="0"/>
          <w:szCs w:val="32"/>
        </w:rPr>
        <w:t>规</w:t>
      </w:r>
      <w:proofErr w:type="gramEnd"/>
      <w:r>
        <w:rPr>
          <w:rFonts w:hint="eastAsia"/>
          <w:snapToGrid w:val="0"/>
          <w:color w:val="000000" w:themeColor="text1"/>
          <w:kern w:val="0"/>
          <w:szCs w:val="32"/>
        </w:rPr>
        <w:t>资局</w:t>
      </w:r>
      <w:proofErr w:type="gramStart"/>
      <w:r>
        <w:rPr>
          <w:rFonts w:hint="eastAsia"/>
          <w:snapToGrid w:val="0"/>
          <w:color w:val="000000" w:themeColor="text1"/>
          <w:kern w:val="0"/>
          <w:szCs w:val="32"/>
        </w:rPr>
        <w:t>研</w:t>
      </w:r>
      <w:proofErr w:type="gramEnd"/>
      <w:r>
        <w:rPr>
          <w:rFonts w:hint="eastAsia"/>
          <w:snapToGrid w:val="0"/>
          <w:color w:val="000000" w:themeColor="text1"/>
          <w:kern w:val="0"/>
          <w:szCs w:val="32"/>
        </w:rPr>
        <w:t>判通报为线索，</w:t>
      </w:r>
      <w:r>
        <w:rPr>
          <w:rFonts w:hint="eastAsia"/>
          <w:color w:val="000000" w:themeColor="text1"/>
          <w:shd w:val="clear" w:color="auto" w:fill="FFFFFF"/>
        </w:rPr>
        <w:t>视气象预报及实时雨情、水情、灾险情监测情况确定或逐步升（降）级。超出地质灾害预报预警时限，未再发布新的黄色预警以上地质灾害气象风险预警，或在预警时</w:t>
      </w:r>
      <w:r>
        <w:rPr>
          <w:rFonts w:hint="eastAsia"/>
          <w:color w:val="000000" w:themeColor="text1"/>
          <w:shd w:val="clear" w:color="auto" w:fill="FFFFFF"/>
        </w:rPr>
        <w:lastRenderedPageBreak/>
        <w:t>段内未发生地质灾害灾险情，</w:t>
      </w:r>
      <w:r>
        <w:rPr>
          <w:rFonts w:hint="eastAsia"/>
          <w:snapToGrid w:val="0"/>
          <w:color w:val="000000" w:themeColor="text1"/>
          <w:kern w:val="0"/>
          <w:szCs w:val="32"/>
        </w:rPr>
        <w:t>由发布单位及时宣布终止预警，逐步解除已经采取的措施。</w:t>
      </w:r>
    </w:p>
    <w:p w:rsidR="00A21463" w:rsidRDefault="00C830CF">
      <w:pPr>
        <w:pStyle w:val="2"/>
        <w:keepNext w:val="0"/>
        <w:keepLines w:val="0"/>
        <w:ind w:firstLineChars="200" w:firstLine="640"/>
        <w:rPr>
          <w:color w:val="000000" w:themeColor="text1"/>
          <w:sz w:val="32"/>
          <w:szCs w:val="32"/>
        </w:rPr>
      </w:pPr>
      <w:bookmarkStart w:id="74" w:name="_Toc113264440"/>
      <w:r>
        <w:rPr>
          <w:rFonts w:hint="eastAsia"/>
          <w:color w:val="000000" w:themeColor="text1"/>
          <w:sz w:val="32"/>
          <w:szCs w:val="32"/>
        </w:rPr>
        <w:t>3.</w:t>
      </w:r>
      <w:r>
        <w:rPr>
          <w:color w:val="000000" w:themeColor="text1"/>
          <w:sz w:val="32"/>
          <w:szCs w:val="32"/>
        </w:rPr>
        <w:t>6</w:t>
      </w:r>
      <w:r>
        <w:rPr>
          <w:color w:val="000000" w:themeColor="text1"/>
          <w:sz w:val="32"/>
          <w:szCs w:val="32"/>
        </w:rPr>
        <w:t>灾情（险情）报告</w:t>
      </w:r>
      <w:bookmarkEnd w:id="74"/>
      <w:r>
        <w:rPr>
          <w:color w:val="000000" w:themeColor="text1"/>
          <w:sz w:val="32"/>
          <w:szCs w:val="32"/>
        </w:rPr>
        <w:t xml:space="preserve"> </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hint="eastAsia"/>
          <w:b w:val="0"/>
          <w:color w:val="000000" w:themeColor="text1"/>
          <w:lang w:val="en-US"/>
        </w:rPr>
        <w:t>3.</w:t>
      </w:r>
      <w:r>
        <w:rPr>
          <w:rFonts w:eastAsia="方正仿宋_GBK"/>
          <w:b w:val="0"/>
          <w:color w:val="000000" w:themeColor="text1"/>
          <w:lang w:val="en-US"/>
        </w:rPr>
        <w:t>6.1</w:t>
      </w:r>
      <w:r>
        <w:rPr>
          <w:rFonts w:eastAsia="方正仿宋_GBK"/>
          <w:b w:val="0"/>
          <w:color w:val="000000" w:themeColor="text1"/>
          <w:lang w:val="en-US"/>
        </w:rPr>
        <w:t>报警和处警</w:t>
      </w:r>
      <w:r>
        <w:rPr>
          <w:rFonts w:eastAsia="方正仿宋_GBK"/>
          <w:b w:val="0"/>
          <w:color w:val="000000" w:themeColor="text1"/>
          <w:lang w:val="en-US"/>
        </w:rPr>
        <w:t xml:space="preserve"> </w:t>
      </w:r>
    </w:p>
    <w:p w:rsidR="00A21463" w:rsidRDefault="00C830CF">
      <w:pPr>
        <w:spacing w:line="600" w:lineRule="exact"/>
        <w:ind w:firstLineChars="200" w:firstLine="640"/>
        <w:rPr>
          <w:color w:val="000000" w:themeColor="text1"/>
          <w:kern w:val="0"/>
          <w:szCs w:val="32"/>
        </w:rPr>
      </w:pPr>
      <w:r>
        <w:rPr>
          <w:color w:val="000000" w:themeColor="text1"/>
          <w:kern w:val="0"/>
          <w:szCs w:val="32"/>
        </w:rPr>
        <w:t>受地质灾害的街道（</w:t>
      </w:r>
      <w:r>
        <w:rPr>
          <w:rFonts w:hint="eastAsia"/>
          <w:color w:val="000000" w:themeColor="text1"/>
          <w:kern w:val="0"/>
          <w:szCs w:val="32"/>
        </w:rPr>
        <w:t>单位</w:t>
      </w:r>
      <w:r>
        <w:rPr>
          <w:color w:val="000000" w:themeColor="text1"/>
          <w:kern w:val="0"/>
          <w:szCs w:val="32"/>
        </w:rPr>
        <w:t>）第一时间</w:t>
      </w:r>
      <w:r>
        <w:rPr>
          <w:rFonts w:hint="eastAsia"/>
          <w:color w:val="000000" w:themeColor="text1"/>
          <w:kern w:val="0"/>
          <w:szCs w:val="32"/>
        </w:rPr>
        <w:t>向区地指办、管委会、</w:t>
      </w:r>
      <w:proofErr w:type="gramStart"/>
      <w:r>
        <w:rPr>
          <w:rFonts w:hint="eastAsia"/>
          <w:color w:val="000000" w:themeColor="text1"/>
          <w:kern w:val="0"/>
          <w:szCs w:val="32"/>
        </w:rPr>
        <w:t>规</w:t>
      </w:r>
      <w:proofErr w:type="gramEnd"/>
      <w:r>
        <w:rPr>
          <w:rFonts w:hint="eastAsia"/>
          <w:color w:val="000000" w:themeColor="text1"/>
          <w:kern w:val="0"/>
          <w:szCs w:val="32"/>
        </w:rPr>
        <w:t>资局和</w:t>
      </w:r>
      <w:proofErr w:type="gramStart"/>
      <w:r>
        <w:rPr>
          <w:rFonts w:hint="eastAsia"/>
          <w:color w:val="000000" w:themeColor="text1"/>
          <w:kern w:val="0"/>
          <w:szCs w:val="32"/>
        </w:rPr>
        <w:t>应急局</w:t>
      </w:r>
      <w:proofErr w:type="gramEnd"/>
      <w:r>
        <w:rPr>
          <w:rFonts w:hint="eastAsia"/>
          <w:color w:val="000000" w:themeColor="text1"/>
          <w:kern w:val="0"/>
          <w:szCs w:val="32"/>
        </w:rPr>
        <w:t>报告</w:t>
      </w:r>
      <w:r>
        <w:rPr>
          <w:color w:val="000000" w:themeColor="text1"/>
          <w:kern w:val="0"/>
          <w:szCs w:val="32"/>
        </w:rPr>
        <w:t>。</w:t>
      </w:r>
    </w:p>
    <w:p w:rsidR="00A21463" w:rsidRDefault="00C830CF">
      <w:pPr>
        <w:spacing w:line="600" w:lineRule="exact"/>
        <w:ind w:firstLineChars="200" w:firstLine="640"/>
        <w:rPr>
          <w:color w:val="000000" w:themeColor="text1"/>
          <w:kern w:val="0"/>
          <w:szCs w:val="32"/>
        </w:rPr>
      </w:pPr>
      <w:r>
        <w:rPr>
          <w:color w:val="000000" w:themeColor="text1"/>
          <w:kern w:val="0"/>
          <w:szCs w:val="32"/>
        </w:rPr>
        <w:t>事发地街道（单位）先期处置，区地</w:t>
      </w:r>
      <w:proofErr w:type="gramStart"/>
      <w:r>
        <w:rPr>
          <w:color w:val="000000" w:themeColor="text1"/>
          <w:kern w:val="0"/>
          <w:szCs w:val="32"/>
        </w:rPr>
        <w:t>指立即</w:t>
      </w:r>
      <w:proofErr w:type="gramEnd"/>
      <w:r>
        <w:rPr>
          <w:color w:val="000000" w:themeColor="text1"/>
          <w:kern w:val="0"/>
          <w:szCs w:val="32"/>
        </w:rPr>
        <w:t>派人赶赴现场</w:t>
      </w:r>
      <w:r>
        <w:rPr>
          <w:rFonts w:hint="eastAsia"/>
          <w:color w:val="000000" w:themeColor="text1"/>
          <w:kern w:val="0"/>
          <w:szCs w:val="32"/>
        </w:rPr>
        <w:t>指导</w:t>
      </w:r>
      <w:r>
        <w:rPr>
          <w:color w:val="000000" w:themeColor="text1"/>
          <w:kern w:val="0"/>
          <w:szCs w:val="32"/>
        </w:rPr>
        <w:t>处置。情况危急时，事发地街道（单位）应当立即组织受威胁对象撤出危险地带，必要时可强行避灾疏散。</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hint="eastAsia"/>
          <w:b w:val="0"/>
          <w:color w:val="000000" w:themeColor="text1"/>
          <w:lang w:val="en-US"/>
        </w:rPr>
        <w:t>3.</w:t>
      </w:r>
      <w:r>
        <w:rPr>
          <w:rFonts w:eastAsia="方正仿宋_GBK"/>
          <w:b w:val="0"/>
          <w:color w:val="000000" w:themeColor="text1"/>
          <w:lang w:val="en-US"/>
        </w:rPr>
        <w:t>6</w:t>
      </w:r>
      <w:r>
        <w:rPr>
          <w:rFonts w:eastAsia="方正仿宋_GBK" w:hint="eastAsia"/>
          <w:b w:val="0"/>
          <w:color w:val="000000" w:themeColor="text1"/>
          <w:lang w:val="en-US"/>
        </w:rPr>
        <w:t>.</w:t>
      </w:r>
      <w:r>
        <w:rPr>
          <w:rFonts w:eastAsia="方正仿宋_GBK"/>
          <w:b w:val="0"/>
          <w:color w:val="000000" w:themeColor="text1"/>
          <w:lang w:val="en-US"/>
        </w:rPr>
        <w:t>2</w:t>
      </w:r>
      <w:r>
        <w:rPr>
          <w:rFonts w:eastAsia="方正仿宋_GBK"/>
          <w:b w:val="0"/>
          <w:color w:val="000000" w:themeColor="text1"/>
          <w:lang w:val="en-US"/>
        </w:rPr>
        <w:t>信息报送</w:t>
      </w:r>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事发地街道（单位）指挥机构应</w:t>
      </w:r>
      <w:r>
        <w:rPr>
          <w:rFonts w:ascii="Times New Roman" w:hAnsi="Times New Roman" w:hint="eastAsia"/>
          <w:color w:val="000000" w:themeColor="text1"/>
          <w:sz w:val="32"/>
          <w:szCs w:val="32"/>
        </w:rPr>
        <w:t>遵循“有灾必报、归口管理”的原则，按照“首报快、续报准”要求，落实</w:t>
      </w:r>
      <w:r>
        <w:rPr>
          <w:rFonts w:ascii="Times New Roman" w:hAnsi="Times New Roman" w:hint="eastAsia"/>
          <w:color w:val="000000" w:themeColor="text1"/>
          <w:sz w:val="32"/>
          <w:szCs w:val="32"/>
        </w:rPr>
        <w:t>3</w:t>
      </w:r>
      <w:r>
        <w:rPr>
          <w:rFonts w:ascii="Times New Roman" w:hAnsi="Times New Roman"/>
          <w:color w:val="000000" w:themeColor="text1"/>
          <w:sz w:val="32"/>
          <w:szCs w:val="32"/>
        </w:rPr>
        <w:t>0</w:t>
      </w:r>
      <w:r>
        <w:rPr>
          <w:rFonts w:ascii="Times New Roman" w:hAnsi="Times New Roman"/>
          <w:color w:val="000000" w:themeColor="text1"/>
          <w:sz w:val="32"/>
          <w:szCs w:val="32"/>
        </w:rPr>
        <w:t>分钟内电话报告，</w:t>
      </w:r>
      <w:r>
        <w:rPr>
          <w:rFonts w:ascii="Times New Roman" w:hAnsi="Times New Roman" w:hint="eastAsia"/>
          <w:color w:val="000000" w:themeColor="text1"/>
          <w:sz w:val="32"/>
          <w:szCs w:val="32"/>
        </w:rPr>
        <w:t>区</w:t>
      </w:r>
      <w:proofErr w:type="gramStart"/>
      <w:r>
        <w:rPr>
          <w:rFonts w:ascii="Times New Roman" w:hAnsi="Times New Roman" w:hint="eastAsia"/>
          <w:color w:val="000000" w:themeColor="text1"/>
          <w:sz w:val="32"/>
          <w:szCs w:val="32"/>
        </w:rPr>
        <w:t>地指办接到</w:t>
      </w:r>
      <w:proofErr w:type="gramEnd"/>
      <w:r>
        <w:rPr>
          <w:rFonts w:ascii="Times New Roman" w:hAnsi="Times New Roman" w:hint="eastAsia"/>
          <w:color w:val="000000" w:themeColor="text1"/>
          <w:sz w:val="32"/>
          <w:szCs w:val="32"/>
        </w:rPr>
        <w:t>灾情核实情况后，</w:t>
      </w:r>
      <w:r>
        <w:rPr>
          <w:rFonts w:ascii="Times New Roman" w:hAnsi="Times New Roman" w:hint="eastAsia"/>
          <w:color w:val="000000" w:themeColor="text1"/>
          <w:sz w:val="32"/>
          <w:szCs w:val="32"/>
        </w:rPr>
        <w:t>1</w:t>
      </w:r>
      <w:r>
        <w:rPr>
          <w:rFonts w:ascii="Times New Roman" w:hAnsi="Times New Roman" w:hint="eastAsia"/>
          <w:color w:val="000000" w:themeColor="text1"/>
          <w:sz w:val="32"/>
          <w:szCs w:val="32"/>
        </w:rPr>
        <w:t>小时</w:t>
      </w:r>
      <w:r>
        <w:rPr>
          <w:rFonts w:ascii="Times New Roman" w:hAnsi="Times New Roman"/>
          <w:color w:val="000000" w:themeColor="text1"/>
          <w:sz w:val="32"/>
          <w:szCs w:val="32"/>
        </w:rPr>
        <w:t>内书面报告</w:t>
      </w:r>
      <w:r>
        <w:rPr>
          <w:rFonts w:ascii="Times New Roman" w:hAnsi="Times New Roman" w:hint="eastAsia"/>
          <w:color w:val="000000" w:themeColor="text1"/>
          <w:sz w:val="32"/>
          <w:szCs w:val="32"/>
        </w:rPr>
        <w:t>市政府、市地指办。</w:t>
      </w:r>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lang w:bidi="ar"/>
        </w:rPr>
        <w:t>当发生</w:t>
      </w:r>
      <w:r>
        <w:rPr>
          <w:rFonts w:ascii="Times New Roman" w:hAnsi="Times New Roman" w:hint="eastAsia"/>
          <w:color w:val="000000" w:themeColor="text1"/>
          <w:sz w:val="32"/>
          <w:szCs w:val="32"/>
        </w:rPr>
        <w:t>较大及</w:t>
      </w:r>
      <w:r>
        <w:rPr>
          <w:rFonts w:ascii="Times New Roman" w:hAnsi="Times New Roman"/>
          <w:color w:val="000000" w:themeColor="text1"/>
          <w:sz w:val="32"/>
          <w:szCs w:val="32"/>
          <w:lang w:bidi="ar"/>
        </w:rPr>
        <w:t>以上地质灾害灾情（险情）后，</w:t>
      </w:r>
      <w:r>
        <w:rPr>
          <w:rFonts w:ascii="Times New Roman" w:hAnsi="Times New Roman"/>
          <w:color w:val="000000" w:themeColor="text1"/>
          <w:spacing w:val="-4"/>
          <w:sz w:val="32"/>
          <w:szCs w:val="32"/>
        </w:rPr>
        <w:t>区地指根据发生的地质灾害类型和级别启动响应，组织有关单位和人员赶赴现场开展抢险救灾，并及时将核实的地质灾害情况、处置情况、后续工作有关情况向</w:t>
      </w:r>
      <w:proofErr w:type="gramStart"/>
      <w:r>
        <w:rPr>
          <w:rFonts w:ascii="Times New Roman" w:hAnsi="Times New Roman"/>
          <w:color w:val="000000" w:themeColor="text1"/>
          <w:spacing w:val="-4"/>
          <w:sz w:val="32"/>
          <w:szCs w:val="32"/>
        </w:rPr>
        <w:t>市地指办报告</w:t>
      </w:r>
      <w:proofErr w:type="gramEnd"/>
      <w:r>
        <w:rPr>
          <w:rFonts w:ascii="Times New Roman" w:hAnsi="Times New Roman"/>
          <w:color w:val="000000" w:themeColor="text1"/>
          <w:sz w:val="32"/>
          <w:szCs w:val="32"/>
        </w:rPr>
        <w:t>。</w:t>
      </w:r>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经</w:t>
      </w:r>
      <w:proofErr w:type="gramStart"/>
      <w:r>
        <w:rPr>
          <w:rFonts w:ascii="Times New Roman" w:hAnsi="Times New Roman"/>
          <w:color w:val="000000" w:themeColor="text1"/>
          <w:sz w:val="32"/>
          <w:szCs w:val="32"/>
        </w:rPr>
        <w:t>规</w:t>
      </w:r>
      <w:proofErr w:type="gramEnd"/>
      <w:r>
        <w:rPr>
          <w:rFonts w:ascii="Times New Roman" w:hAnsi="Times New Roman"/>
          <w:color w:val="000000" w:themeColor="text1"/>
          <w:sz w:val="32"/>
          <w:szCs w:val="32"/>
        </w:rPr>
        <w:t>资局、</w:t>
      </w:r>
      <w:proofErr w:type="gramStart"/>
      <w:r>
        <w:rPr>
          <w:rFonts w:ascii="Times New Roman" w:hAnsi="Times New Roman"/>
          <w:color w:val="000000" w:themeColor="text1"/>
          <w:sz w:val="32"/>
          <w:szCs w:val="32"/>
        </w:rPr>
        <w:t>应急局</w:t>
      </w:r>
      <w:proofErr w:type="gramEnd"/>
      <w:r>
        <w:rPr>
          <w:rFonts w:ascii="Times New Roman" w:hAnsi="Times New Roman"/>
          <w:color w:val="000000" w:themeColor="text1"/>
          <w:sz w:val="32"/>
          <w:szCs w:val="32"/>
        </w:rPr>
        <w:t>认定属生产经营活动引发的地质灾害，造成人员伤亡和财产损失的，按安全生产有关规定报送信息。</w:t>
      </w:r>
    </w:p>
    <w:p w:rsidR="00A21463" w:rsidRDefault="00C830CF">
      <w:pPr>
        <w:spacing w:line="600" w:lineRule="exact"/>
        <w:ind w:firstLineChars="200" w:firstLine="640"/>
        <w:rPr>
          <w:color w:val="000000" w:themeColor="text1"/>
          <w:kern w:val="0"/>
          <w:szCs w:val="32"/>
        </w:rPr>
      </w:pPr>
      <w:r>
        <w:rPr>
          <w:color w:val="000000" w:themeColor="text1"/>
          <w:kern w:val="0"/>
          <w:szCs w:val="32"/>
        </w:rPr>
        <w:t>对发生在敏感地区、敏感时间，或可能演化为</w:t>
      </w:r>
      <w:r>
        <w:rPr>
          <w:color w:val="000000" w:themeColor="text1"/>
          <w:spacing w:val="-4"/>
          <w:kern w:val="0"/>
          <w:szCs w:val="32"/>
        </w:rPr>
        <w:t>大型、特大型</w:t>
      </w:r>
      <w:r>
        <w:rPr>
          <w:color w:val="000000" w:themeColor="text1"/>
          <w:kern w:val="0"/>
          <w:szCs w:val="32"/>
        </w:rPr>
        <w:lastRenderedPageBreak/>
        <w:t>地质灾害灾情（险情）的，</w:t>
      </w:r>
      <w:r>
        <w:rPr>
          <w:color w:val="000000" w:themeColor="text1"/>
          <w:spacing w:val="-4"/>
          <w:kern w:val="0"/>
          <w:szCs w:val="32"/>
        </w:rPr>
        <w:t>可不受分级管理要求限制</w:t>
      </w:r>
      <w:r>
        <w:rPr>
          <w:color w:val="000000" w:themeColor="text1"/>
          <w:kern w:val="0"/>
          <w:szCs w:val="32"/>
        </w:rPr>
        <w:t>。</w:t>
      </w:r>
    </w:p>
    <w:p w:rsidR="00A21463"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75" w:name="_Toc113264441"/>
      <w:r>
        <w:rPr>
          <w:rFonts w:eastAsia="方正黑体_GBK" w:hint="eastAsia"/>
          <w:b w:val="0"/>
          <w:color w:val="000000" w:themeColor="text1"/>
          <w:sz w:val="32"/>
          <w:szCs w:val="32"/>
          <w:lang w:bidi="ar"/>
        </w:rPr>
        <w:t>4</w:t>
      </w:r>
      <w:r>
        <w:rPr>
          <w:rFonts w:eastAsia="方正黑体_GBK"/>
          <w:b w:val="0"/>
          <w:color w:val="000000" w:themeColor="text1"/>
          <w:sz w:val="32"/>
          <w:szCs w:val="32"/>
          <w:lang w:bidi="ar"/>
        </w:rPr>
        <w:t xml:space="preserve">  </w:t>
      </w:r>
      <w:r>
        <w:rPr>
          <w:rFonts w:eastAsia="方正黑体_GBK" w:hint="eastAsia"/>
          <w:b w:val="0"/>
          <w:color w:val="000000" w:themeColor="text1"/>
          <w:sz w:val="32"/>
          <w:szCs w:val="32"/>
          <w:lang w:bidi="ar"/>
        </w:rPr>
        <w:t>应急响应</w:t>
      </w:r>
      <w:bookmarkEnd w:id="75"/>
    </w:p>
    <w:p w:rsidR="00A21463" w:rsidRDefault="00C830CF">
      <w:pPr>
        <w:pStyle w:val="2"/>
        <w:keepNext w:val="0"/>
        <w:keepLines w:val="0"/>
        <w:ind w:firstLineChars="200" w:firstLine="640"/>
        <w:rPr>
          <w:color w:val="000000" w:themeColor="text1"/>
          <w:sz w:val="32"/>
          <w:szCs w:val="32"/>
        </w:rPr>
      </w:pPr>
      <w:bookmarkStart w:id="76" w:name="_Toc113264442"/>
      <w:bookmarkStart w:id="77" w:name="_Toc112166290"/>
      <w:bookmarkStart w:id="78" w:name="_Toc110954753"/>
      <w:r>
        <w:rPr>
          <w:color w:val="000000" w:themeColor="text1"/>
          <w:sz w:val="32"/>
          <w:szCs w:val="32"/>
        </w:rPr>
        <w:t>4.1</w:t>
      </w:r>
      <w:r>
        <w:rPr>
          <w:color w:val="000000" w:themeColor="text1"/>
          <w:sz w:val="32"/>
          <w:szCs w:val="32"/>
        </w:rPr>
        <w:t>响应分级</w:t>
      </w:r>
      <w:bookmarkEnd w:id="76"/>
      <w:bookmarkEnd w:id="77"/>
      <w:bookmarkEnd w:id="78"/>
    </w:p>
    <w:p w:rsidR="00A21463" w:rsidRDefault="00C830CF">
      <w:pPr>
        <w:adjustRightInd w:val="0"/>
        <w:snapToGrid w:val="0"/>
        <w:spacing w:line="600" w:lineRule="exact"/>
        <w:ind w:firstLineChars="200" w:firstLine="640"/>
        <w:rPr>
          <w:snapToGrid w:val="0"/>
          <w:color w:val="000000" w:themeColor="text1"/>
          <w:kern w:val="0"/>
          <w:szCs w:val="32"/>
        </w:rPr>
      </w:pPr>
      <w:r>
        <w:rPr>
          <w:rFonts w:hint="eastAsia"/>
          <w:snapToGrid w:val="0"/>
          <w:color w:val="000000" w:themeColor="text1"/>
          <w:kern w:val="0"/>
          <w:szCs w:val="32"/>
        </w:rPr>
        <w:t>根据地质灾害发生的性质、严重程度、可控性和影响范围等因素，地质灾害应急响应从低到高分为Ⅳ级、Ⅲ级、Ⅱ级和Ⅰ级四个等级。在大型地质灾害发生时，及时报请市地指组织、指挥、协调。</w:t>
      </w:r>
    </w:p>
    <w:p w:rsidR="00A21463" w:rsidRDefault="00C830CF">
      <w:pPr>
        <w:pStyle w:val="2"/>
        <w:keepNext w:val="0"/>
        <w:keepLines w:val="0"/>
        <w:ind w:firstLineChars="200" w:firstLine="640"/>
        <w:rPr>
          <w:color w:val="000000" w:themeColor="text1"/>
          <w:sz w:val="32"/>
          <w:szCs w:val="32"/>
        </w:rPr>
      </w:pPr>
      <w:bookmarkStart w:id="79" w:name="_Toc113264443"/>
      <w:bookmarkStart w:id="80" w:name="_Toc112166291"/>
      <w:bookmarkStart w:id="81" w:name="_Toc110954754"/>
      <w:r>
        <w:rPr>
          <w:color w:val="000000" w:themeColor="text1"/>
          <w:sz w:val="32"/>
          <w:szCs w:val="32"/>
        </w:rPr>
        <w:t>4.2</w:t>
      </w:r>
      <w:r>
        <w:rPr>
          <w:color w:val="000000" w:themeColor="text1"/>
          <w:sz w:val="32"/>
          <w:szCs w:val="32"/>
        </w:rPr>
        <w:t>先期处置</w:t>
      </w:r>
      <w:bookmarkEnd w:id="79"/>
      <w:bookmarkEnd w:id="80"/>
      <w:bookmarkEnd w:id="81"/>
    </w:p>
    <w:p w:rsidR="00A21463" w:rsidRDefault="00C830CF">
      <w:pPr>
        <w:adjustRightInd w:val="0"/>
        <w:snapToGrid w:val="0"/>
        <w:spacing w:line="600" w:lineRule="exact"/>
        <w:ind w:firstLineChars="200" w:firstLine="640"/>
        <w:rPr>
          <w:snapToGrid w:val="0"/>
          <w:color w:val="000000" w:themeColor="text1"/>
          <w:kern w:val="0"/>
          <w:szCs w:val="32"/>
        </w:rPr>
      </w:pPr>
      <w:r>
        <w:rPr>
          <w:rFonts w:hint="eastAsia"/>
          <w:snapToGrid w:val="0"/>
          <w:color w:val="000000" w:themeColor="text1"/>
          <w:kern w:val="0"/>
          <w:szCs w:val="32"/>
          <w:lang w:val="zh-CN"/>
        </w:rPr>
        <w:t>地质</w:t>
      </w:r>
      <w:r>
        <w:rPr>
          <w:rFonts w:hint="eastAsia"/>
          <w:snapToGrid w:val="0"/>
          <w:color w:val="000000" w:themeColor="text1"/>
          <w:kern w:val="0"/>
          <w:szCs w:val="32"/>
        </w:rPr>
        <w:t>灾害事件发生后，</w:t>
      </w:r>
      <w:r>
        <w:rPr>
          <w:bCs/>
          <w:color w:val="000000" w:themeColor="text1"/>
          <w:szCs w:val="32"/>
        </w:rPr>
        <w:t>驻守地质队员</w:t>
      </w:r>
      <w:r>
        <w:rPr>
          <w:rFonts w:hint="eastAsia"/>
          <w:snapToGrid w:val="0"/>
          <w:color w:val="000000" w:themeColor="text1"/>
          <w:kern w:val="0"/>
          <w:szCs w:val="32"/>
        </w:rPr>
        <w:t>第一时间到场勘察上报情况，街道、主管部门（单位）应按照本单位预案进行先期处置，同时报告区地指办。</w:t>
      </w:r>
    </w:p>
    <w:p w:rsidR="00A21463" w:rsidRDefault="00C830CF">
      <w:pPr>
        <w:pStyle w:val="2"/>
        <w:keepNext w:val="0"/>
        <w:keepLines w:val="0"/>
        <w:ind w:firstLineChars="200" w:firstLine="640"/>
        <w:rPr>
          <w:color w:val="000000" w:themeColor="text1"/>
          <w:sz w:val="32"/>
          <w:szCs w:val="32"/>
        </w:rPr>
      </w:pPr>
      <w:bookmarkStart w:id="82" w:name="_Toc113264444"/>
      <w:bookmarkStart w:id="83" w:name="_Toc104821256"/>
      <w:bookmarkStart w:id="84" w:name="_Toc12627"/>
      <w:bookmarkEnd w:id="71"/>
      <w:bookmarkEnd w:id="72"/>
      <w:r>
        <w:rPr>
          <w:rFonts w:hint="eastAsia"/>
          <w:color w:val="000000" w:themeColor="text1"/>
          <w:sz w:val="32"/>
          <w:szCs w:val="32"/>
        </w:rPr>
        <w:t>4.3</w:t>
      </w:r>
      <w:r>
        <w:rPr>
          <w:rFonts w:hint="eastAsia"/>
          <w:color w:val="000000" w:themeColor="text1"/>
          <w:sz w:val="32"/>
          <w:szCs w:val="32"/>
        </w:rPr>
        <w:t>Ⅳ级应急响应</w:t>
      </w:r>
      <w:bookmarkEnd w:id="82"/>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hint="eastAsia"/>
          <w:b w:val="0"/>
          <w:color w:val="000000" w:themeColor="text1"/>
          <w:lang w:val="en-US"/>
        </w:rPr>
        <w:t>4.3.1</w:t>
      </w:r>
      <w:r>
        <w:rPr>
          <w:rFonts w:eastAsia="方正仿宋_GBK" w:hint="eastAsia"/>
          <w:b w:val="0"/>
          <w:color w:val="000000" w:themeColor="text1"/>
          <w:lang w:val="en-US"/>
        </w:rPr>
        <w:t>启动条件与程序</w:t>
      </w:r>
    </w:p>
    <w:p w:rsidR="00A21463" w:rsidRDefault="00C830CF">
      <w:pPr>
        <w:adjustRightInd w:val="0"/>
        <w:snapToGrid w:val="0"/>
        <w:spacing w:line="600" w:lineRule="exact"/>
        <w:ind w:firstLineChars="200" w:firstLine="640"/>
        <w:rPr>
          <w:snapToGrid w:val="0"/>
          <w:color w:val="000000" w:themeColor="text1"/>
          <w:kern w:val="0"/>
          <w:szCs w:val="32"/>
        </w:rPr>
      </w:pPr>
      <w:r>
        <w:rPr>
          <w:rFonts w:hint="eastAsia"/>
          <w:snapToGrid w:val="0"/>
          <w:color w:val="000000" w:themeColor="text1"/>
          <w:kern w:val="0"/>
          <w:szCs w:val="32"/>
        </w:rPr>
        <w:t>当发生或预计发生下列事件之一时，启动Ⅳ级应急响应。</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）发生在重点场所、重点地段和特殊时期的小型地质灾害（险情）。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）发生跨街道的、超出事发地街道（单位）应对能力的小型地质灾害（险情）。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w:t>
      </w:r>
      <w:r>
        <w:rPr>
          <w:color w:val="000000" w:themeColor="text1"/>
          <w:kern w:val="0"/>
          <w:szCs w:val="32"/>
        </w:rPr>
        <w:t>因灾死亡（</w:t>
      </w:r>
      <w:proofErr w:type="gramStart"/>
      <w:r>
        <w:rPr>
          <w:color w:val="000000" w:themeColor="text1"/>
          <w:kern w:val="0"/>
          <w:szCs w:val="32"/>
        </w:rPr>
        <w:t>含失联</w:t>
      </w:r>
      <w:proofErr w:type="gramEnd"/>
      <w:r>
        <w:rPr>
          <w:color w:val="000000" w:themeColor="text1"/>
          <w:kern w:val="0"/>
          <w:szCs w:val="32"/>
        </w:rPr>
        <w:t>）不满</w:t>
      </w:r>
      <w:r>
        <w:rPr>
          <w:color w:val="000000" w:themeColor="text1"/>
          <w:kern w:val="0"/>
          <w:szCs w:val="32"/>
        </w:rPr>
        <w:t>3</w:t>
      </w:r>
      <w:r>
        <w:rPr>
          <w:color w:val="000000" w:themeColor="text1"/>
          <w:kern w:val="0"/>
          <w:szCs w:val="32"/>
        </w:rPr>
        <w:t>人</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w:t>
      </w:r>
      <w:r>
        <w:rPr>
          <w:color w:val="000000" w:themeColor="text1"/>
          <w:kern w:val="0"/>
          <w:szCs w:val="32"/>
        </w:rPr>
        <w:t>因灾造成直接经济损失不满</w:t>
      </w:r>
      <w:r>
        <w:rPr>
          <w:color w:val="000000" w:themeColor="text1"/>
          <w:kern w:val="0"/>
          <w:szCs w:val="32"/>
        </w:rPr>
        <w:t>100</w:t>
      </w:r>
      <w:r>
        <w:rPr>
          <w:color w:val="000000" w:themeColor="text1"/>
          <w:kern w:val="0"/>
          <w:szCs w:val="32"/>
        </w:rPr>
        <w:t>万元的。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）因灾</w:t>
      </w:r>
      <w:r>
        <w:rPr>
          <w:color w:val="000000" w:themeColor="text1"/>
          <w:kern w:val="0"/>
          <w:szCs w:val="32"/>
        </w:rPr>
        <w:t>威胁需搬迁转移人数不满</w:t>
      </w:r>
      <w:r>
        <w:rPr>
          <w:color w:val="000000" w:themeColor="text1"/>
          <w:kern w:val="0"/>
          <w:szCs w:val="32"/>
        </w:rPr>
        <w:t>100</w:t>
      </w:r>
      <w:r>
        <w:rPr>
          <w:color w:val="000000" w:themeColor="text1"/>
          <w:kern w:val="0"/>
          <w:szCs w:val="32"/>
        </w:rPr>
        <w:t>人</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lastRenderedPageBreak/>
        <w:t>（</w:t>
      </w:r>
      <w:r>
        <w:rPr>
          <w:rFonts w:hint="eastAsia"/>
          <w:color w:val="000000" w:themeColor="text1"/>
          <w:kern w:val="0"/>
          <w:szCs w:val="32"/>
        </w:rPr>
        <w:t>6</w:t>
      </w:r>
      <w:r>
        <w:rPr>
          <w:rFonts w:hint="eastAsia"/>
          <w:color w:val="000000" w:themeColor="text1"/>
          <w:kern w:val="0"/>
          <w:szCs w:val="32"/>
        </w:rPr>
        <w:t>）因灾</w:t>
      </w:r>
      <w:r>
        <w:rPr>
          <w:color w:val="000000" w:themeColor="text1"/>
          <w:kern w:val="0"/>
          <w:szCs w:val="32"/>
        </w:rPr>
        <w:t>潜在经济损失不满</w:t>
      </w:r>
      <w:r>
        <w:rPr>
          <w:color w:val="000000" w:themeColor="text1"/>
          <w:kern w:val="0"/>
          <w:szCs w:val="32"/>
        </w:rPr>
        <w:t>500</w:t>
      </w:r>
      <w:r>
        <w:rPr>
          <w:color w:val="000000" w:themeColor="text1"/>
          <w:kern w:val="0"/>
          <w:szCs w:val="32"/>
        </w:rPr>
        <w:t>万元的</w:t>
      </w:r>
      <w:r>
        <w:rPr>
          <w:snapToGrid w:val="0"/>
          <w:color w:val="000000" w:themeColor="text1"/>
          <w:szCs w:val="28"/>
        </w:rPr>
        <w:t>。</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）其他需要启动</w:t>
      </w:r>
      <w:r>
        <w:rPr>
          <w:rFonts w:ascii="宋体" w:eastAsia="宋体" w:hAnsi="宋体" w:cs="宋体" w:hint="eastAsia"/>
          <w:color w:val="000000" w:themeColor="text1"/>
          <w:kern w:val="0"/>
          <w:szCs w:val="32"/>
        </w:rPr>
        <w:t>Ⅳ</w:t>
      </w:r>
      <w:r>
        <w:rPr>
          <w:rFonts w:hint="eastAsia"/>
          <w:color w:val="000000" w:themeColor="text1"/>
          <w:kern w:val="0"/>
          <w:szCs w:val="32"/>
        </w:rPr>
        <w:t>级应急响应的情况。</w:t>
      </w:r>
    </w:p>
    <w:p w:rsidR="00A21463" w:rsidRDefault="00C830CF">
      <w:pPr>
        <w:adjustRightInd w:val="0"/>
        <w:snapToGrid w:val="0"/>
        <w:spacing w:line="600" w:lineRule="exact"/>
        <w:ind w:firstLineChars="200" w:firstLine="640"/>
        <w:rPr>
          <w:color w:val="000000" w:themeColor="text1"/>
          <w:kern w:val="0"/>
          <w:szCs w:val="32"/>
        </w:rPr>
      </w:pPr>
      <w:r>
        <w:rPr>
          <w:rFonts w:hint="eastAsia"/>
          <w:snapToGrid w:val="0"/>
          <w:color w:val="000000" w:themeColor="text1"/>
          <w:kern w:val="0"/>
          <w:szCs w:val="32"/>
        </w:rPr>
        <w:t>当上述条件达到两个以上的，由区</w:t>
      </w:r>
      <w:proofErr w:type="gramStart"/>
      <w:r>
        <w:rPr>
          <w:rFonts w:hint="eastAsia"/>
          <w:snapToGrid w:val="0"/>
          <w:color w:val="000000" w:themeColor="text1"/>
          <w:kern w:val="0"/>
          <w:szCs w:val="32"/>
        </w:rPr>
        <w:t>地指办提出</w:t>
      </w:r>
      <w:proofErr w:type="gramEnd"/>
      <w:r>
        <w:rPr>
          <w:rFonts w:hint="eastAsia"/>
          <w:snapToGrid w:val="0"/>
          <w:color w:val="000000" w:themeColor="text1"/>
          <w:kern w:val="0"/>
          <w:szCs w:val="32"/>
        </w:rPr>
        <w:t>意见，分管地质灾害防治工作的副指挥</w:t>
      </w:r>
      <w:proofErr w:type="gramStart"/>
      <w:r>
        <w:rPr>
          <w:rFonts w:hint="eastAsia"/>
          <w:snapToGrid w:val="0"/>
          <w:color w:val="000000" w:themeColor="text1"/>
          <w:kern w:val="0"/>
          <w:szCs w:val="32"/>
        </w:rPr>
        <w:t>长组织</w:t>
      </w:r>
      <w:proofErr w:type="gramEnd"/>
      <w:r>
        <w:rPr>
          <w:rFonts w:hint="eastAsia"/>
          <w:snapToGrid w:val="0"/>
          <w:color w:val="000000" w:themeColor="text1"/>
          <w:kern w:val="0"/>
          <w:szCs w:val="32"/>
        </w:rPr>
        <w:t>会商后，由分管地质灾害防治工作的副指挥长或指挥长指定的副指挥长决定应急响应等级。</w:t>
      </w:r>
    </w:p>
    <w:p w:rsidR="00A21463" w:rsidRDefault="00C830CF">
      <w:pPr>
        <w:pStyle w:val="3"/>
        <w:keepNext w:val="0"/>
        <w:keepLines w:val="0"/>
        <w:spacing w:before="0" w:after="0" w:line="600" w:lineRule="exact"/>
        <w:ind w:firstLineChars="200" w:firstLine="640"/>
        <w:rPr>
          <w:rFonts w:eastAsia="方正仿宋_GBK"/>
          <w:b w:val="0"/>
          <w:color w:val="000000" w:themeColor="text1"/>
          <w:lang w:val="en-US"/>
        </w:rPr>
      </w:pPr>
      <w:r>
        <w:rPr>
          <w:rFonts w:eastAsia="方正仿宋_GBK" w:hint="eastAsia"/>
          <w:b w:val="0"/>
          <w:color w:val="000000" w:themeColor="text1"/>
          <w:lang w:val="en-US"/>
        </w:rPr>
        <w:t>4.</w:t>
      </w:r>
      <w:r>
        <w:rPr>
          <w:rFonts w:eastAsia="方正仿宋_GBK"/>
          <w:b w:val="0"/>
          <w:color w:val="000000" w:themeColor="text1"/>
          <w:lang w:val="en-US"/>
        </w:rPr>
        <w:t>3</w:t>
      </w:r>
      <w:r>
        <w:rPr>
          <w:rFonts w:eastAsia="方正仿宋_GBK" w:hint="eastAsia"/>
          <w:b w:val="0"/>
          <w:color w:val="000000" w:themeColor="text1"/>
          <w:lang w:val="en-US"/>
        </w:rPr>
        <w:t>.2</w:t>
      </w:r>
      <w:r>
        <w:rPr>
          <w:rFonts w:eastAsia="方正仿宋_GBK" w:hint="eastAsia"/>
          <w:b w:val="0"/>
          <w:color w:val="000000" w:themeColor="text1"/>
          <w:lang w:val="en-US"/>
        </w:rPr>
        <w:t>响应行动</w:t>
      </w:r>
    </w:p>
    <w:p w:rsidR="00A21463" w:rsidRDefault="00C830CF">
      <w:pPr>
        <w:adjustRightInd w:val="0"/>
        <w:snapToGrid w:val="0"/>
        <w:spacing w:line="600" w:lineRule="exact"/>
        <w:ind w:firstLineChars="200" w:firstLine="640"/>
        <w:rPr>
          <w:snapToGrid w:val="0"/>
          <w:color w:val="000000" w:themeColor="text1"/>
          <w:kern w:val="0"/>
          <w:szCs w:val="32"/>
        </w:rPr>
      </w:pPr>
      <w:r>
        <w:rPr>
          <w:rFonts w:hint="eastAsia"/>
          <w:color w:val="000000" w:themeColor="text1"/>
          <w:kern w:val="0"/>
          <w:szCs w:val="32"/>
        </w:rPr>
        <w:t>启动</w:t>
      </w:r>
      <w:r>
        <w:rPr>
          <w:rFonts w:ascii="宋体" w:eastAsia="宋体" w:hAnsi="宋体" w:cs="宋体" w:hint="eastAsia"/>
          <w:color w:val="000000" w:themeColor="text1"/>
          <w:kern w:val="0"/>
          <w:szCs w:val="32"/>
        </w:rPr>
        <w:t>Ⅳ</w:t>
      </w:r>
      <w:r>
        <w:rPr>
          <w:rFonts w:hint="eastAsia"/>
          <w:color w:val="000000" w:themeColor="text1"/>
          <w:kern w:val="0"/>
          <w:szCs w:val="32"/>
        </w:rPr>
        <w:t>级应急响应后，</w:t>
      </w:r>
      <w:r>
        <w:rPr>
          <w:rFonts w:hint="eastAsia"/>
          <w:snapToGrid w:val="0"/>
          <w:color w:val="000000" w:themeColor="text1"/>
          <w:kern w:val="0"/>
          <w:szCs w:val="32"/>
        </w:rPr>
        <w:t>由区</w:t>
      </w:r>
      <w:proofErr w:type="gramStart"/>
      <w:r>
        <w:rPr>
          <w:rFonts w:hint="eastAsia"/>
          <w:snapToGrid w:val="0"/>
          <w:color w:val="000000" w:themeColor="text1"/>
          <w:kern w:val="0"/>
          <w:szCs w:val="32"/>
        </w:rPr>
        <w:t>地指办提出</w:t>
      </w:r>
      <w:proofErr w:type="gramEnd"/>
      <w:r>
        <w:rPr>
          <w:rFonts w:hint="eastAsia"/>
          <w:snapToGrid w:val="0"/>
          <w:color w:val="000000" w:themeColor="text1"/>
          <w:kern w:val="0"/>
          <w:szCs w:val="32"/>
        </w:rPr>
        <w:t>意见，分管地质灾害防治工作的副指挥</w:t>
      </w:r>
      <w:proofErr w:type="gramStart"/>
      <w:r>
        <w:rPr>
          <w:rFonts w:hint="eastAsia"/>
          <w:snapToGrid w:val="0"/>
          <w:color w:val="000000" w:themeColor="text1"/>
          <w:kern w:val="0"/>
          <w:szCs w:val="32"/>
        </w:rPr>
        <w:t>长组织</w:t>
      </w:r>
      <w:proofErr w:type="gramEnd"/>
      <w:r>
        <w:rPr>
          <w:rFonts w:hint="eastAsia"/>
          <w:snapToGrid w:val="0"/>
          <w:color w:val="000000" w:themeColor="text1"/>
          <w:kern w:val="0"/>
          <w:szCs w:val="32"/>
        </w:rPr>
        <w:t>会商后，可采取以下一条或多条措施</w:t>
      </w:r>
      <w:proofErr w:type="gramStart"/>
      <w:r>
        <w:rPr>
          <w:rFonts w:hint="eastAsia"/>
          <w:snapToGrid w:val="0"/>
          <w:color w:val="000000" w:themeColor="text1"/>
          <w:kern w:val="0"/>
          <w:szCs w:val="32"/>
        </w:rPr>
        <w:t>报指挥</w:t>
      </w:r>
      <w:proofErr w:type="gramEnd"/>
      <w:r>
        <w:rPr>
          <w:rFonts w:hint="eastAsia"/>
          <w:snapToGrid w:val="0"/>
          <w:color w:val="000000" w:themeColor="text1"/>
          <w:kern w:val="0"/>
          <w:szCs w:val="32"/>
        </w:rPr>
        <w:t>长同意后执行。</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）区地指副指挥长主持召开会议，调度事发地街道或灾情现场，了解地质灾害灾险情信息及发展趋势</w:t>
      </w:r>
      <w:r>
        <w:rPr>
          <w:rFonts w:hint="eastAsia"/>
          <w:color w:val="000000" w:themeColor="text1"/>
          <w:kern w:val="0"/>
          <w:szCs w:val="32"/>
        </w:rPr>
        <w:t xml:space="preserve">, </w:t>
      </w:r>
      <w:r>
        <w:rPr>
          <w:rFonts w:hint="eastAsia"/>
          <w:color w:val="000000" w:themeColor="text1"/>
          <w:kern w:val="0"/>
          <w:szCs w:val="32"/>
        </w:rPr>
        <w:t>落实靠前指挥，由受灾街道负责人担任现场指挥长。</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）针对灾区气象条件和天气预报，及时发布突发地质灾害气象风险预警信息。</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）驻守地质队员加强地质灾害点巡查，根据险情及时上报情况。必要时，对灾害点受威胁群众及时组织疏散转移避险。</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）开展会商</w:t>
      </w:r>
      <w:proofErr w:type="gramStart"/>
      <w:r>
        <w:rPr>
          <w:rFonts w:hint="eastAsia"/>
          <w:color w:val="000000" w:themeColor="text1"/>
          <w:kern w:val="0"/>
          <w:szCs w:val="32"/>
        </w:rPr>
        <w:t>研</w:t>
      </w:r>
      <w:proofErr w:type="gramEnd"/>
      <w:r>
        <w:rPr>
          <w:rFonts w:hint="eastAsia"/>
          <w:color w:val="000000" w:themeColor="text1"/>
          <w:kern w:val="0"/>
          <w:szCs w:val="32"/>
        </w:rPr>
        <w:t>判，划定重点防范区域或目标，落实防范措施。</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）地质灾害业务人员、区地指办值班干部落实值班，实时关注天气情况，根据天气变化指导基层做好防灾减灾工作，落实坐镇指挥。</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lastRenderedPageBreak/>
        <w:t>（</w:t>
      </w:r>
      <w:r>
        <w:rPr>
          <w:rFonts w:hint="eastAsia"/>
          <w:color w:val="000000" w:themeColor="text1"/>
          <w:kern w:val="0"/>
          <w:szCs w:val="32"/>
        </w:rPr>
        <w:t>6</w:t>
      </w:r>
      <w:r>
        <w:rPr>
          <w:rFonts w:hint="eastAsia"/>
          <w:color w:val="000000" w:themeColor="text1"/>
          <w:kern w:val="0"/>
          <w:szCs w:val="32"/>
        </w:rPr>
        <w:t>）根据实际通知应急队伍，做好应急准备。</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）开展地质灾害隐患排查、监测预警、会商</w:t>
      </w:r>
      <w:proofErr w:type="gramStart"/>
      <w:r>
        <w:rPr>
          <w:rFonts w:hint="eastAsia"/>
          <w:color w:val="000000" w:themeColor="text1"/>
          <w:kern w:val="0"/>
          <w:szCs w:val="32"/>
        </w:rPr>
        <w:t>研判灾</w:t>
      </w:r>
      <w:proofErr w:type="gramEnd"/>
      <w:r>
        <w:rPr>
          <w:rFonts w:hint="eastAsia"/>
          <w:color w:val="000000" w:themeColor="text1"/>
          <w:kern w:val="0"/>
          <w:szCs w:val="32"/>
        </w:rPr>
        <w:t>险情及发展趋势。</w:t>
      </w:r>
    </w:p>
    <w:p w:rsidR="00A21463" w:rsidRDefault="00C830CF">
      <w:pPr>
        <w:spacing w:line="600" w:lineRule="exact"/>
        <w:ind w:firstLineChars="200" w:firstLine="640"/>
        <w:rPr>
          <w:color w:val="000000" w:themeColor="text1"/>
          <w:kern w:val="0"/>
          <w:szCs w:val="32"/>
        </w:rPr>
      </w:pPr>
      <w:bookmarkStart w:id="85" w:name="_Toc113264445"/>
      <w:r>
        <w:rPr>
          <w:rFonts w:hint="eastAsia"/>
          <w:color w:val="000000" w:themeColor="text1"/>
          <w:kern w:val="0"/>
          <w:szCs w:val="32"/>
        </w:rPr>
        <w:t>4.</w:t>
      </w:r>
      <w:r>
        <w:rPr>
          <w:color w:val="000000" w:themeColor="text1"/>
          <w:kern w:val="0"/>
          <w:szCs w:val="32"/>
        </w:rPr>
        <w:t>4</w:t>
      </w:r>
      <w:r>
        <w:rPr>
          <w:rFonts w:hint="eastAsia"/>
          <w:color w:val="000000" w:themeColor="text1"/>
          <w:kern w:val="0"/>
          <w:szCs w:val="32"/>
        </w:rPr>
        <w:t>Ⅲ</w:t>
      </w:r>
      <w:r>
        <w:rPr>
          <w:color w:val="000000" w:themeColor="text1"/>
          <w:kern w:val="0"/>
          <w:szCs w:val="32"/>
        </w:rPr>
        <w:t>级</w:t>
      </w:r>
      <w:r>
        <w:rPr>
          <w:rFonts w:hint="eastAsia"/>
          <w:color w:val="000000" w:themeColor="text1"/>
          <w:kern w:val="0"/>
          <w:szCs w:val="32"/>
        </w:rPr>
        <w:t>应急响应</w:t>
      </w:r>
      <w:bookmarkEnd w:id="85"/>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4.</w:t>
      </w:r>
      <w:r>
        <w:rPr>
          <w:color w:val="000000" w:themeColor="text1"/>
          <w:kern w:val="0"/>
          <w:szCs w:val="32"/>
        </w:rPr>
        <w:t>4</w:t>
      </w:r>
      <w:r>
        <w:rPr>
          <w:rFonts w:hint="eastAsia"/>
          <w:color w:val="000000" w:themeColor="text1"/>
          <w:kern w:val="0"/>
          <w:szCs w:val="32"/>
        </w:rPr>
        <w:t>.1</w:t>
      </w:r>
      <w:r>
        <w:rPr>
          <w:rFonts w:hint="eastAsia"/>
          <w:color w:val="000000" w:themeColor="text1"/>
          <w:kern w:val="0"/>
          <w:szCs w:val="32"/>
        </w:rPr>
        <w:t>启动条件和程序</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当发生或预计发生下列事件之一时，启动Ⅲ级应急响应。</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）发生在重点场所、重点地段和特殊时期的中型地质灾害（险情）。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）发生跨街道的、超出事发地街道（单位）应对能力的中型地质灾害（险情）。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w:t>
      </w:r>
      <w:r>
        <w:rPr>
          <w:color w:val="000000" w:themeColor="text1"/>
          <w:kern w:val="0"/>
          <w:szCs w:val="32"/>
        </w:rPr>
        <w:t>因灾死亡（</w:t>
      </w:r>
      <w:proofErr w:type="gramStart"/>
      <w:r>
        <w:rPr>
          <w:color w:val="000000" w:themeColor="text1"/>
          <w:kern w:val="0"/>
          <w:szCs w:val="32"/>
        </w:rPr>
        <w:t>含失联</w:t>
      </w:r>
      <w:proofErr w:type="gramEnd"/>
      <w:r>
        <w:rPr>
          <w:color w:val="000000" w:themeColor="text1"/>
          <w:kern w:val="0"/>
          <w:szCs w:val="32"/>
        </w:rPr>
        <w:t>）</w:t>
      </w:r>
      <w:r>
        <w:rPr>
          <w:color w:val="000000" w:themeColor="text1"/>
          <w:kern w:val="0"/>
          <w:szCs w:val="32"/>
        </w:rPr>
        <w:t>3</w:t>
      </w:r>
      <w:r>
        <w:rPr>
          <w:color w:val="000000" w:themeColor="text1"/>
          <w:kern w:val="0"/>
          <w:szCs w:val="32"/>
        </w:rPr>
        <w:t>人</w:t>
      </w:r>
      <w:r>
        <w:rPr>
          <w:rFonts w:hint="eastAsia"/>
          <w:color w:val="000000" w:themeColor="text1"/>
          <w:kern w:val="0"/>
          <w:szCs w:val="32"/>
        </w:rPr>
        <w:t>以上不</w:t>
      </w:r>
      <w:r>
        <w:rPr>
          <w:color w:val="000000" w:themeColor="text1"/>
          <w:kern w:val="0"/>
          <w:szCs w:val="32"/>
        </w:rPr>
        <w:t>满</w:t>
      </w:r>
      <w:r>
        <w:rPr>
          <w:color w:val="000000" w:themeColor="text1"/>
          <w:kern w:val="0"/>
          <w:szCs w:val="32"/>
        </w:rPr>
        <w:t>10</w:t>
      </w:r>
      <w:r>
        <w:rPr>
          <w:color w:val="000000" w:themeColor="text1"/>
          <w:kern w:val="0"/>
          <w:szCs w:val="32"/>
        </w:rPr>
        <w:t>人</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w:t>
      </w:r>
      <w:r>
        <w:rPr>
          <w:color w:val="000000" w:themeColor="text1"/>
          <w:kern w:val="0"/>
          <w:szCs w:val="32"/>
        </w:rPr>
        <w:t>因灾造成直接经济损失</w:t>
      </w:r>
      <w:r>
        <w:rPr>
          <w:color w:val="000000" w:themeColor="text1"/>
          <w:kern w:val="0"/>
          <w:szCs w:val="32"/>
        </w:rPr>
        <w:t>100</w:t>
      </w:r>
      <w:r>
        <w:rPr>
          <w:color w:val="000000" w:themeColor="text1"/>
          <w:kern w:val="0"/>
          <w:szCs w:val="32"/>
        </w:rPr>
        <w:t>万元以上不满</w:t>
      </w:r>
      <w:r>
        <w:rPr>
          <w:color w:val="000000" w:themeColor="text1"/>
          <w:kern w:val="0"/>
          <w:szCs w:val="32"/>
        </w:rPr>
        <w:t>500</w:t>
      </w:r>
      <w:r>
        <w:rPr>
          <w:color w:val="000000" w:themeColor="text1"/>
          <w:kern w:val="0"/>
          <w:szCs w:val="32"/>
        </w:rPr>
        <w:t>万元的。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）因灾</w:t>
      </w:r>
      <w:r>
        <w:rPr>
          <w:color w:val="000000" w:themeColor="text1"/>
          <w:kern w:val="0"/>
          <w:szCs w:val="32"/>
        </w:rPr>
        <w:t>威胁需搬迁转移人数在</w:t>
      </w:r>
      <w:r>
        <w:rPr>
          <w:color w:val="000000" w:themeColor="text1"/>
          <w:kern w:val="0"/>
          <w:szCs w:val="32"/>
        </w:rPr>
        <w:t>100</w:t>
      </w:r>
      <w:r>
        <w:rPr>
          <w:color w:val="000000" w:themeColor="text1"/>
          <w:kern w:val="0"/>
          <w:szCs w:val="32"/>
        </w:rPr>
        <w:t>人以上不满</w:t>
      </w:r>
      <w:r>
        <w:rPr>
          <w:color w:val="000000" w:themeColor="text1"/>
          <w:kern w:val="0"/>
          <w:szCs w:val="32"/>
        </w:rPr>
        <w:t>500</w:t>
      </w:r>
      <w:r>
        <w:rPr>
          <w:color w:val="000000" w:themeColor="text1"/>
          <w:kern w:val="0"/>
          <w:szCs w:val="32"/>
        </w:rPr>
        <w:t>人</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6</w:t>
      </w:r>
      <w:r>
        <w:rPr>
          <w:rFonts w:hint="eastAsia"/>
          <w:color w:val="000000" w:themeColor="text1"/>
          <w:kern w:val="0"/>
          <w:szCs w:val="32"/>
        </w:rPr>
        <w:t>）因灾</w:t>
      </w:r>
      <w:r>
        <w:rPr>
          <w:color w:val="000000" w:themeColor="text1"/>
          <w:kern w:val="0"/>
          <w:szCs w:val="32"/>
        </w:rPr>
        <w:t>潜在经济损失</w:t>
      </w:r>
      <w:r>
        <w:rPr>
          <w:color w:val="000000" w:themeColor="text1"/>
          <w:kern w:val="0"/>
          <w:szCs w:val="32"/>
        </w:rPr>
        <w:t>500</w:t>
      </w:r>
      <w:r>
        <w:rPr>
          <w:color w:val="000000" w:themeColor="text1"/>
          <w:kern w:val="0"/>
          <w:szCs w:val="32"/>
        </w:rPr>
        <w:t>万元以上不满</w:t>
      </w:r>
      <w:r>
        <w:rPr>
          <w:color w:val="000000" w:themeColor="text1"/>
          <w:kern w:val="0"/>
          <w:szCs w:val="32"/>
        </w:rPr>
        <w:t>5000</w:t>
      </w:r>
      <w:r>
        <w:rPr>
          <w:color w:val="000000" w:themeColor="text1"/>
          <w:kern w:val="0"/>
          <w:szCs w:val="32"/>
        </w:rPr>
        <w:t>万元的。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）其他需要启动Ⅲ级应急响应的情况。</w:t>
      </w:r>
    </w:p>
    <w:p w:rsidR="00A21463" w:rsidRDefault="00C830CF">
      <w:pPr>
        <w:spacing w:line="600" w:lineRule="exact"/>
        <w:ind w:firstLineChars="200" w:firstLine="640"/>
        <w:rPr>
          <w:color w:val="000000" w:themeColor="text1"/>
          <w:kern w:val="0"/>
          <w:szCs w:val="32"/>
        </w:rPr>
      </w:pPr>
      <w:bookmarkStart w:id="86" w:name="_Hlk112685089"/>
      <w:r>
        <w:rPr>
          <w:rFonts w:hint="eastAsia"/>
          <w:color w:val="000000" w:themeColor="text1"/>
          <w:kern w:val="0"/>
          <w:szCs w:val="32"/>
        </w:rPr>
        <w:t>当上述条件达到两个以上的</w:t>
      </w:r>
      <w:bookmarkEnd w:id="86"/>
      <w:r>
        <w:rPr>
          <w:rFonts w:hint="eastAsia"/>
          <w:color w:val="000000" w:themeColor="text1"/>
          <w:kern w:val="0"/>
          <w:szCs w:val="32"/>
        </w:rPr>
        <w:t>，由区</w:t>
      </w:r>
      <w:proofErr w:type="gramStart"/>
      <w:r>
        <w:rPr>
          <w:rFonts w:hint="eastAsia"/>
          <w:color w:val="000000" w:themeColor="text1"/>
          <w:kern w:val="0"/>
          <w:szCs w:val="32"/>
        </w:rPr>
        <w:t>地指办提出</w:t>
      </w:r>
      <w:proofErr w:type="gramEnd"/>
      <w:r>
        <w:rPr>
          <w:rFonts w:hint="eastAsia"/>
          <w:color w:val="000000" w:themeColor="text1"/>
          <w:kern w:val="0"/>
          <w:szCs w:val="32"/>
        </w:rPr>
        <w:t>意见，经分管地质灾害防治工作的副指挥</w:t>
      </w:r>
      <w:proofErr w:type="gramStart"/>
      <w:r>
        <w:rPr>
          <w:rFonts w:hint="eastAsia"/>
          <w:color w:val="000000" w:themeColor="text1"/>
          <w:kern w:val="0"/>
          <w:szCs w:val="32"/>
        </w:rPr>
        <w:t>长组织</w:t>
      </w:r>
      <w:proofErr w:type="gramEnd"/>
      <w:r>
        <w:rPr>
          <w:rFonts w:hint="eastAsia"/>
          <w:color w:val="000000" w:themeColor="text1"/>
          <w:kern w:val="0"/>
          <w:szCs w:val="32"/>
        </w:rPr>
        <w:t>相关副指挥长会商后报告，指挥长决定应急响应等级。</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4.</w:t>
      </w:r>
      <w:r>
        <w:rPr>
          <w:color w:val="000000" w:themeColor="text1"/>
          <w:kern w:val="0"/>
          <w:szCs w:val="32"/>
        </w:rPr>
        <w:t>4</w:t>
      </w:r>
      <w:r>
        <w:rPr>
          <w:rFonts w:hint="eastAsia"/>
          <w:color w:val="000000" w:themeColor="text1"/>
          <w:kern w:val="0"/>
          <w:szCs w:val="32"/>
        </w:rPr>
        <w:t>.2</w:t>
      </w:r>
      <w:r>
        <w:rPr>
          <w:rFonts w:hint="eastAsia"/>
          <w:color w:val="000000" w:themeColor="text1"/>
          <w:kern w:val="0"/>
          <w:szCs w:val="32"/>
        </w:rPr>
        <w:t>响应行动</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启动Ⅲ级应急响应后，由区</w:t>
      </w:r>
      <w:proofErr w:type="gramStart"/>
      <w:r>
        <w:rPr>
          <w:rFonts w:hint="eastAsia"/>
          <w:color w:val="000000" w:themeColor="text1"/>
          <w:kern w:val="0"/>
          <w:szCs w:val="32"/>
        </w:rPr>
        <w:t>地指办提出</w:t>
      </w:r>
      <w:proofErr w:type="gramEnd"/>
      <w:r>
        <w:rPr>
          <w:rFonts w:hint="eastAsia"/>
          <w:color w:val="000000" w:themeColor="text1"/>
          <w:kern w:val="0"/>
          <w:szCs w:val="32"/>
        </w:rPr>
        <w:t>意见，分管地质灾害防治工作的副指挥</w:t>
      </w:r>
      <w:proofErr w:type="gramStart"/>
      <w:r>
        <w:rPr>
          <w:rFonts w:hint="eastAsia"/>
          <w:color w:val="000000" w:themeColor="text1"/>
          <w:kern w:val="0"/>
          <w:szCs w:val="32"/>
        </w:rPr>
        <w:t>长组织</w:t>
      </w:r>
      <w:proofErr w:type="gramEnd"/>
      <w:r>
        <w:rPr>
          <w:rFonts w:hint="eastAsia"/>
          <w:color w:val="000000" w:themeColor="text1"/>
          <w:kern w:val="0"/>
          <w:szCs w:val="32"/>
        </w:rPr>
        <w:t>相关人员会商后，可采取以下一条或多</w:t>
      </w:r>
      <w:r>
        <w:rPr>
          <w:rFonts w:hint="eastAsia"/>
          <w:color w:val="000000" w:themeColor="text1"/>
          <w:kern w:val="0"/>
          <w:szCs w:val="32"/>
        </w:rPr>
        <w:lastRenderedPageBreak/>
        <w:t>条措施</w:t>
      </w:r>
      <w:proofErr w:type="gramStart"/>
      <w:r>
        <w:rPr>
          <w:rFonts w:hint="eastAsia"/>
          <w:color w:val="000000" w:themeColor="text1"/>
          <w:kern w:val="0"/>
          <w:szCs w:val="32"/>
        </w:rPr>
        <w:t>报指挥</w:t>
      </w:r>
      <w:proofErr w:type="gramEnd"/>
      <w:r>
        <w:rPr>
          <w:rFonts w:hint="eastAsia"/>
          <w:color w:val="000000" w:themeColor="text1"/>
          <w:kern w:val="0"/>
          <w:szCs w:val="32"/>
        </w:rPr>
        <w:t>长同意后执行。</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）区地指副指挥长主持召开会议，视频调度事发地街道和受灾现场，了解地质灾害灾险情信息及发展趋势</w:t>
      </w:r>
      <w:r>
        <w:rPr>
          <w:rFonts w:hint="eastAsia"/>
          <w:color w:val="000000" w:themeColor="text1"/>
          <w:kern w:val="0"/>
          <w:szCs w:val="32"/>
        </w:rPr>
        <w:t>,</w:t>
      </w:r>
      <w:r>
        <w:rPr>
          <w:rFonts w:hint="eastAsia"/>
          <w:color w:val="000000" w:themeColor="text1"/>
          <w:kern w:val="0"/>
          <w:szCs w:val="32"/>
        </w:rPr>
        <w:t>落实靠前指挥，由</w:t>
      </w:r>
      <w:proofErr w:type="gramStart"/>
      <w:r>
        <w:rPr>
          <w:rFonts w:hint="eastAsia"/>
          <w:color w:val="000000" w:themeColor="text1"/>
          <w:kern w:val="0"/>
          <w:szCs w:val="32"/>
        </w:rPr>
        <w:t>规</w:t>
      </w:r>
      <w:proofErr w:type="gramEnd"/>
      <w:r>
        <w:rPr>
          <w:rFonts w:hint="eastAsia"/>
          <w:color w:val="000000" w:themeColor="text1"/>
          <w:kern w:val="0"/>
          <w:szCs w:val="32"/>
        </w:rPr>
        <w:t>资局分管负责人担任现场指挥长。</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）针对灾区气象条件和天气预报，及时发布突发地质灾害气象风险预警信息。</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）地质业务人员、地质专家、驻守地质队员加强地质灾害点巡查，根据险情及时上报情况。必要时，对灾害点受威胁群众及时组织疏散转移避险。</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）开展会商</w:t>
      </w:r>
      <w:proofErr w:type="gramStart"/>
      <w:r>
        <w:rPr>
          <w:rFonts w:hint="eastAsia"/>
          <w:color w:val="000000" w:themeColor="text1"/>
          <w:kern w:val="0"/>
          <w:szCs w:val="32"/>
        </w:rPr>
        <w:t>研</w:t>
      </w:r>
      <w:proofErr w:type="gramEnd"/>
      <w:r>
        <w:rPr>
          <w:rFonts w:hint="eastAsia"/>
          <w:color w:val="000000" w:themeColor="text1"/>
          <w:kern w:val="0"/>
          <w:szCs w:val="32"/>
        </w:rPr>
        <w:t>判，划定重点防范区域和目标，落实防范措施。</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）地质灾害值班领导、地</w:t>
      </w:r>
      <w:proofErr w:type="gramStart"/>
      <w:r>
        <w:rPr>
          <w:rFonts w:hint="eastAsia"/>
          <w:color w:val="000000" w:themeColor="text1"/>
          <w:kern w:val="0"/>
          <w:szCs w:val="32"/>
        </w:rPr>
        <w:t>指办带班</w:t>
      </w:r>
      <w:proofErr w:type="gramEnd"/>
      <w:r>
        <w:rPr>
          <w:rFonts w:hint="eastAsia"/>
          <w:color w:val="000000" w:themeColor="text1"/>
          <w:kern w:val="0"/>
          <w:szCs w:val="32"/>
        </w:rPr>
        <w:t>领导落实值班，实时关注天气情况，根据天气变化指导基层做好防灾减灾工作，落实坐镇指挥。</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6</w:t>
      </w:r>
      <w:r>
        <w:rPr>
          <w:rFonts w:hint="eastAsia"/>
          <w:color w:val="000000" w:themeColor="text1"/>
          <w:kern w:val="0"/>
          <w:szCs w:val="32"/>
        </w:rPr>
        <w:t>）通知应急队伍携带装备参与应急处置。</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）根据需要，行业主管部门</w:t>
      </w:r>
      <w:proofErr w:type="gramStart"/>
      <w:r>
        <w:rPr>
          <w:rFonts w:hint="eastAsia"/>
          <w:color w:val="000000" w:themeColor="text1"/>
          <w:kern w:val="0"/>
          <w:szCs w:val="32"/>
        </w:rPr>
        <w:t>派指导</w:t>
      </w:r>
      <w:proofErr w:type="gramEnd"/>
      <w:r>
        <w:rPr>
          <w:rFonts w:hint="eastAsia"/>
          <w:color w:val="000000" w:themeColor="text1"/>
          <w:kern w:val="0"/>
          <w:szCs w:val="32"/>
        </w:rPr>
        <w:t>组赶赴一线，协助指导开展地质灾害救援工作，落实靠前指挥。</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8</w:t>
      </w:r>
      <w:r>
        <w:rPr>
          <w:rFonts w:hint="eastAsia"/>
          <w:color w:val="000000" w:themeColor="text1"/>
          <w:kern w:val="0"/>
          <w:szCs w:val="32"/>
        </w:rPr>
        <w:t>）指导开展地质灾害隐患排查、监测预警、会商</w:t>
      </w:r>
      <w:proofErr w:type="gramStart"/>
      <w:r>
        <w:rPr>
          <w:rFonts w:hint="eastAsia"/>
          <w:color w:val="000000" w:themeColor="text1"/>
          <w:kern w:val="0"/>
          <w:szCs w:val="32"/>
        </w:rPr>
        <w:t>研判灾</w:t>
      </w:r>
      <w:proofErr w:type="gramEnd"/>
      <w:r>
        <w:rPr>
          <w:rFonts w:hint="eastAsia"/>
          <w:color w:val="000000" w:themeColor="text1"/>
          <w:kern w:val="0"/>
          <w:szCs w:val="32"/>
        </w:rPr>
        <w:t>险情及发展趋势。</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9</w:t>
      </w:r>
      <w:r>
        <w:rPr>
          <w:rFonts w:hint="eastAsia"/>
          <w:color w:val="000000" w:themeColor="text1"/>
          <w:kern w:val="0"/>
          <w:szCs w:val="32"/>
        </w:rPr>
        <w:t>）根据应急救援需要，调拨、配送适度的应急装备物资。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10</w:t>
      </w:r>
      <w:r>
        <w:rPr>
          <w:rFonts w:hint="eastAsia"/>
          <w:color w:val="000000" w:themeColor="text1"/>
          <w:kern w:val="0"/>
          <w:szCs w:val="32"/>
        </w:rPr>
        <w:t>）必要时，提请周边区应急队伍和装备支援。</w:t>
      </w:r>
    </w:p>
    <w:p w:rsidR="00A21463" w:rsidRDefault="00C830CF">
      <w:pPr>
        <w:spacing w:line="600" w:lineRule="exact"/>
        <w:ind w:firstLineChars="200" w:firstLine="640"/>
        <w:rPr>
          <w:color w:val="000000" w:themeColor="text1"/>
          <w:kern w:val="0"/>
          <w:szCs w:val="32"/>
        </w:rPr>
      </w:pPr>
      <w:bookmarkStart w:id="87" w:name="_Toc113264446"/>
      <w:r>
        <w:rPr>
          <w:rFonts w:hint="eastAsia"/>
          <w:color w:val="000000" w:themeColor="text1"/>
          <w:kern w:val="0"/>
          <w:szCs w:val="32"/>
        </w:rPr>
        <w:lastRenderedPageBreak/>
        <w:t>4.</w:t>
      </w:r>
      <w:r>
        <w:rPr>
          <w:color w:val="000000" w:themeColor="text1"/>
          <w:kern w:val="0"/>
          <w:szCs w:val="32"/>
        </w:rPr>
        <w:t>5</w:t>
      </w:r>
      <w:r>
        <w:rPr>
          <w:rFonts w:hint="eastAsia"/>
          <w:color w:val="000000" w:themeColor="text1"/>
          <w:kern w:val="0"/>
          <w:szCs w:val="32"/>
        </w:rPr>
        <w:t>Ⅱ</w:t>
      </w:r>
      <w:r>
        <w:rPr>
          <w:color w:val="000000" w:themeColor="text1"/>
          <w:kern w:val="0"/>
          <w:szCs w:val="32"/>
        </w:rPr>
        <w:t>级</w:t>
      </w:r>
      <w:r>
        <w:rPr>
          <w:rFonts w:hint="eastAsia"/>
          <w:color w:val="000000" w:themeColor="text1"/>
          <w:kern w:val="0"/>
          <w:szCs w:val="32"/>
        </w:rPr>
        <w:t>应急响应</w:t>
      </w:r>
      <w:bookmarkEnd w:id="87"/>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4.</w:t>
      </w:r>
      <w:r>
        <w:rPr>
          <w:color w:val="000000" w:themeColor="text1"/>
          <w:kern w:val="0"/>
          <w:szCs w:val="32"/>
        </w:rPr>
        <w:t>5</w:t>
      </w:r>
      <w:r>
        <w:rPr>
          <w:rFonts w:hint="eastAsia"/>
          <w:color w:val="000000" w:themeColor="text1"/>
          <w:kern w:val="0"/>
          <w:szCs w:val="32"/>
        </w:rPr>
        <w:t>.1</w:t>
      </w:r>
      <w:r>
        <w:rPr>
          <w:rFonts w:hint="eastAsia"/>
          <w:color w:val="000000" w:themeColor="text1"/>
          <w:kern w:val="0"/>
          <w:szCs w:val="32"/>
        </w:rPr>
        <w:t>启动条件和程序</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当发生或预计发生下列事件之一时，启动Ⅱ级应急响应。</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）发生在重点场所、重点地段和特殊时期的大型地质灾害（险情）。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）发生跨街道的、超出事发地街道（单位）应对能力的大型地质灾害（险情）。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w:t>
      </w:r>
      <w:r>
        <w:rPr>
          <w:color w:val="000000" w:themeColor="text1"/>
          <w:kern w:val="0"/>
          <w:szCs w:val="32"/>
        </w:rPr>
        <w:t>因灾死亡（</w:t>
      </w:r>
      <w:proofErr w:type="gramStart"/>
      <w:r>
        <w:rPr>
          <w:color w:val="000000" w:themeColor="text1"/>
          <w:kern w:val="0"/>
          <w:szCs w:val="32"/>
        </w:rPr>
        <w:t>含失联</w:t>
      </w:r>
      <w:proofErr w:type="gramEnd"/>
      <w:r>
        <w:rPr>
          <w:color w:val="000000" w:themeColor="text1"/>
          <w:kern w:val="0"/>
          <w:szCs w:val="32"/>
        </w:rPr>
        <w:t>）</w:t>
      </w:r>
      <w:r>
        <w:rPr>
          <w:rFonts w:hint="eastAsia"/>
          <w:color w:val="000000" w:themeColor="text1"/>
          <w:kern w:val="0"/>
          <w:szCs w:val="32"/>
        </w:rPr>
        <w:t>10</w:t>
      </w:r>
      <w:r>
        <w:rPr>
          <w:color w:val="000000" w:themeColor="text1"/>
          <w:kern w:val="0"/>
          <w:szCs w:val="32"/>
        </w:rPr>
        <w:t>人</w:t>
      </w:r>
      <w:r>
        <w:rPr>
          <w:rFonts w:hint="eastAsia"/>
          <w:color w:val="000000" w:themeColor="text1"/>
          <w:kern w:val="0"/>
          <w:szCs w:val="32"/>
        </w:rPr>
        <w:t>以上不</w:t>
      </w:r>
      <w:r>
        <w:rPr>
          <w:color w:val="000000" w:themeColor="text1"/>
          <w:kern w:val="0"/>
          <w:szCs w:val="32"/>
        </w:rPr>
        <w:t>满</w:t>
      </w:r>
      <w:r>
        <w:rPr>
          <w:rFonts w:hint="eastAsia"/>
          <w:color w:val="000000" w:themeColor="text1"/>
          <w:kern w:val="0"/>
          <w:szCs w:val="32"/>
        </w:rPr>
        <w:t>3</w:t>
      </w:r>
      <w:r>
        <w:rPr>
          <w:color w:val="000000" w:themeColor="text1"/>
          <w:kern w:val="0"/>
          <w:szCs w:val="32"/>
        </w:rPr>
        <w:t>0</w:t>
      </w:r>
      <w:r>
        <w:rPr>
          <w:color w:val="000000" w:themeColor="text1"/>
          <w:kern w:val="0"/>
          <w:szCs w:val="32"/>
        </w:rPr>
        <w:t>人</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w:t>
      </w:r>
      <w:r>
        <w:rPr>
          <w:color w:val="000000" w:themeColor="text1"/>
          <w:kern w:val="0"/>
          <w:szCs w:val="32"/>
        </w:rPr>
        <w:t>因灾造成直接经济损失</w:t>
      </w:r>
      <w:r>
        <w:rPr>
          <w:rFonts w:hint="eastAsia"/>
          <w:color w:val="000000" w:themeColor="text1"/>
          <w:kern w:val="0"/>
          <w:szCs w:val="32"/>
        </w:rPr>
        <w:t>5</w:t>
      </w:r>
      <w:r>
        <w:rPr>
          <w:color w:val="000000" w:themeColor="text1"/>
          <w:kern w:val="0"/>
          <w:szCs w:val="32"/>
        </w:rPr>
        <w:t>00</w:t>
      </w:r>
      <w:r>
        <w:rPr>
          <w:color w:val="000000" w:themeColor="text1"/>
          <w:kern w:val="0"/>
          <w:szCs w:val="32"/>
        </w:rPr>
        <w:t>万元以上不满</w:t>
      </w:r>
      <w:r>
        <w:rPr>
          <w:rFonts w:hint="eastAsia"/>
          <w:color w:val="000000" w:themeColor="text1"/>
          <w:kern w:val="0"/>
          <w:szCs w:val="32"/>
        </w:rPr>
        <w:t>10</w:t>
      </w:r>
      <w:r>
        <w:rPr>
          <w:color w:val="000000" w:themeColor="text1"/>
          <w:kern w:val="0"/>
          <w:szCs w:val="32"/>
        </w:rPr>
        <w:t>00</w:t>
      </w:r>
      <w:r>
        <w:rPr>
          <w:color w:val="000000" w:themeColor="text1"/>
          <w:kern w:val="0"/>
          <w:szCs w:val="32"/>
        </w:rPr>
        <w:t>万元的。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）因灾</w:t>
      </w:r>
      <w:r>
        <w:rPr>
          <w:color w:val="000000" w:themeColor="text1"/>
          <w:kern w:val="0"/>
          <w:szCs w:val="32"/>
        </w:rPr>
        <w:t>威胁需搬迁转移人数在</w:t>
      </w:r>
      <w:r>
        <w:rPr>
          <w:rFonts w:hint="eastAsia"/>
          <w:color w:val="000000" w:themeColor="text1"/>
          <w:kern w:val="0"/>
          <w:szCs w:val="32"/>
        </w:rPr>
        <w:t>5</w:t>
      </w:r>
      <w:r>
        <w:rPr>
          <w:color w:val="000000" w:themeColor="text1"/>
          <w:kern w:val="0"/>
          <w:szCs w:val="32"/>
        </w:rPr>
        <w:t>00</w:t>
      </w:r>
      <w:r>
        <w:rPr>
          <w:color w:val="000000" w:themeColor="text1"/>
          <w:kern w:val="0"/>
          <w:szCs w:val="32"/>
        </w:rPr>
        <w:t>人以上不满</w:t>
      </w:r>
      <w:r>
        <w:rPr>
          <w:rFonts w:hint="eastAsia"/>
          <w:color w:val="000000" w:themeColor="text1"/>
          <w:kern w:val="0"/>
          <w:szCs w:val="32"/>
        </w:rPr>
        <w:t>10</w:t>
      </w:r>
      <w:r>
        <w:rPr>
          <w:color w:val="000000" w:themeColor="text1"/>
          <w:kern w:val="0"/>
          <w:szCs w:val="32"/>
        </w:rPr>
        <w:t>00</w:t>
      </w:r>
      <w:r>
        <w:rPr>
          <w:color w:val="000000" w:themeColor="text1"/>
          <w:kern w:val="0"/>
          <w:szCs w:val="32"/>
        </w:rPr>
        <w:t>人</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6</w:t>
      </w:r>
      <w:r>
        <w:rPr>
          <w:rFonts w:hint="eastAsia"/>
          <w:color w:val="000000" w:themeColor="text1"/>
          <w:kern w:val="0"/>
          <w:szCs w:val="32"/>
        </w:rPr>
        <w:t>）因灾</w:t>
      </w:r>
      <w:r>
        <w:rPr>
          <w:color w:val="000000" w:themeColor="text1"/>
          <w:kern w:val="0"/>
          <w:szCs w:val="32"/>
        </w:rPr>
        <w:t>潜在经济损失</w:t>
      </w:r>
      <w:r>
        <w:rPr>
          <w:rFonts w:hint="eastAsia"/>
          <w:color w:val="000000" w:themeColor="text1"/>
          <w:kern w:val="0"/>
          <w:szCs w:val="32"/>
        </w:rPr>
        <w:t>50</w:t>
      </w:r>
      <w:r>
        <w:rPr>
          <w:color w:val="000000" w:themeColor="text1"/>
          <w:kern w:val="0"/>
          <w:szCs w:val="32"/>
        </w:rPr>
        <w:t>00</w:t>
      </w:r>
      <w:r>
        <w:rPr>
          <w:color w:val="000000" w:themeColor="text1"/>
          <w:kern w:val="0"/>
          <w:szCs w:val="32"/>
        </w:rPr>
        <w:t>万元以上不满</w:t>
      </w:r>
      <w:r>
        <w:rPr>
          <w:rFonts w:hint="eastAsia"/>
          <w:color w:val="000000" w:themeColor="text1"/>
          <w:kern w:val="0"/>
          <w:szCs w:val="32"/>
        </w:rPr>
        <w:t>1</w:t>
      </w:r>
      <w:r>
        <w:rPr>
          <w:rFonts w:hint="eastAsia"/>
          <w:color w:val="000000" w:themeColor="text1"/>
          <w:kern w:val="0"/>
          <w:szCs w:val="32"/>
        </w:rPr>
        <w:t>亿</w:t>
      </w:r>
      <w:r>
        <w:rPr>
          <w:color w:val="000000" w:themeColor="text1"/>
          <w:kern w:val="0"/>
          <w:szCs w:val="32"/>
        </w:rPr>
        <w:t>元的。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）其他需要启动Ⅱ级应急响应的情况。</w:t>
      </w:r>
    </w:p>
    <w:p w:rsidR="00A21463" w:rsidRDefault="00C830CF">
      <w:pPr>
        <w:spacing w:line="600" w:lineRule="exact"/>
        <w:ind w:firstLineChars="200" w:firstLine="640"/>
        <w:rPr>
          <w:color w:val="000000" w:themeColor="text1"/>
          <w:kern w:val="0"/>
          <w:szCs w:val="32"/>
        </w:rPr>
      </w:pPr>
      <w:bookmarkStart w:id="88" w:name="_Hlk112685264"/>
      <w:r>
        <w:rPr>
          <w:rFonts w:hint="eastAsia"/>
          <w:color w:val="000000" w:themeColor="text1"/>
          <w:kern w:val="0"/>
          <w:szCs w:val="32"/>
        </w:rPr>
        <w:t>当上述条件达到两个以上的，</w:t>
      </w:r>
      <w:bookmarkEnd w:id="88"/>
      <w:r>
        <w:rPr>
          <w:rFonts w:hint="eastAsia"/>
          <w:color w:val="000000" w:themeColor="text1"/>
          <w:kern w:val="0"/>
          <w:szCs w:val="32"/>
        </w:rPr>
        <w:t>由区</w:t>
      </w:r>
      <w:proofErr w:type="gramStart"/>
      <w:r>
        <w:rPr>
          <w:rFonts w:hint="eastAsia"/>
          <w:color w:val="000000" w:themeColor="text1"/>
          <w:kern w:val="0"/>
          <w:szCs w:val="32"/>
        </w:rPr>
        <w:t>地指办提出</w:t>
      </w:r>
      <w:proofErr w:type="gramEnd"/>
      <w:r>
        <w:rPr>
          <w:rFonts w:hint="eastAsia"/>
          <w:color w:val="000000" w:themeColor="text1"/>
          <w:kern w:val="0"/>
          <w:szCs w:val="32"/>
        </w:rPr>
        <w:t>意见，经分管地质灾害防治工作的副指挥</w:t>
      </w:r>
      <w:proofErr w:type="gramStart"/>
      <w:r>
        <w:rPr>
          <w:rFonts w:hint="eastAsia"/>
          <w:color w:val="000000" w:themeColor="text1"/>
          <w:kern w:val="0"/>
          <w:szCs w:val="32"/>
        </w:rPr>
        <w:t>长组织</w:t>
      </w:r>
      <w:proofErr w:type="gramEnd"/>
      <w:r>
        <w:rPr>
          <w:rFonts w:hint="eastAsia"/>
          <w:color w:val="000000" w:themeColor="text1"/>
          <w:kern w:val="0"/>
          <w:szCs w:val="32"/>
        </w:rPr>
        <w:t>相关副指挥长和相关部门（单位）负责人会商后，指挥长决定应急响应等级。</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4.</w:t>
      </w:r>
      <w:r>
        <w:rPr>
          <w:color w:val="000000" w:themeColor="text1"/>
          <w:kern w:val="0"/>
          <w:szCs w:val="32"/>
        </w:rPr>
        <w:t>5</w:t>
      </w:r>
      <w:r>
        <w:rPr>
          <w:rFonts w:hint="eastAsia"/>
          <w:color w:val="000000" w:themeColor="text1"/>
          <w:kern w:val="0"/>
          <w:szCs w:val="32"/>
        </w:rPr>
        <w:t>.2</w:t>
      </w:r>
      <w:r>
        <w:rPr>
          <w:rFonts w:hint="eastAsia"/>
          <w:color w:val="000000" w:themeColor="text1"/>
          <w:kern w:val="0"/>
          <w:szCs w:val="32"/>
        </w:rPr>
        <w:t>响应行动</w:t>
      </w:r>
    </w:p>
    <w:p w:rsidR="00A21463" w:rsidRDefault="00C830CF">
      <w:pPr>
        <w:spacing w:line="600" w:lineRule="exact"/>
        <w:ind w:firstLineChars="200" w:firstLine="640"/>
        <w:rPr>
          <w:color w:val="000000" w:themeColor="text1"/>
          <w:kern w:val="0"/>
          <w:szCs w:val="32"/>
        </w:rPr>
      </w:pPr>
      <w:bookmarkStart w:id="89" w:name="_Hlk112685220"/>
      <w:r>
        <w:rPr>
          <w:rFonts w:hint="eastAsia"/>
          <w:color w:val="000000" w:themeColor="text1"/>
          <w:kern w:val="0"/>
          <w:szCs w:val="32"/>
        </w:rPr>
        <w:t>启动Ⅱ级应急响应后，由区</w:t>
      </w:r>
      <w:proofErr w:type="gramStart"/>
      <w:r>
        <w:rPr>
          <w:rFonts w:hint="eastAsia"/>
          <w:color w:val="000000" w:themeColor="text1"/>
          <w:kern w:val="0"/>
          <w:szCs w:val="32"/>
        </w:rPr>
        <w:t>地指办提出</w:t>
      </w:r>
      <w:proofErr w:type="gramEnd"/>
      <w:r>
        <w:rPr>
          <w:rFonts w:hint="eastAsia"/>
          <w:color w:val="000000" w:themeColor="text1"/>
          <w:kern w:val="0"/>
          <w:szCs w:val="32"/>
        </w:rPr>
        <w:t>意见，</w:t>
      </w:r>
      <w:bookmarkEnd w:id="89"/>
      <w:r>
        <w:rPr>
          <w:rFonts w:hint="eastAsia"/>
          <w:color w:val="000000" w:themeColor="text1"/>
          <w:kern w:val="0"/>
          <w:szCs w:val="32"/>
        </w:rPr>
        <w:t>分管地质灾害防治工作的副指挥</w:t>
      </w:r>
      <w:proofErr w:type="gramStart"/>
      <w:r>
        <w:rPr>
          <w:rFonts w:hint="eastAsia"/>
          <w:color w:val="000000" w:themeColor="text1"/>
          <w:kern w:val="0"/>
          <w:szCs w:val="32"/>
        </w:rPr>
        <w:t>长组织</w:t>
      </w:r>
      <w:proofErr w:type="gramEnd"/>
      <w:r>
        <w:rPr>
          <w:rFonts w:hint="eastAsia"/>
          <w:color w:val="000000" w:themeColor="text1"/>
          <w:kern w:val="0"/>
          <w:szCs w:val="32"/>
        </w:rPr>
        <w:t>相关副指挥长、相关部门（单位）负责人会商后，可采取以下一条或多条措施</w:t>
      </w:r>
      <w:proofErr w:type="gramStart"/>
      <w:r>
        <w:rPr>
          <w:rFonts w:hint="eastAsia"/>
          <w:color w:val="000000" w:themeColor="text1"/>
          <w:kern w:val="0"/>
          <w:szCs w:val="32"/>
        </w:rPr>
        <w:t>报指挥</w:t>
      </w:r>
      <w:proofErr w:type="gramEnd"/>
      <w:r>
        <w:rPr>
          <w:rFonts w:hint="eastAsia"/>
          <w:color w:val="000000" w:themeColor="text1"/>
          <w:kern w:val="0"/>
          <w:szCs w:val="32"/>
        </w:rPr>
        <w:t>长同意后执行。</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）区地</w:t>
      </w:r>
      <w:proofErr w:type="gramStart"/>
      <w:r>
        <w:rPr>
          <w:rFonts w:hint="eastAsia"/>
          <w:color w:val="000000" w:themeColor="text1"/>
          <w:kern w:val="0"/>
          <w:szCs w:val="32"/>
        </w:rPr>
        <w:t>指指挥</w:t>
      </w:r>
      <w:proofErr w:type="gramEnd"/>
      <w:r>
        <w:rPr>
          <w:rFonts w:hint="eastAsia"/>
          <w:color w:val="000000" w:themeColor="text1"/>
          <w:kern w:val="0"/>
          <w:szCs w:val="32"/>
        </w:rPr>
        <w:t>长或指定的副指挥长主持会商，视频调度事发地街道和受灾现场，了解地质灾害灾险情信息及发展趋势，</w:t>
      </w:r>
      <w:r>
        <w:rPr>
          <w:rFonts w:hint="eastAsia"/>
          <w:color w:val="000000" w:themeColor="text1"/>
          <w:kern w:val="0"/>
          <w:szCs w:val="32"/>
        </w:rPr>
        <w:lastRenderedPageBreak/>
        <w:t>落实靠前指挥，由</w:t>
      </w:r>
      <w:proofErr w:type="gramStart"/>
      <w:r>
        <w:rPr>
          <w:rFonts w:hint="eastAsia"/>
          <w:color w:val="000000" w:themeColor="text1"/>
          <w:kern w:val="0"/>
          <w:szCs w:val="32"/>
        </w:rPr>
        <w:t>规</w:t>
      </w:r>
      <w:proofErr w:type="gramEnd"/>
      <w:r>
        <w:rPr>
          <w:rFonts w:hint="eastAsia"/>
          <w:color w:val="000000" w:themeColor="text1"/>
          <w:kern w:val="0"/>
          <w:szCs w:val="32"/>
        </w:rPr>
        <w:t>资局负责人担任现场指挥长。</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）针对灾区气象条件和天气趋势监测预报，及时发布突发地质灾害气象风险预警信息。</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）地质业务人员、地质专家、驻守地质队员加强地质灾害点巡查，根据险情及时上报情况。必要时，对灾害点受威胁群众及时组织疏散转移避险。</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）开展会商</w:t>
      </w:r>
      <w:proofErr w:type="gramStart"/>
      <w:r>
        <w:rPr>
          <w:rFonts w:hint="eastAsia"/>
          <w:color w:val="000000" w:themeColor="text1"/>
          <w:kern w:val="0"/>
          <w:szCs w:val="32"/>
        </w:rPr>
        <w:t>研</w:t>
      </w:r>
      <w:proofErr w:type="gramEnd"/>
      <w:r>
        <w:rPr>
          <w:rFonts w:hint="eastAsia"/>
          <w:color w:val="000000" w:themeColor="text1"/>
          <w:kern w:val="0"/>
          <w:szCs w:val="32"/>
        </w:rPr>
        <w:t>判，分析划定重点防范区域和重点地质灾害隐患点，</w:t>
      </w:r>
      <w:proofErr w:type="gramStart"/>
      <w:r>
        <w:rPr>
          <w:rFonts w:hint="eastAsia"/>
          <w:color w:val="000000" w:themeColor="text1"/>
          <w:kern w:val="0"/>
          <w:szCs w:val="32"/>
        </w:rPr>
        <w:t>落细防范</w:t>
      </w:r>
      <w:proofErr w:type="gramEnd"/>
      <w:r>
        <w:rPr>
          <w:rFonts w:hint="eastAsia"/>
          <w:color w:val="000000" w:themeColor="text1"/>
          <w:kern w:val="0"/>
          <w:szCs w:val="32"/>
        </w:rPr>
        <w:t>措施。</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）地质灾害其他副指挥</w:t>
      </w:r>
      <w:proofErr w:type="gramStart"/>
      <w:r>
        <w:rPr>
          <w:rFonts w:hint="eastAsia"/>
          <w:color w:val="000000" w:themeColor="text1"/>
          <w:kern w:val="0"/>
          <w:szCs w:val="32"/>
        </w:rPr>
        <w:t>长落实</w:t>
      </w:r>
      <w:proofErr w:type="gramEnd"/>
      <w:r>
        <w:rPr>
          <w:rFonts w:hint="eastAsia"/>
          <w:color w:val="000000" w:themeColor="text1"/>
          <w:kern w:val="0"/>
          <w:szCs w:val="32"/>
        </w:rPr>
        <w:t>值班，指定行业主管部门分管负责人或熟悉情况的处级干部联络，落实坐镇指挥。重要灾情信息，实行“叫应”机制。</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6</w:t>
      </w:r>
      <w:r>
        <w:rPr>
          <w:rFonts w:hint="eastAsia"/>
          <w:color w:val="000000" w:themeColor="text1"/>
          <w:kern w:val="0"/>
          <w:szCs w:val="32"/>
        </w:rPr>
        <w:t>）组织专业应急队伍、综合应急队伍、社会救援力量携带装备参与受灾地应急处置。</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）根据需要，区地</w:t>
      </w:r>
      <w:proofErr w:type="gramStart"/>
      <w:r>
        <w:rPr>
          <w:rFonts w:hint="eastAsia"/>
          <w:color w:val="000000" w:themeColor="text1"/>
          <w:kern w:val="0"/>
          <w:szCs w:val="32"/>
        </w:rPr>
        <w:t>指办派指导</w:t>
      </w:r>
      <w:proofErr w:type="gramEnd"/>
      <w:r>
        <w:rPr>
          <w:rFonts w:hint="eastAsia"/>
          <w:color w:val="000000" w:themeColor="text1"/>
          <w:kern w:val="0"/>
          <w:szCs w:val="32"/>
        </w:rPr>
        <w:t>组赶赴一线，协助指导开展地质灾害救援工作，落实靠前指挥。</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8</w:t>
      </w:r>
      <w:r>
        <w:rPr>
          <w:rFonts w:hint="eastAsia"/>
          <w:color w:val="000000" w:themeColor="text1"/>
          <w:kern w:val="0"/>
          <w:szCs w:val="32"/>
        </w:rPr>
        <w:t>）指导开展地质灾害隐患排查、监测预警、会商</w:t>
      </w:r>
      <w:proofErr w:type="gramStart"/>
      <w:r>
        <w:rPr>
          <w:rFonts w:hint="eastAsia"/>
          <w:color w:val="000000" w:themeColor="text1"/>
          <w:kern w:val="0"/>
          <w:szCs w:val="32"/>
        </w:rPr>
        <w:t>研判灾</w:t>
      </w:r>
      <w:proofErr w:type="gramEnd"/>
      <w:r>
        <w:rPr>
          <w:rFonts w:hint="eastAsia"/>
          <w:color w:val="000000" w:themeColor="text1"/>
          <w:kern w:val="0"/>
          <w:szCs w:val="32"/>
        </w:rPr>
        <w:t>险情及发展趋势。</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9</w:t>
      </w:r>
      <w:r>
        <w:rPr>
          <w:rFonts w:hint="eastAsia"/>
          <w:color w:val="000000" w:themeColor="text1"/>
          <w:kern w:val="0"/>
          <w:szCs w:val="32"/>
        </w:rPr>
        <w:t>）根据应急救援需要，调拨、配送适度的应急装备物资。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10</w:t>
      </w:r>
      <w:r>
        <w:rPr>
          <w:rFonts w:hint="eastAsia"/>
          <w:color w:val="000000" w:themeColor="text1"/>
          <w:kern w:val="0"/>
          <w:szCs w:val="32"/>
        </w:rPr>
        <w:t>）必要时，提请周边区专业应急队伍、专业应急装备支援，提请市地指应急队伍和应急装备的支援。</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11</w:t>
      </w:r>
      <w:r>
        <w:rPr>
          <w:rFonts w:hint="eastAsia"/>
          <w:color w:val="000000" w:themeColor="text1"/>
          <w:kern w:val="0"/>
          <w:szCs w:val="32"/>
        </w:rPr>
        <w:t>）区地指各成员及联络员保持通信畅通，相关成员单位</w:t>
      </w:r>
      <w:r>
        <w:rPr>
          <w:rFonts w:hint="eastAsia"/>
          <w:color w:val="000000" w:themeColor="text1"/>
          <w:kern w:val="0"/>
          <w:szCs w:val="32"/>
        </w:rPr>
        <w:lastRenderedPageBreak/>
        <w:t>派联络员到区地质灾害指挥中心值班，负责协调、处理相关工作及职责。</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12</w:t>
      </w:r>
      <w:r>
        <w:rPr>
          <w:rFonts w:hint="eastAsia"/>
          <w:color w:val="000000" w:themeColor="text1"/>
          <w:kern w:val="0"/>
          <w:szCs w:val="32"/>
        </w:rPr>
        <w:t>）区地</w:t>
      </w:r>
      <w:proofErr w:type="gramStart"/>
      <w:r>
        <w:rPr>
          <w:rFonts w:hint="eastAsia"/>
          <w:color w:val="000000" w:themeColor="text1"/>
          <w:kern w:val="0"/>
          <w:szCs w:val="32"/>
        </w:rPr>
        <w:t>指及时</w:t>
      </w:r>
      <w:proofErr w:type="gramEnd"/>
      <w:r>
        <w:rPr>
          <w:rFonts w:hint="eastAsia"/>
          <w:color w:val="000000" w:themeColor="text1"/>
          <w:kern w:val="0"/>
          <w:szCs w:val="32"/>
        </w:rPr>
        <w:t>向市地指办报送有关信息，由</w:t>
      </w:r>
      <w:proofErr w:type="gramStart"/>
      <w:r>
        <w:rPr>
          <w:rFonts w:hint="eastAsia"/>
          <w:color w:val="000000" w:themeColor="text1"/>
          <w:kern w:val="0"/>
          <w:szCs w:val="32"/>
        </w:rPr>
        <w:t>市地指办统一</w:t>
      </w:r>
      <w:proofErr w:type="gramEnd"/>
      <w:r>
        <w:rPr>
          <w:rFonts w:hint="eastAsia"/>
          <w:color w:val="000000" w:themeColor="text1"/>
          <w:kern w:val="0"/>
          <w:szCs w:val="32"/>
        </w:rPr>
        <w:t>审核和发布，相关成员单位协调指导媒体做好地质灾害应急处置工作报告，加强舆论引导。</w:t>
      </w:r>
    </w:p>
    <w:p w:rsidR="00A21463" w:rsidRDefault="00C830CF">
      <w:pPr>
        <w:spacing w:line="600" w:lineRule="exact"/>
        <w:ind w:firstLineChars="200" w:firstLine="640"/>
        <w:rPr>
          <w:color w:val="000000" w:themeColor="text1"/>
          <w:kern w:val="0"/>
          <w:szCs w:val="32"/>
        </w:rPr>
      </w:pPr>
      <w:bookmarkStart w:id="90" w:name="_Toc113264447"/>
      <w:r>
        <w:rPr>
          <w:rFonts w:hint="eastAsia"/>
          <w:color w:val="000000" w:themeColor="text1"/>
          <w:kern w:val="0"/>
          <w:szCs w:val="32"/>
        </w:rPr>
        <w:t>4.</w:t>
      </w:r>
      <w:r>
        <w:rPr>
          <w:color w:val="000000" w:themeColor="text1"/>
          <w:kern w:val="0"/>
          <w:szCs w:val="32"/>
        </w:rPr>
        <w:t>6</w:t>
      </w:r>
      <w:r>
        <w:rPr>
          <w:rFonts w:hint="eastAsia"/>
          <w:color w:val="000000" w:themeColor="text1"/>
          <w:kern w:val="0"/>
          <w:szCs w:val="32"/>
        </w:rPr>
        <w:t>Ⅰ</w:t>
      </w:r>
      <w:r>
        <w:rPr>
          <w:color w:val="000000" w:themeColor="text1"/>
          <w:kern w:val="0"/>
          <w:szCs w:val="32"/>
        </w:rPr>
        <w:t>级</w:t>
      </w:r>
      <w:r>
        <w:rPr>
          <w:rFonts w:hint="eastAsia"/>
          <w:color w:val="000000" w:themeColor="text1"/>
          <w:kern w:val="0"/>
          <w:szCs w:val="32"/>
        </w:rPr>
        <w:t>应急响应</w:t>
      </w:r>
      <w:bookmarkEnd w:id="90"/>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4.</w:t>
      </w:r>
      <w:r>
        <w:rPr>
          <w:color w:val="000000" w:themeColor="text1"/>
          <w:kern w:val="0"/>
          <w:szCs w:val="32"/>
        </w:rPr>
        <w:t>6</w:t>
      </w:r>
      <w:r>
        <w:rPr>
          <w:rFonts w:hint="eastAsia"/>
          <w:color w:val="000000" w:themeColor="text1"/>
          <w:kern w:val="0"/>
          <w:szCs w:val="32"/>
        </w:rPr>
        <w:t>.1</w:t>
      </w:r>
      <w:r>
        <w:rPr>
          <w:rFonts w:hint="eastAsia"/>
          <w:color w:val="000000" w:themeColor="text1"/>
          <w:kern w:val="0"/>
          <w:szCs w:val="32"/>
        </w:rPr>
        <w:t>启动条件和程序</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当发生或预计发生下列事件之一时，启动Ⅰ级应急响应。</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）发生在重点场所、重点地段和特殊时期的特大型地质灾害（险情）。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）发生跨街道的、超出事发地街道（单位）应对能力的特大型地质灾害（险情）。</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w:t>
      </w:r>
      <w:r>
        <w:rPr>
          <w:color w:val="000000" w:themeColor="text1"/>
          <w:kern w:val="0"/>
          <w:szCs w:val="32"/>
        </w:rPr>
        <w:t>因灾死亡（</w:t>
      </w:r>
      <w:proofErr w:type="gramStart"/>
      <w:r>
        <w:rPr>
          <w:color w:val="000000" w:themeColor="text1"/>
          <w:kern w:val="0"/>
          <w:szCs w:val="32"/>
        </w:rPr>
        <w:t>含失联</w:t>
      </w:r>
      <w:proofErr w:type="gramEnd"/>
      <w:r>
        <w:rPr>
          <w:color w:val="000000" w:themeColor="text1"/>
          <w:kern w:val="0"/>
          <w:szCs w:val="32"/>
        </w:rPr>
        <w:t>）</w:t>
      </w:r>
      <w:r>
        <w:rPr>
          <w:rFonts w:hint="eastAsia"/>
          <w:color w:val="000000" w:themeColor="text1"/>
          <w:kern w:val="0"/>
          <w:szCs w:val="32"/>
        </w:rPr>
        <w:t>30</w:t>
      </w:r>
      <w:r>
        <w:rPr>
          <w:color w:val="000000" w:themeColor="text1"/>
          <w:kern w:val="0"/>
          <w:szCs w:val="32"/>
        </w:rPr>
        <w:t>人</w:t>
      </w:r>
      <w:r>
        <w:rPr>
          <w:rFonts w:hint="eastAsia"/>
          <w:color w:val="000000" w:themeColor="text1"/>
          <w:kern w:val="0"/>
          <w:szCs w:val="32"/>
        </w:rPr>
        <w:t>以上的。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w:t>
      </w:r>
      <w:r>
        <w:rPr>
          <w:color w:val="000000" w:themeColor="text1"/>
          <w:kern w:val="0"/>
          <w:szCs w:val="32"/>
        </w:rPr>
        <w:t>因灾造成直接经济损失</w:t>
      </w:r>
      <w:r>
        <w:rPr>
          <w:rFonts w:hint="eastAsia"/>
          <w:color w:val="000000" w:themeColor="text1"/>
          <w:kern w:val="0"/>
          <w:szCs w:val="32"/>
        </w:rPr>
        <w:t>10</w:t>
      </w:r>
      <w:r>
        <w:rPr>
          <w:color w:val="000000" w:themeColor="text1"/>
          <w:kern w:val="0"/>
          <w:szCs w:val="32"/>
        </w:rPr>
        <w:t>00</w:t>
      </w:r>
      <w:r>
        <w:rPr>
          <w:color w:val="000000" w:themeColor="text1"/>
          <w:kern w:val="0"/>
          <w:szCs w:val="32"/>
        </w:rPr>
        <w:t>万元</w:t>
      </w:r>
      <w:r>
        <w:rPr>
          <w:rFonts w:hint="eastAsia"/>
          <w:color w:val="000000" w:themeColor="text1"/>
          <w:kern w:val="0"/>
          <w:szCs w:val="32"/>
        </w:rPr>
        <w:t>以上</w:t>
      </w:r>
      <w:r>
        <w:rPr>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）因灾</w:t>
      </w:r>
      <w:r>
        <w:rPr>
          <w:color w:val="000000" w:themeColor="text1"/>
          <w:kern w:val="0"/>
          <w:szCs w:val="32"/>
        </w:rPr>
        <w:t>威胁需搬迁转移人数在</w:t>
      </w:r>
      <w:r>
        <w:rPr>
          <w:rFonts w:hint="eastAsia"/>
          <w:color w:val="000000" w:themeColor="text1"/>
          <w:kern w:val="0"/>
          <w:szCs w:val="32"/>
        </w:rPr>
        <w:t>10</w:t>
      </w:r>
      <w:r>
        <w:rPr>
          <w:color w:val="000000" w:themeColor="text1"/>
          <w:kern w:val="0"/>
          <w:szCs w:val="32"/>
        </w:rPr>
        <w:t>00</w:t>
      </w:r>
      <w:r>
        <w:rPr>
          <w:color w:val="000000" w:themeColor="text1"/>
          <w:kern w:val="0"/>
          <w:szCs w:val="32"/>
        </w:rPr>
        <w:t>人以上</w:t>
      </w:r>
      <w:r>
        <w:rPr>
          <w:rFonts w:hint="eastAsia"/>
          <w:color w:val="000000" w:themeColor="text1"/>
          <w:kern w:val="0"/>
          <w:szCs w:val="32"/>
        </w:rPr>
        <w:t>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6</w:t>
      </w:r>
      <w:r>
        <w:rPr>
          <w:rFonts w:hint="eastAsia"/>
          <w:color w:val="000000" w:themeColor="text1"/>
          <w:kern w:val="0"/>
          <w:szCs w:val="32"/>
        </w:rPr>
        <w:t>）因灾</w:t>
      </w:r>
      <w:r>
        <w:rPr>
          <w:color w:val="000000" w:themeColor="text1"/>
          <w:kern w:val="0"/>
          <w:szCs w:val="32"/>
        </w:rPr>
        <w:t>潜在经济损失</w:t>
      </w:r>
      <w:r>
        <w:rPr>
          <w:rFonts w:hint="eastAsia"/>
          <w:color w:val="000000" w:themeColor="text1"/>
          <w:kern w:val="0"/>
          <w:szCs w:val="32"/>
        </w:rPr>
        <w:t>1</w:t>
      </w:r>
      <w:r>
        <w:rPr>
          <w:rFonts w:hint="eastAsia"/>
          <w:color w:val="000000" w:themeColor="text1"/>
          <w:kern w:val="0"/>
          <w:szCs w:val="32"/>
        </w:rPr>
        <w:t>亿</w:t>
      </w:r>
      <w:r>
        <w:rPr>
          <w:color w:val="000000" w:themeColor="text1"/>
          <w:kern w:val="0"/>
          <w:szCs w:val="32"/>
        </w:rPr>
        <w:t>元以上的。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）其他需要启动Ⅰ级应急响应的情况。</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当上述条件达到两个以上的，由区地指办提出意见，经区地指指挥长报告区减灾委总指挥长决定应急响应等级。</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4.</w:t>
      </w:r>
      <w:r>
        <w:rPr>
          <w:color w:val="000000" w:themeColor="text1"/>
          <w:kern w:val="0"/>
          <w:szCs w:val="32"/>
        </w:rPr>
        <w:t>6</w:t>
      </w:r>
      <w:r>
        <w:rPr>
          <w:rFonts w:hint="eastAsia"/>
          <w:color w:val="000000" w:themeColor="text1"/>
          <w:kern w:val="0"/>
          <w:szCs w:val="32"/>
        </w:rPr>
        <w:t>.2</w:t>
      </w:r>
      <w:r>
        <w:rPr>
          <w:rFonts w:hint="eastAsia"/>
          <w:color w:val="000000" w:themeColor="text1"/>
          <w:kern w:val="0"/>
          <w:szCs w:val="32"/>
        </w:rPr>
        <w:t>响应行动</w:t>
      </w:r>
    </w:p>
    <w:p w:rsidR="00A21463" w:rsidRDefault="00C830CF">
      <w:pPr>
        <w:spacing w:line="600" w:lineRule="exact"/>
        <w:ind w:firstLineChars="200" w:firstLine="640"/>
        <w:rPr>
          <w:color w:val="000000" w:themeColor="text1"/>
          <w:kern w:val="0"/>
          <w:szCs w:val="32"/>
        </w:rPr>
      </w:pPr>
      <w:bookmarkStart w:id="91" w:name="_Hlk112685291"/>
      <w:r>
        <w:rPr>
          <w:rFonts w:hint="eastAsia"/>
          <w:color w:val="000000" w:themeColor="text1"/>
          <w:kern w:val="0"/>
          <w:szCs w:val="32"/>
        </w:rPr>
        <w:t>启动Ⅰ级应急响应后，</w:t>
      </w:r>
      <w:bookmarkEnd w:id="91"/>
      <w:r>
        <w:rPr>
          <w:rFonts w:hint="eastAsia"/>
          <w:color w:val="000000" w:themeColor="text1"/>
          <w:kern w:val="0"/>
          <w:szCs w:val="32"/>
        </w:rPr>
        <w:t>由区地指提出意见，区地指指挥</w:t>
      </w:r>
      <w:proofErr w:type="gramStart"/>
      <w:r>
        <w:rPr>
          <w:rFonts w:hint="eastAsia"/>
          <w:color w:val="000000" w:themeColor="text1"/>
          <w:kern w:val="0"/>
          <w:szCs w:val="32"/>
        </w:rPr>
        <w:t>长组</w:t>
      </w:r>
      <w:r>
        <w:rPr>
          <w:rFonts w:hint="eastAsia"/>
          <w:color w:val="000000" w:themeColor="text1"/>
          <w:kern w:val="0"/>
          <w:szCs w:val="32"/>
        </w:rPr>
        <w:lastRenderedPageBreak/>
        <w:t>织</w:t>
      </w:r>
      <w:proofErr w:type="gramEnd"/>
      <w:r>
        <w:rPr>
          <w:rFonts w:hint="eastAsia"/>
          <w:color w:val="000000" w:themeColor="text1"/>
          <w:kern w:val="0"/>
          <w:szCs w:val="32"/>
        </w:rPr>
        <w:t>副指挥长、相关部门（单位）负责人会商后，报区减灾委总指挥长决定采取以下一条或多条措施。</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w:t>
      </w:r>
      <w:r>
        <w:rPr>
          <w:rFonts w:hint="eastAsia"/>
          <w:color w:val="000000" w:themeColor="text1"/>
          <w:kern w:val="0"/>
          <w:szCs w:val="32"/>
        </w:rPr>
        <w:t>）区减灾委总指挥长或指定的地</w:t>
      </w:r>
      <w:proofErr w:type="gramStart"/>
      <w:r>
        <w:rPr>
          <w:rFonts w:hint="eastAsia"/>
          <w:color w:val="000000" w:themeColor="text1"/>
          <w:kern w:val="0"/>
          <w:szCs w:val="32"/>
        </w:rPr>
        <w:t>指指挥</w:t>
      </w:r>
      <w:proofErr w:type="gramEnd"/>
      <w:r>
        <w:rPr>
          <w:rFonts w:hint="eastAsia"/>
          <w:color w:val="000000" w:themeColor="text1"/>
          <w:kern w:val="0"/>
          <w:szCs w:val="32"/>
        </w:rPr>
        <w:t>长主持会商，视频调度事发地街道和受灾现场，了解地质灾害（险情）信息及发展趋势，落实靠前指挥，由指挥长或指定的副指挥长担任现场指挥长。</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2</w:t>
      </w:r>
      <w:r>
        <w:rPr>
          <w:rFonts w:hint="eastAsia"/>
          <w:color w:val="000000" w:themeColor="text1"/>
          <w:kern w:val="0"/>
          <w:szCs w:val="32"/>
        </w:rPr>
        <w:t>）针对灾区气象条件和天气趋势监测预报，及时发布突发地质灾害气象风险预警信息。</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3</w:t>
      </w:r>
      <w:r>
        <w:rPr>
          <w:rFonts w:hint="eastAsia"/>
          <w:color w:val="000000" w:themeColor="text1"/>
          <w:kern w:val="0"/>
          <w:szCs w:val="32"/>
        </w:rPr>
        <w:t>）邀请市地质业务人员、市级地质专家、区地质业务人员、驻守地质队员加强地质灾害点巡查，根据险情及时上报情况。必要时，对灾害点受威胁群众及时组织疏散转移避险。</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4</w:t>
      </w:r>
      <w:r>
        <w:rPr>
          <w:rFonts w:hint="eastAsia"/>
          <w:color w:val="000000" w:themeColor="text1"/>
          <w:kern w:val="0"/>
          <w:szCs w:val="32"/>
        </w:rPr>
        <w:t>）开展会商</w:t>
      </w:r>
      <w:proofErr w:type="gramStart"/>
      <w:r>
        <w:rPr>
          <w:rFonts w:hint="eastAsia"/>
          <w:color w:val="000000" w:themeColor="text1"/>
          <w:kern w:val="0"/>
          <w:szCs w:val="32"/>
        </w:rPr>
        <w:t>研</w:t>
      </w:r>
      <w:proofErr w:type="gramEnd"/>
      <w:r>
        <w:rPr>
          <w:rFonts w:hint="eastAsia"/>
          <w:color w:val="000000" w:themeColor="text1"/>
          <w:kern w:val="0"/>
          <w:szCs w:val="32"/>
        </w:rPr>
        <w:t>判，分析划定重点防范区域和目标，落实防范措施。</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5</w:t>
      </w:r>
      <w:r>
        <w:rPr>
          <w:rFonts w:hint="eastAsia"/>
          <w:color w:val="000000" w:themeColor="text1"/>
          <w:kern w:val="0"/>
          <w:szCs w:val="32"/>
        </w:rPr>
        <w:t>）区地指指挥</w:t>
      </w:r>
      <w:proofErr w:type="gramStart"/>
      <w:r>
        <w:rPr>
          <w:rFonts w:hint="eastAsia"/>
          <w:color w:val="000000" w:themeColor="text1"/>
          <w:kern w:val="0"/>
          <w:szCs w:val="32"/>
        </w:rPr>
        <w:t>长落实</w:t>
      </w:r>
      <w:proofErr w:type="gramEnd"/>
      <w:r>
        <w:rPr>
          <w:rFonts w:hint="eastAsia"/>
          <w:color w:val="000000" w:themeColor="text1"/>
          <w:kern w:val="0"/>
          <w:szCs w:val="32"/>
        </w:rPr>
        <w:t>值班，指定行业主管部门负责人或熟悉情况的处级干部联络，落实坐镇指挥。重要灾情信息，实行“叫应”机制。</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6</w:t>
      </w:r>
      <w:r>
        <w:rPr>
          <w:rFonts w:hint="eastAsia"/>
          <w:color w:val="000000" w:themeColor="text1"/>
          <w:kern w:val="0"/>
          <w:szCs w:val="32"/>
        </w:rPr>
        <w:t>）组织专业应急队伍、综合应急队伍、社会救援力量携带装备参与受灾地应急处置。</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7</w:t>
      </w:r>
      <w:r>
        <w:rPr>
          <w:rFonts w:hint="eastAsia"/>
          <w:color w:val="000000" w:themeColor="text1"/>
          <w:kern w:val="0"/>
          <w:szCs w:val="32"/>
        </w:rPr>
        <w:t>）根据需要，区地指派指导组赶赴一线，协助指导事发当地开展地质灾害防御工作，落实靠前指挥。</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8</w:t>
      </w:r>
      <w:r>
        <w:rPr>
          <w:rFonts w:hint="eastAsia"/>
          <w:color w:val="000000" w:themeColor="text1"/>
          <w:kern w:val="0"/>
          <w:szCs w:val="32"/>
        </w:rPr>
        <w:t>）指导开展地质灾害隐患排查、监测预警、会商</w:t>
      </w:r>
      <w:proofErr w:type="gramStart"/>
      <w:r>
        <w:rPr>
          <w:rFonts w:hint="eastAsia"/>
          <w:color w:val="000000" w:themeColor="text1"/>
          <w:kern w:val="0"/>
          <w:szCs w:val="32"/>
        </w:rPr>
        <w:t>研判灾</w:t>
      </w:r>
      <w:proofErr w:type="gramEnd"/>
      <w:r>
        <w:rPr>
          <w:rFonts w:hint="eastAsia"/>
          <w:color w:val="000000" w:themeColor="text1"/>
          <w:kern w:val="0"/>
          <w:szCs w:val="32"/>
        </w:rPr>
        <w:lastRenderedPageBreak/>
        <w:t>险情及发展趋势，掌握灾险情和应急处置应对工作。</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9</w:t>
      </w:r>
      <w:r>
        <w:rPr>
          <w:rFonts w:hint="eastAsia"/>
          <w:color w:val="000000" w:themeColor="text1"/>
          <w:kern w:val="0"/>
          <w:szCs w:val="32"/>
        </w:rPr>
        <w:t>）根据应急救援需要，调拨、配送适度的应急装备物资。</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10</w:t>
      </w:r>
      <w:r>
        <w:rPr>
          <w:rFonts w:hint="eastAsia"/>
          <w:color w:val="000000" w:themeColor="text1"/>
          <w:kern w:val="0"/>
          <w:szCs w:val="32"/>
        </w:rPr>
        <w:t>）必要时，提请周边区专业应急队伍、专业应急装备支援，提请市地质指应急队伍和应急装备的支援。</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11</w:t>
      </w:r>
      <w:r>
        <w:rPr>
          <w:rFonts w:hint="eastAsia"/>
          <w:color w:val="000000" w:themeColor="text1"/>
          <w:kern w:val="0"/>
          <w:szCs w:val="32"/>
        </w:rPr>
        <w:t>）区地指各成员及联络员保持通信畅通，相关成员单位派联络员到区地质灾害指挥中心值班，负责协调、处理相关工作。</w:t>
      </w:r>
    </w:p>
    <w:p w:rsidR="00A21463" w:rsidRDefault="00C830CF">
      <w:pPr>
        <w:spacing w:line="600" w:lineRule="exact"/>
        <w:ind w:firstLineChars="200" w:firstLine="640"/>
        <w:rPr>
          <w:color w:val="000000" w:themeColor="text1"/>
          <w:kern w:val="0"/>
          <w:szCs w:val="32"/>
        </w:rPr>
      </w:pPr>
      <w:r>
        <w:rPr>
          <w:rFonts w:hint="eastAsia"/>
          <w:color w:val="000000" w:themeColor="text1"/>
          <w:kern w:val="0"/>
          <w:szCs w:val="32"/>
        </w:rPr>
        <w:t>（</w:t>
      </w:r>
      <w:r>
        <w:rPr>
          <w:rFonts w:hint="eastAsia"/>
          <w:color w:val="000000" w:themeColor="text1"/>
          <w:kern w:val="0"/>
          <w:szCs w:val="32"/>
        </w:rPr>
        <w:t>12</w:t>
      </w:r>
      <w:r>
        <w:rPr>
          <w:rFonts w:hint="eastAsia"/>
          <w:color w:val="000000" w:themeColor="text1"/>
          <w:kern w:val="0"/>
          <w:szCs w:val="32"/>
        </w:rPr>
        <w:t>）区地指及时向市地指办报送有关信息，由</w:t>
      </w:r>
      <w:proofErr w:type="gramStart"/>
      <w:r>
        <w:rPr>
          <w:rFonts w:hint="eastAsia"/>
          <w:color w:val="000000" w:themeColor="text1"/>
          <w:kern w:val="0"/>
          <w:szCs w:val="32"/>
        </w:rPr>
        <w:t>市地指办统一</w:t>
      </w:r>
      <w:proofErr w:type="gramEnd"/>
      <w:r>
        <w:rPr>
          <w:rFonts w:hint="eastAsia"/>
          <w:color w:val="000000" w:themeColor="text1"/>
          <w:kern w:val="0"/>
          <w:szCs w:val="32"/>
        </w:rPr>
        <w:t>审核和发布，相关成员单位协调指导媒体做好地质灾害应急处置工作报告，加强舆论引导。</w:t>
      </w:r>
    </w:p>
    <w:p w:rsidR="00A21463" w:rsidRDefault="00C830CF">
      <w:pPr>
        <w:pStyle w:val="2"/>
        <w:keepNext w:val="0"/>
        <w:keepLines w:val="0"/>
        <w:ind w:firstLineChars="200" w:firstLine="640"/>
        <w:rPr>
          <w:color w:val="000000" w:themeColor="text1"/>
          <w:sz w:val="32"/>
          <w:szCs w:val="32"/>
        </w:rPr>
      </w:pPr>
      <w:bookmarkStart w:id="92" w:name="_Toc104821263"/>
      <w:bookmarkStart w:id="93" w:name="_Toc104821436"/>
      <w:bookmarkStart w:id="94" w:name="_Toc113264448"/>
      <w:bookmarkEnd w:id="83"/>
      <w:bookmarkEnd w:id="84"/>
      <w:r>
        <w:rPr>
          <w:color w:val="000000" w:themeColor="text1"/>
          <w:sz w:val="32"/>
          <w:szCs w:val="32"/>
        </w:rPr>
        <w:t>4.</w:t>
      </w:r>
      <w:bookmarkEnd w:id="92"/>
      <w:bookmarkEnd w:id="93"/>
      <w:r>
        <w:rPr>
          <w:color w:val="000000" w:themeColor="text1"/>
          <w:sz w:val="32"/>
          <w:szCs w:val="32"/>
        </w:rPr>
        <w:t>7</w:t>
      </w:r>
      <w:r>
        <w:rPr>
          <w:rFonts w:hint="eastAsia"/>
          <w:color w:val="000000" w:themeColor="text1"/>
          <w:sz w:val="32"/>
          <w:szCs w:val="32"/>
        </w:rPr>
        <w:t>响应调整和终止</w:t>
      </w:r>
      <w:bookmarkEnd w:id="94"/>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根据形势变化，宣布启动响应的</w:t>
      </w:r>
      <w:r>
        <w:rPr>
          <w:rFonts w:hint="eastAsia"/>
          <w:snapToGrid w:val="0"/>
          <w:color w:val="000000" w:themeColor="text1"/>
          <w:kern w:val="0"/>
          <w:szCs w:val="32"/>
        </w:rPr>
        <w:t>指挥</w:t>
      </w:r>
      <w:r>
        <w:rPr>
          <w:snapToGrid w:val="0"/>
          <w:color w:val="000000" w:themeColor="text1"/>
          <w:kern w:val="0"/>
          <w:szCs w:val="32"/>
        </w:rPr>
        <w:t>机构及时调整应急响应级别和措施</w:t>
      </w:r>
      <w:r>
        <w:rPr>
          <w:rFonts w:hint="eastAsia"/>
          <w:snapToGrid w:val="0"/>
          <w:color w:val="000000" w:themeColor="text1"/>
          <w:kern w:val="0"/>
          <w:szCs w:val="32"/>
        </w:rPr>
        <w:t>。当灾情有加重趋势时，及时提级响应，当事态得到有效控制时，可视</w:t>
      </w:r>
      <w:proofErr w:type="gramStart"/>
      <w:r>
        <w:rPr>
          <w:rFonts w:hint="eastAsia"/>
          <w:snapToGrid w:val="0"/>
          <w:color w:val="000000" w:themeColor="text1"/>
          <w:kern w:val="0"/>
          <w:szCs w:val="32"/>
        </w:rPr>
        <w:t>情降低</w:t>
      </w:r>
      <w:proofErr w:type="gramEnd"/>
      <w:r>
        <w:rPr>
          <w:rFonts w:hint="eastAsia"/>
          <w:snapToGrid w:val="0"/>
          <w:color w:val="000000" w:themeColor="text1"/>
          <w:kern w:val="0"/>
          <w:szCs w:val="32"/>
        </w:rPr>
        <w:t>响应级别。</w:t>
      </w:r>
    </w:p>
    <w:p w:rsidR="00A21463" w:rsidRDefault="00C830CF">
      <w:pPr>
        <w:adjustRightInd w:val="0"/>
        <w:snapToGrid w:val="0"/>
        <w:spacing w:line="600" w:lineRule="exact"/>
        <w:ind w:firstLineChars="200" w:firstLine="640"/>
        <w:rPr>
          <w:snapToGrid w:val="0"/>
          <w:color w:val="000000" w:themeColor="text1"/>
          <w:kern w:val="0"/>
          <w:szCs w:val="32"/>
        </w:rPr>
      </w:pPr>
      <w:r>
        <w:rPr>
          <w:color w:val="000000" w:themeColor="text1"/>
          <w:kern w:val="0"/>
          <w:szCs w:val="32"/>
        </w:rPr>
        <w:t>经</w:t>
      </w:r>
      <w:r>
        <w:rPr>
          <w:rFonts w:hint="eastAsia"/>
          <w:color w:val="000000" w:themeColor="text1"/>
          <w:kern w:val="0"/>
          <w:szCs w:val="32"/>
        </w:rPr>
        <w:t>技术</w:t>
      </w:r>
      <w:proofErr w:type="gramStart"/>
      <w:r>
        <w:rPr>
          <w:rFonts w:hint="eastAsia"/>
          <w:color w:val="000000" w:themeColor="text1"/>
          <w:kern w:val="0"/>
          <w:szCs w:val="32"/>
        </w:rPr>
        <w:t>支撑组判断</w:t>
      </w:r>
      <w:proofErr w:type="gramEnd"/>
      <w:r>
        <w:rPr>
          <w:color w:val="000000" w:themeColor="text1"/>
          <w:kern w:val="0"/>
          <w:szCs w:val="32"/>
        </w:rPr>
        <w:t>地质灾害灾情（险情）已消除或得到有效控制后，由启动应急响应的机构终止应急响应</w:t>
      </w:r>
      <w:r>
        <w:rPr>
          <w:snapToGrid w:val="0"/>
          <w:color w:val="000000" w:themeColor="text1"/>
          <w:kern w:val="0"/>
          <w:szCs w:val="32"/>
        </w:rPr>
        <w:t>。</w:t>
      </w:r>
    </w:p>
    <w:p w:rsidR="00A21463"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95" w:name="_Toc113264449"/>
      <w:bookmarkStart w:id="96" w:name="_Toc6203"/>
      <w:bookmarkStart w:id="97" w:name="_Toc104821267"/>
      <w:bookmarkStart w:id="98" w:name="_Toc29806"/>
      <w:r>
        <w:rPr>
          <w:rFonts w:eastAsia="方正黑体_GBK"/>
          <w:b w:val="0"/>
          <w:color w:val="000000" w:themeColor="text1"/>
          <w:sz w:val="32"/>
          <w:szCs w:val="32"/>
          <w:lang w:bidi="ar"/>
        </w:rPr>
        <w:t>5</w:t>
      </w:r>
      <w:r>
        <w:rPr>
          <w:rFonts w:eastAsia="方正黑体_GBK"/>
          <w:b w:val="0"/>
          <w:color w:val="000000" w:themeColor="text1"/>
          <w:sz w:val="32"/>
          <w:szCs w:val="32"/>
          <w:lang w:bidi="ar"/>
        </w:rPr>
        <w:t>后期处置和新闻报道</w:t>
      </w:r>
      <w:bookmarkEnd w:id="95"/>
      <w:bookmarkEnd w:id="96"/>
      <w:bookmarkEnd w:id="97"/>
    </w:p>
    <w:p w:rsidR="00A21463" w:rsidRDefault="00C830CF">
      <w:pPr>
        <w:pStyle w:val="2"/>
        <w:keepNext w:val="0"/>
        <w:keepLines w:val="0"/>
        <w:ind w:firstLineChars="200" w:firstLine="640"/>
        <w:rPr>
          <w:color w:val="000000" w:themeColor="text1"/>
          <w:sz w:val="32"/>
          <w:szCs w:val="32"/>
        </w:rPr>
      </w:pPr>
      <w:bookmarkStart w:id="99" w:name="_Toc113264450"/>
      <w:bookmarkStart w:id="100" w:name="_Toc104821268"/>
      <w:bookmarkStart w:id="101" w:name="_Toc18642"/>
      <w:r>
        <w:rPr>
          <w:color w:val="000000" w:themeColor="text1"/>
          <w:sz w:val="32"/>
          <w:szCs w:val="32"/>
        </w:rPr>
        <w:t>5.1</w:t>
      </w:r>
      <w:r>
        <w:rPr>
          <w:color w:val="000000" w:themeColor="text1"/>
          <w:sz w:val="32"/>
          <w:szCs w:val="32"/>
        </w:rPr>
        <w:t>善后处置</w:t>
      </w:r>
      <w:bookmarkEnd w:id="99"/>
      <w:bookmarkEnd w:id="100"/>
      <w:bookmarkEnd w:id="101"/>
      <w:r>
        <w:rPr>
          <w:color w:val="000000" w:themeColor="text1"/>
          <w:sz w:val="32"/>
          <w:szCs w:val="32"/>
        </w:rPr>
        <w:t xml:space="preserve"> </w:t>
      </w:r>
    </w:p>
    <w:p w:rsidR="00A21463" w:rsidRDefault="00C830CF">
      <w:pPr>
        <w:spacing w:line="600" w:lineRule="exact"/>
        <w:ind w:firstLineChars="200" w:firstLine="640"/>
        <w:rPr>
          <w:bCs/>
          <w:color w:val="000000" w:themeColor="text1"/>
          <w:kern w:val="0"/>
          <w:szCs w:val="32"/>
        </w:rPr>
      </w:pPr>
      <w:r>
        <w:rPr>
          <w:bCs/>
          <w:color w:val="000000" w:themeColor="text1"/>
          <w:kern w:val="0"/>
          <w:szCs w:val="32"/>
        </w:rPr>
        <w:t>地质灾害应急响应结束后，由事发地街道（单位）按有关法规和政策，对地质灾害受灾人员给予救治、救济，做好灾民安抚、转移安置、灾后后续监测及必要的防范等善后工作。对地质灾害现场进行清理，排除障碍</w:t>
      </w:r>
      <w:r>
        <w:rPr>
          <w:rFonts w:hint="eastAsia"/>
          <w:bCs/>
          <w:color w:val="000000" w:themeColor="text1"/>
          <w:kern w:val="0"/>
          <w:szCs w:val="32"/>
        </w:rPr>
        <w:t>、</w:t>
      </w:r>
      <w:r>
        <w:rPr>
          <w:bCs/>
          <w:color w:val="000000" w:themeColor="text1"/>
          <w:kern w:val="0"/>
          <w:szCs w:val="32"/>
        </w:rPr>
        <w:t>恢复交通，保障城市功能，统筹安排</w:t>
      </w:r>
      <w:r>
        <w:rPr>
          <w:bCs/>
          <w:color w:val="000000" w:themeColor="text1"/>
          <w:kern w:val="0"/>
          <w:szCs w:val="32"/>
        </w:rPr>
        <w:lastRenderedPageBreak/>
        <w:t>灾区的生产生活和恢复重建工作。</w:t>
      </w:r>
    </w:p>
    <w:p w:rsidR="00A21463" w:rsidRDefault="00C830CF">
      <w:pPr>
        <w:pStyle w:val="2"/>
        <w:keepNext w:val="0"/>
        <w:keepLines w:val="0"/>
        <w:ind w:firstLineChars="200" w:firstLine="640"/>
        <w:rPr>
          <w:color w:val="000000" w:themeColor="text1"/>
          <w:sz w:val="32"/>
          <w:szCs w:val="32"/>
        </w:rPr>
      </w:pPr>
      <w:bookmarkStart w:id="102" w:name="_Toc15460"/>
      <w:bookmarkStart w:id="103" w:name="_Toc113264451"/>
      <w:bookmarkStart w:id="104" w:name="_Toc104821269"/>
      <w:bookmarkEnd w:id="98"/>
      <w:r>
        <w:rPr>
          <w:color w:val="000000" w:themeColor="text1"/>
          <w:sz w:val="32"/>
          <w:szCs w:val="32"/>
        </w:rPr>
        <w:t>5.2</w:t>
      </w:r>
      <w:r>
        <w:rPr>
          <w:color w:val="000000" w:themeColor="text1"/>
          <w:sz w:val="32"/>
          <w:szCs w:val="32"/>
        </w:rPr>
        <w:t>社会救助</w:t>
      </w:r>
      <w:bookmarkEnd w:id="102"/>
      <w:bookmarkEnd w:id="103"/>
      <w:bookmarkEnd w:id="104"/>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地质灾害发生后，社会各界向受灾人员捐赠资金和物质，由</w:t>
      </w:r>
      <w:proofErr w:type="gramStart"/>
      <w:r>
        <w:rPr>
          <w:rFonts w:ascii="Times New Roman" w:hAnsi="Times New Roman"/>
          <w:bCs/>
          <w:color w:val="000000" w:themeColor="text1"/>
          <w:sz w:val="32"/>
          <w:szCs w:val="32"/>
        </w:rPr>
        <w:t>应急局</w:t>
      </w:r>
      <w:r>
        <w:rPr>
          <w:rFonts w:ascii="Times New Roman" w:hAnsi="Times New Roman"/>
          <w:color w:val="000000" w:themeColor="text1"/>
          <w:sz w:val="32"/>
          <w:szCs w:val="32"/>
        </w:rPr>
        <w:t>接收</w:t>
      </w:r>
      <w:proofErr w:type="gramEnd"/>
      <w:r>
        <w:rPr>
          <w:rFonts w:ascii="Times New Roman" w:hAnsi="Times New Roman"/>
          <w:color w:val="000000" w:themeColor="text1"/>
          <w:sz w:val="32"/>
          <w:szCs w:val="32"/>
        </w:rPr>
        <w:t>，并按规定加强管理和监督。</w:t>
      </w:r>
    </w:p>
    <w:p w:rsidR="00A21463" w:rsidRDefault="00C830CF">
      <w:pPr>
        <w:pStyle w:val="2"/>
        <w:keepNext w:val="0"/>
        <w:keepLines w:val="0"/>
        <w:ind w:firstLineChars="200" w:firstLine="640"/>
        <w:rPr>
          <w:color w:val="000000" w:themeColor="text1"/>
          <w:sz w:val="32"/>
          <w:szCs w:val="32"/>
        </w:rPr>
      </w:pPr>
      <w:bookmarkStart w:id="105" w:name="_Toc104821270"/>
      <w:bookmarkStart w:id="106" w:name="_Toc113264452"/>
      <w:bookmarkStart w:id="107" w:name="_Toc2650"/>
      <w:r>
        <w:rPr>
          <w:color w:val="000000" w:themeColor="text1"/>
          <w:sz w:val="32"/>
          <w:szCs w:val="32"/>
        </w:rPr>
        <w:t>5.3</w:t>
      </w:r>
      <w:r>
        <w:rPr>
          <w:color w:val="000000" w:themeColor="text1"/>
          <w:sz w:val="32"/>
          <w:szCs w:val="32"/>
        </w:rPr>
        <w:t>保险理赔</w:t>
      </w:r>
      <w:bookmarkEnd w:id="105"/>
      <w:bookmarkEnd w:id="106"/>
      <w:bookmarkEnd w:id="107"/>
    </w:p>
    <w:p w:rsidR="00A21463" w:rsidRDefault="00C830CF">
      <w:pPr>
        <w:spacing w:line="600" w:lineRule="exact"/>
        <w:ind w:firstLineChars="200" w:firstLine="640"/>
        <w:rPr>
          <w:bCs/>
          <w:color w:val="000000" w:themeColor="text1"/>
          <w:kern w:val="0"/>
          <w:szCs w:val="32"/>
        </w:rPr>
      </w:pPr>
      <w:r>
        <w:rPr>
          <w:bCs/>
          <w:color w:val="000000" w:themeColor="text1"/>
          <w:kern w:val="0"/>
          <w:szCs w:val="32"/>
        </w:rPr>
        <w:t>地质灾害发生后，指挥部及时协调有关保险公司提前介入，按有关规定作好保险理赔工作。</w:t>
      </w:r>
    </w:p>
    <w:p w:rsidR="00A21463" w:rsidRDefault="00C830CF">
      <w:pPr>
        <w:pStyle w:val="2"/>
        <w:keepNext w:val="0"/>
        <w:keepLines w:val="0"/>
        <w:ind w:firstLineChars="200" w:firstLine="640"/>
        <w:rPr>
          <w:color w:val="000000" w:themeColor="text1"/>
          <w:sz w:val="32"/>
          <w:szCs w:val="32"/>
        </w:rPr>
      </w:pPr>
      <w:bookmarkStart w:id="108" w:name="_Toc15459"/>
      <w:bookmarkStart w:id="109" w:name="_Toc113264453"/>
      <w:bookmarkStart w:id="110" w:name="_Toc104821271"/>
      <w:bookmarkStart w:id="111" w:name="_Toc16465"/>
      <w:r>
        <w:rPr>
          <w:color w:val="000000" w:themeColor="text1"/>
          <w:sz w:val="32"/>
          <w:szCs w:val="32"/>
        </w:rPr>
        <w:t>5.4</w:t>
      </w:r>
      <w:r>
        <w:rPr>
          <w:color w:val="000000" w:themeColor="text1"/>
          <w:sz w:val="32"/>
          <w:szCs w:val="32"/>
        </w:rPr>
        <w:t>调查评估</w:t>
      </w:r>
      <w:bookmarkEnd w:id="108"/>
      <w:bookmarkEnd w:id="109"/>
      <w:bookmarkEnd w:id="110"/>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地质灾害抢险救援工作结束后，调查评估组应立即对</w:t>
      </w:r>
      <w:r>
        <w:rPr>
          <w:rFonts w:ascii="Times New Roman" w:hAnsi="Times New Roman"/>
          <w:bCs/>
          <w:color w:val="000000" w:themeColor="text1"/>
          <w:sz w:val="32"/>
          <w:szCs w:val="32"/>
        </w:rPr>
        <w:t>地质灾害事件的发生原因、过程、影响范围、风险监测与防范、灾情预防与预警、应急处置与救援等开展调查分析，总结经验教训，制定改进措施</w:t>
      </w:r>
      <w:r>
        <w:rPr>
          <w:rFonts w:ascii="Times New Roman" w:hAnsi="Times New Roman"/>
          <w:color w:val="000000" w:themeColor="text1"/>
          <w:sz w:val="32"/>
          <w:szCs w:val="32"/>
        </w:rPr>
        <w:t>。地质灾害为人为活动引发的，依照有关法律、法规追究有关责任人的责任。</w:t>
      </w:r>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调查评估组应将中型及以下地质灾害调查</w:t>
      </w:r>
      <w:r>
        <w:rPr>
          <w:rFonts w:ascii="Times New Roman" w:hAnsi="Times New Roman"/>
          <w:bCs/>
          <w:color w:val="000000" w:themeColor="text1"/>
          <w:sz w:val="32"/>
          <w:szCs w:val="32"/>
        </w:rPr>
        <w:t>评估</w:t>
      </w:r>
      <w:r>
        <w:rPr>
          <w:rFonts w:ascii="Times New Roman" w:hAnsi="Times New Roman"/>
          <w:color w:val="000000" w:themeColor="text1"/>
          <w:sz w:val="32"/>
          <w:szCs w:val="32"/>
        </w:rPr>
        <w:t>工作方案和调查结果报</w:t>
      </w:r>
      <w:proofErr w:type="gramStart"/>
      <w:r>
        <w:rPr>
          <w:rFonts w:ascii="Times New Roman" w:hAnsi="Times New Roman"/>
          <w:color w:val="000000" w:themeColor="text1"/>
          <w:sz w:val="32"/>
          <w:szCs w:val="32"/>
        </w:rPr>
        <w:t>应急局</w:t>
      </w:r>
      <w:proofErr w:type="gramEnd"/>
      <w:r>
        <w:rPr>
          <w:rFonts w:ascii="Times New Roman" w:hAnsi="Times New Roman"/>
          <w:color w:val="000000" w:themeColor="text1"/>
          <w:sz w:val="32"/>
          <w:szCs w:val="32"/>
        </w:rPr>
        <w:t>备案，并及时向区地指及有关部门通报调查结果。有关部门对责任事故开展进一步调查，追究有关责任人的责任。</w:t>
      </w:r>
    </w:p>
    <w:p w:rsidR="00A21463" w:rsidRDefault="00C830CF">
      <w:pPr>
        <w:pStyle w:val="2"/>
        <w:keepNext w:val="0"/>
        <w:keepLines w:val="0"/>
        <w:ind w:firstLineChars="200" w:firstLine="640"/>
        <w:rPr>
          <w:color w:val="000000" w:themeColor="text1"/>
          <w:sz w:val="32"/>
          <w:szCs w:val="32"/>
        </w:rPr>
      </w:pPr>
      <w:bookmarkStart w:id="112" w:name="_Toc20666"/>
      <w:bookmarkStart w:id="113" w:name="_Toc113264454"/>
      <w:bookmarkStart w:id="114" w:name="_Toc104821272"/>
      <w:bookmarkStart w:id="115" w:name="_Toc3442"/>
      <w:bookmarkEnd w:id="111"/>
      <w:r>
        <w:rPr>
          <w:color w:val="000000" w:themeColor="text1"/>
          <w:sz w:val="32"/>
          <w:szCs w:val="32"/>
        </w:rPr>
        <w:t>5.5</w:t>
      </w:r>
      <w:r>
        <w:rPr>
          <w:color w:val="000000" w:themeColor="text1"/>
          <w:sz w:val="32"/>
          <w:szCs w:val="32"/>
        </w:rPr>
        <w:t>新闻发布</w:t>
      </w:r>
      <w:bookmarkEnd w:id="112"/>
      <w:bookmarkEnd w:id="113"/>
      <w:bookmarkEnd w:id="114"/>
      <w:r>
        <w:rPr>
          <w:color w:val="000000" w:themeColor="text1"/>
          <w:sz w:val="32"/>
          <w:szCs w:val="32"/>
        </w:rPr>
        <w:t xml:space="preserve"> </w:t>
      </w:r>
    </w:p>
    <w:p w:rsidR="00A21463" w:rsidRDefault="00C830CF">
      <w:pPr>
        <w:spacing w:line="600" w:lineRule="exact"/>
        <w:ind w:firstLineChars="200" w:firstLine="640"/>
        <w:rPr>
          <w:color w:val="000000" w:themeColor="text1"/>
          <w:szCs w:val="32"/>
        </w:rPr>
      </w:pPr>
      <w:r>
        <w:rPr>
          <w:rFonts w:hint="eastAsia"/>
          <w:color w:val="000000" w:themeColor="text1"/>
          <w:szCs w:val="32"/>
        </w:rPr>
        <w:t>（</w:t>
      </w:r>
      <w:r>
        <w:rPr>
          <w:rFonts w:hint="eastAsia"/>
          <w:color w:val="000000" w:themeColor="text1"/>
          <w:szCs w:val="32"/>
        </w:rPr>
        <w:t>1</w:t>
      </w:r>
      <w:r>
        <w:rPr>
          <w:rFonts w:hint="eastAsia"/>
          <w:color w:val="000000" w:themeColor="text1"/>
          <w:szCs w:val="32"/>
        </w:rPr>
        <w:t>）</w:t>
      </w:r>
      <w:r>
        <w:rPr>
          <w:color w:val="000000" w:themeColor="text1"/>
          <w:szCs w:val="32"/>
        </w:rPr>
        <w:t>宣传部按照《重庆市突发事件新闻发布应急预案》有关规定，做好相关信息发布工作。</w:t>
      </w:r>
    </w:p>
    <w:p w:rsidR="00A21463" w:rsidRDefault="00C830CF">
      <w:pPr>
        <w:spacing w:line="600" w:lineRule="exact"/>
        <w:ind w:firstLineChars="200" w:firstLine="640"/>
        <w:rPr>
          <w:color w:val="000000" w:themeColor="text1"/>
          <w:kern w:val="0"/>
          <w:szCs w:val="32"/>
        </w:rPr>
      </w:pPr>
      <w:r>
        <w:rPr>
          <w:rFonts w:hint="eastAsia"/>
          <w:color w:val="000000" w:themeColor="text1"/>
          <w:szCs w:val="32"/>
        </w:rPr>
        <w:t>（</w:t>
      </w:r>
      <w:r>
        <w:rPr>
          <w:rFonts w:hint="eastAsia"/>
          <w:color w:val="000000" w:themeColor="text1"/>
          <w:szCs w:val="32"/>
        </w:rPr>
        <w:t>2</w:t>
      </w:r>
      <w:r>
        <w:rPr>
          <w:rFonts w:hint="eastAsia"/>
          <w:color w:val="000000" w:themeColor="text1"/>
          <w:szCs w:val="32"/>
        </w:rPr>
        <w:t>）</w:t>
      </w:r>
      <w:r>
        <w:rPr>
          <w:color w:val="000000" w:themeColor="text1"/>
          <w:szCs w:val="32"/>
        </w:rPr>
        <w:t>中型、小型突发地质灾害灾情（险情）的新闻报道工</w:t>
      </w:r>
      <w:r>
        <w:rPr>
          <w:color w:val="000000" w:themeColor="text1"/>
          <w:szCs w:val="32"/>
        </w:rPr>
        <w:lastRenderedPageBreak/>
        <w:t>作，由宣传部牵头，按有关规定统一向媒体发布灾害监测预警情况、损失情况、救援情况等信息</w:t>
      </w:r>
      <w:r>
        <w:rPr>
          <w:rFonts w:hint="eastAsia"/>
          <w:color w:val="000000" w:themeColor="text1"/>
          <w:kern w:val="0"/>
          <w:szCs w:val="32"/>
        </w:rPr>
        <w:t>。</w:t>
      </w:r>
    </w:p>
    <w:p w:rsidR="00A21463" w:rsidRDefault="00C830CF">
      <w:pPr>
        <w:spacing w:line="600" w:lineRule="exact"/>
        <w:ind w:firstLineChars="200" w:firstLine="640"/>
        <w:rPr>
          <w:color w:val="000000" w:themeColor="text1"/>
          <w:szCs w:val="32"/>
        </w:rPr>
      </w:pPr>
      <w:r>
        <w:rPr>
          <w:rFonts w:hint="eastAsia"/>
          <w:color w:val="000000" w:themeColor="text1"/>
        </w:rPr>
        <w:t>（</w:t>
      </w:r>
      <w:r>
        <w:rPr>
          <w:color w:val="000000" w:themeColor="text1"/>
        </w:rPr>
        <w:t>3</w:t>
      </w:r>
      <w:r>
        <w:rPr>
          <w:rFonts w:hint="eastAsia"/>
          <w:color w:val="000000" w:themeColor="text1"/>
        </w:rPr>
        <w:t>）</w:t>
      </w:r>
      <w:r>
        <w:rPr>
          <w:color w:val="000000" w:themeColor="text1"/>
          <w:szCs w:val="32"/>
        </w:rPr>
        <w:t>大型及以上突发地质灾害灾情（险情）的新闻报道工作</w:t>
      </w:r>
      <w:r>
        <w:rPr>
          <w:rFonts w:hint="eastAsia"/>
          <w:color w:val="000000" w:themeColor="text1"/>
          <w:szCs w:val="32"/>
        </w:rPr>
        <w:t>由市委、市政府负责</w:t>
      </w:r>
      <w:r>
        <w:rPr>
          <w:color w:val="000000" w:themeColor="text1"/>
          <w:szCs w:val="32"/>
        </w:rPr>
        <w:t>。</w:t>
      </w:r>
    </w:p>
    <w:p w:rsidR="00A21463" w:rsidRDefault="00C830CF">
      <w:pPr>
        <w:spacing w:line="600" w:lineRule="exact"/>
        <w:ind w:firstLineChars="200" w:firstLine="640"/>
        <w:rPr>
          <w:color w:val="000000" w:themeColor="text1"/>
        </w:rPr>
      </w:pPr>
      <w:r>
        <w:rPr>
          <w:color w:val="000000" w:themeColor="text1"/>
        </w:rPr>
        <w:t>（</w:t>
      </w:r>
      <w:r>
        <w:rPr>
          <w:color w:val="000000" w:themeColor="text1"/>
        </w:rPr>
        <w:t>4</w:t>
      </w:r>
      <w:r>
        <w:rPr>
          <w:color w:val="000000" w:themeColor="text1"/>
        </w:rPr>
        <w:t>）未经区地指批准，</w:t>
      </w:r>
      <w:r>
        <w:rPr>
          <w:rFonts w:hint="eastAsia"/>
          <w:color w:val="000000" w:themeColor="text1"/>
        </w:rPr>
        <w:t>任何</w:t>
      </w:r>
      <w:r>
        <w:rPr>
          <w:color w:val="000000" w:themeColor="text1"/>
        </w:rPr>
        <w:t>单位和个人不得擅自对外发布事件信息。任何单位和个人不得编造</w:t>
      </w:r>
      <w:r>
        <w:rPr>
          <w:rFonts w:hint="eastAsia"/>
          <w:color w:val="000000" w:themeColor="text1"/>
        </w:rPr>
        <w:t>和肆意</w:t>
      </w:r>
      <w:r>
        <w:rPr>
          <w:color w:val="000000" w:themeColor="text1"/>
        </w:rPr>
        <w:t>传播虚假信息。</w:t>
      </w:r>
    </w:p>
    <w:p w:rsidR="00A21463"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116" w:name="_Toc113264455"/>
      <w:bookmarkStart w:id="117" w:name="_Toc22991"/>
      <w:bookmarkStart w:id="118" w:name="_Toc104821273"/>
      <w:bookmarkEnd w:id="115"/>
      <w:r>
        <w:rPr>
          <w:rFonts w:eastAsia="方正黑体_GBK"/>
          <w:b w:val="0"/>
          <w:color w:val="000000" w:themeColor="text1"/>
          <w:sz w:val="32"/>
          <w:szCs w:val="32"/>
          <w:lang w:bidi="ar"/>
        </w:rPr>
        <w:t>6</w:t>
      </w:r>
      <w:r>
        <w:rPr>
          <w:rFonts w:eastAsia="方正黑体_GBK"/>
          <w:b w:val="0"/>
          <w:color w:val="000000" w:themeColor="text1"/>
          <w:sz w:val="32"/>
          <w:szCs w:val="32"/>
          <w:lang w:bidi="ar"/>
        </w:rPr>
        <w:t>应急保障</w:t>
      </w:r>
      <w:bookmarkEnd w:id="116"/>
      <w:bookmarkEnd w:id="117"/>
      <w:bookmarkEnd w:id="118"/>
    </w:p>
    <w:p w:rsidR="00A21463" w:rsidRDefault="00C830CF">
      <w:pPr>
        <w:pStyle w:val="2"/>
        <w:keepNext w:val="0"/>
        <w:keepLines w:val="0"/>
        <w:ind w:firstLineChars="200" w:firstLine="640"/>
        <w:rPr>
          <w:color w:val="000000" w:themeColor="text1"/>
          <w:sz w:val="32"/>
          <w:szCs w:val="32"/>
        </w:rPr>
      </w:pPr>
      <w:bookmarkStart w:id="119" w:name="_Toc10600"/>
      <w:bookmarkStart w:id="120" w:name="_Toc113264456"/>
      <w:bookmarkStart w:id="121" w:name="_Toc23544"/>
      <w:bookmarkStart w:id="122" w:name="_Toc104821274"/>
      <w:r>
        <w:rPr>
          <w:color w:val="000000" w:themeColor="text1"/>
          <w:sz w:val="32"/>
          <w:szCs w:val="32"/>
        </w:rPr>
        <w:t>6.1</w:t>
      </w:r>
      <w:r>
        <w:rPr>
          <w:color w:val="000000" w:themeColor="text1"/>
          <w:sz w:val="32"/>
          <w:szCs w:val="32"/>
        </w:rPr>
        <w:t>信息与通信保障</w:t>
      </w:r>
      <w:bookmarkEnd w:id="119"/>
      <w:bookmarkEnd w:id="120"/>
      <w:bookmarkEnd w:id="121"/>
      <w:bookmarkEnd w:id="122"/>
      <w:r>
        <w:rPr>
          <w:color w:val="000000" w:themeColor="text1"/>
          <w:sz w:val="32"/>
          <w:szCs w:val="32"/>
        </w:rPr>
        <w:t xml:space="preserve"> </w:t>
      </w:r>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bCs/>
          <w:color w:val="000000" w:themeColor="text1"/>
          <w:sz w:val="32"/>
          <w:szCs w:val="32"/>
        </w:rPr>
        <w:t>充分利用现代通讯手段，</w:t>
      </w:r>
      <w:r>
        <w:rPr>
          <w:rFonts w:ascii="Times New Roman" w:hAnsi="Times New Roman"/>
          <w:color w:val="000000" w:themeColor="text1"/>
          <w:sz w:val="32"/>
          <w:szCs w:val="32"/>
        </w:rPr>
        <w:t>构建由有线、无线和卫星等组成的完善的通信系统，保证日常应急管理联络安全，保持</w:t>
      </w:r>
      <w:r>
        <w:rPr>
          <w:rFonts w:ascii="Times New Roman" w:hAnsi="Times New Roman"/>
          <w:color w:val="000000" w:themeColor="text1"/>
          <w:sz w:val="32"/>
          <w:szCs w:val="32"/>
        </w:rPr>
        <w:t>24</w:t>
      </w:r>
      <w:r>
        <w:rPr>
          <w:rFonts w:ascii="Times New Roman" w:hAnsi="Times New Roman"/>
          <w:color w:val="000000" w:themeColor="text1"/>
          <w:sz w:val="32"/>
          <w:szCs w:val="32"/>
        </w:rPr>
        <w:t>小时通讯</w:t>
      </w:r>
      <w:r>
        <w:rPr>
          <w:rFonts w:ascii="Times New Roman" w:hAnsi="Times New Roman"/>
          <w:bCs/>
          <w:color w:val="000000" w:themeColor="text1"/>
          <w:sz w:val="32"/>
          <w:szCs w:val="32"/>
        </w:rPr>
        <w:t>畅通</w:t>
      </w:r>
      <w:r>
        <w:rPr>
          <w:rFonts w:ascii="Times New Roman" w:hAnsi="Times New Roman"/>
          <w:color w:val="000000" w:themeColor="text1"/>
          <w:sz w:val="32"/>
          <w:szCs w:val="32"/>
        </w:rPr>
        <w:t>。利用</w:t>
      </w:r>
      <w:proofErr w:type="gramStart"/>
      <w:r>
        <w:rPr>
          <w:rFonts w:ascii="Times New Roman" w:hAnsi="Times New Roman"/>
          <w:color w:val="000000" w:themeColor="text1"/>
          <w:sz w:val="32"/>
          <w:szCs w:val="32"/>
        </w:rPr>
        <w:t>微信公众号、微信群</w:t>
      </w:r>
      <w:proofErr w:type="gramEnd"/>
      <w:r>
        <w:rPr>
          <w:rFonts w:ascii="Times New Roman" w:hAnsi="Times New Roman"/>
          <w:color w:val="000000" w:themeColor="text1"/>
          <w:sz w:val="32"/>
          <w:szCs w:val="32"/>
        </w:rPr>
        <w:t>、</w:t>
      </w:r>
      <w:r>
        <w:rPr>
          <w:rFonts w:ascii="Times New Roman" w:hAnsi="Times New Roman"/>
          <w:color w:val="000000" w:themeColor="text1"/>
          <w:sz w:val="32"/>
          <w:szCs w:val="32"/>
        </w:rPr>
        <w:t>QQ</w:t>
      </w:r>
      <w:r>
        <w:rPr>
          <w:rFonts w:ascii="Times New Roman" w:hAnsi="Times New Roman"/>
          <w:color w:val="000000" w:themeColor="text1"/>
          <w:sz w:val="32"/>
          <w:szCs w:val="32"/>
        </w:rPr>
        <w:t>群等方式实现各部门（单位）间的信息共享，切实提高新区地质灾害应急能力。</w:t>
      </w:r>
    </w:p>
    <w:p w:rsidR="00A21463" w:rsidRDefault="00C830CF">
      <w:pPr>
        <w:pStyle w:val="2"/>
        <w:keepNext w:val="0"/>
        <w:keepLines w:val="0"/>
        <w:ind w:firstLineChars="200" w:firstLine="640"/>
        <w:rPr>
          <w:color w:val="000000" w:themeColor="text1"/>
          <w:sz w:val="32"/>
          <w:szCs w:val="32"/>
        </w:rPr>
      </w:pPr>
      <w:bookmarkStart w:id="123" w:name="_Toc104821275"/>
      <w:bookmarkStart w:id="124" w:name="_Toc113264457"/>
      <w:bookmarkStart w:id="125" w:name="_Toc28214"/>
      <w:r>
        <w:rPr>
          <w:color w:val="000000" w:themeColor="text1"/>
          <w:sz w:val="32"/>
          <w:szCs w:val="32"/>
        </w:rPr>
        <w:t>6.2</w:t>
      </w:r>
      <w:r>
        <w:rPr>
          <w:color w:val="000000" w:themeColor="text1"/>
          <w:sz w:val="32"/>
          <w:szCs w:val="32"/>
        </w:rPr>
        <w:t>应急救援队伍保障</w:t>
      </w:r>
      <w:bookmarkEnd w:id="123"/>
      <w:bookmarkEnd w:id="124"/>
      <w:bookmarkEnd w:id="125"/>
      <w:r>
        <w:rPr>
          <w:color w:val="000000" w:themeColor="text1"/>
          <w:sz w:val="32"/>
          <w:szCs w:val="32"/>
        </w:rPr>
        <w:t xml:space="preserve"> </w:t>
      </w:r>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r>
        <w:rPr>
          <w:rFonts w:ascii="Times New Roman" w:hAnsi="Times New Roman"/>
          <w:bCs/>
          <w:color w:val="000000" w:themeColor="text1"/>
          <w:sz w:val="32"/>
          <w:szCs w:val="32"/>
        </w:rPr>
        <w:t>加强地质灾害应急救援和应急技术支撑队伍和专家队伍建设，有针对性地开展应急演练，提高地质灾害应急救援和应急处置能力。</w:t>
      </w:r>
    </w:p>
    <w:p w:rsidR="00A21463" w:rsidRDefault="00C830CF">
      <w:pPr>
        <w:spacing w:line="600" w:lineRule="exact"/>
        <w:ind w:firstLineChars="200" w:firstLine="640"/>
        <w:rPr>
          <w:color w:val="000000" w:themeColor="text1"/>
          <w:kern w:val="0"/>
          <w:szCs w:val="32"/>
        </w:rPr>
      </w:pPr>
      <w:r>
        <w:rPr>
          <w:color w:val="000000" w:themeColor="text1"/>
          <w:kern w:val="0"/>
          <w:szCs w:val="32"/>
        </w:rPr>
        <w:t>应急局、</w:t>
      </w:r>
      <w:proofErr w:type="gramStart"/>
      <w:r>
        <w:rPr>
          <w:color w:val="000000" w:themeColor="text1"/>
          <w:kern w:val="0"/>
          <w:szCs w:val="32"/>
        </w:rPr>
        <w:t>规</w:t>
      </w:r>
      <w:proofErr w:type="gramEnd"/>
      <w:r>
        <w:rPr>
          <w:color w:val="000000" w:themeColor="text1"/>
          <w:kern w:val="0"/>
          <w:szCs w:val="32"/>
        </w:rPr>
        <w:t>资局要加强地质灾害应急专家组建设，选择确定技术支撑单位提供全方位、全天候地质灾害应急工作技术支撑。</w:t>
      </w:r>
    </w:p>
    <w:p w:rsidR="00A21463" w:rsidRDefault="00C830CF">
      <w:pPr>
        <w:pStyle w:val="2"/>
        <w:keepNext w:val="0"/>
        <w:keepLines w:val="0"/>
        <w:ind w:firstLineChars="200" w:firstLine="640"/>
        <w:rPr>
          <w:color w:val="000000" w:themeColor="text1"/>
          <w:sz w:val="32"/>
          <w:szCs w:val="32"/>
        </w:rPr>
      </w:pPr>
      <w:bookmarkStart w:id="126" w:name="_Toc113264458"/>
      <w:bookmarkStart w:id="127" w:name="_Toc104821276"/>
      <w:bookmarkStart w:id="128" w:name="_Toc23165"/>
      <w:r>
        <w:rPr>
          <w:color w:val="000000" w:themeColor="text1"/>
          <w:sz w:val="32"/>
          <w:szCs w:val="32"/>
        </w:rPr>
        <w:t>6.3</w:t>
      </w:r>
      <w:r>
        <w:rPr>
          <w:color w:val="000000" w:themeColor="text1"/>
          <w:sz w:val="32"/>
          <w:szCs w:val="32"/>
        </w:rPr>
        <w:t>应急救援装备</w:t>
      </w:r>
      <w:bookmarkEnd w:id="126"/>
      <w:bookmarkEnd w:id="127"/>
      <w:bookmarkEnd w:id="128"/>
    </w:p>
    <w:p w:rsidR="00A21463" w:rsidRDefault="00C830CF">
      <w:pPr>
        <w:spacing w:line="600" w:lineRule="exact"/>
        <w:ind w:firstLineChars="200" w:firstLine="640"/>
        <w:rPr>
          <w:color w:val="000000" w:themeColor="text1"/>
          <w:kern w:val="0"/>
          <w:szCs w:val="32"/>
        </w:rPr>
      </w:pPr>
      <w:r>
        <w:rPr>
          <w:color w:val="000000" w:themeColor="text1"/>
          <w:kern w:val="0"/>
          <w:szCs w:val="32"/>
        </w:rPr>
        <w:t>应急局、</w:t>
      </w:r>
      <w:proofErr w:type="gramStart"/>
      <w:r>
        <w:rPr>
          <w:color w:val="000000" w:themeColor="text1"/>
          <w:kern w:val="0"/>
          <w:szCs w:val="32"/>
        </w:rPr>
        <w:t>规</w:t>
      </w:r>
      <w:proofErr w:type="gramEnd"/>
      <w:r>
        <w:rPr>
          <w:color w:val="000000" w:themeColor="text1"/>
          <w:kern w:val="0"/>
          <w:szCs w:val="32"/>
        </w:rPr>
        <w:t>资局等有关部门应根据应急工作需求配备</w:t>
      </w:r>
      <w:r>
        <w:rPr>
          <w:rFonts w:hint="eastAsia"/>
          <w:color w:val="000000" w:themeColor="text1"/>
          <w:kern w:val="0"/>
          <w:szCs w:val="32"/>
        </w:rPr>
        <w:t>必备的</w:t>
      </w:r>
      <w:r>
        <w:rPr>
          <w:color w:val="000000" w:themeColor="text1"/>
          <w:kern w:val="0"/>
          <w:szCs w:val="32"/>
        </w:rPr>
        <w:t>监测、救援、通讯、交通等装备设备和个人防护用品，并加强装</w:t>
      </w:r>
      <w:r>
        <w:rPr>
          <w:color w:val="000000" w:themeColor="text1"/>
          <w:kern w:val="0"/>
          <w:szCs w:val="32"/>
        </w:rPr>
        <w:lastRenderedPageBreak/>
        <w:t>备的日常管理和维护保养，及时更新。应急救援和应急技术支撑队伍根据工作任务要求配备适宜的工作装备。</w:t>
      </w:r>
    </w:p>
    <w:p w:rsidR="00A21463" w:rsidRDefault="00C830CF">
      <w:pPr>
        <w:pStyle w:val="2"/>
        <w:keepNext w:val="0"/>
        <w:keepLines w:val="0"/>
        <w:ind w:firstLineChars="200" w:firstLine="640"/>
        <w:rPr>
          <w:color w:val="000000" w:themeColor="text1"/>
          <w:sz w:val="32"/>
          <w:szCs w:val="32"/>
        </w:rPr>
      </w:pPr>
      <w:bookmarkStart w:id="129" w:name="_Toc113264459"/>
      <w:bookmarkStart w:id="130" w:name="_Toc104821277"/>
      <w:bookmarkStart w:id="131" w:name="_Toc9486"/>
      <w:r>
        <w:rPr>
          <w:color w:val="000000" w:themeColor="text1"/>
          <w:sz w:val="32"/>
          <w:szCs w:val="32"/>
        </w:rPr>
        <w:t>6.4</w:t>
      </w:r>
      <w:r>
        <w:rPr>
          <w:color w:val="000000" w:themeColor="text1"/>
          <w:sz w:val="32"/>
          <w:szCs w:val="32"/>
        </w:rPr>
        <w:t>资金和物资保障</w:t>
      </w:r>
      <w:bookmarkEnd w:id="129"/>
      <w:bookmarkEnd w:id="130"/>
      <w:bookmarkEnd w:id="131"/>
      <w:r>
        <w:rPr>
          <w:color w:val="000000" w:themeColor="text1"/>
          <w:sz w:val="32"/>
          <w:szCs w:val="32"/>
        </w:rPr>
        <w:t xml:space="preserve"> </w:t>
      </w:r>
    </w:p>
    <w:p w:rsidR="00A21463" w:rsidRDefault="00C830CF">
      <w:pPr>
        <w:spacing w:line="600" w:lineRule="exact"/>
        <w:ind w:firstLineChars="200" w:firstLine="640"/>
        <w:rPr>
          <w:color w:val="000000" w:themeColor="text1"/>
          <w:kern w:val="0"/>
          <w:szCs w:val="32"/>
        </w:rPr>
      </w:pPr>
      <w:r>
        <w:rPr>
          <w:color w:val="000000" w:themeColor="text1"/>
        </w:rPr>
        <w:t>街道（国有企业）、行业主管部门按照财政事权和支出责任划分原则，属新区应承担部分的经费纳入同级财政预算。</w:t>
      </w:r>
    </w:p>
    <w:p w:rsidR="00A21463" w:rsidRDefault="00C830CF">
      <w:pPr>
        <w:pStyle w:val="2"/>
        <w:keepNext w:val="0"/>
        <w:keepLines w:val="0"/>
        <w:ind w:firstLineChars="200" w:firstLine="640"/>
        <w:rPr>
          <w:color w:val="000000" w:themeColor="text1"/>
          <w:sz w:val="32"/>
          <w:szCs w:val="32"/>
        </w:rPr>
      </w:pPr>
      <w:bookmarkStart w:id="132" w:name="_Toc113264460"/>
      <w:bookmarkStart w:id="133" w:name="_Toc104821278"/>
      <w:bookmarkStart w:id="134" w:name="_Toc28121"/>
      <w:r>
        <w:rPr>
          <w:color w:val="000000" w:themeColor="text1"/>
          <w:sz w:val="32"/>
          <w:szCs w:val="32"/>
        </w:rPr>
        <w:t>6.5</w:t>
      </w:r>
      <w:r>
        <w:rPr>
          <w:color w:val="000000" w:themeColor="text1"/>
          <w:sz w:val="32"/>
          <w:szCs w:val="32"/>
        </w:rPr>
        <w:t>制度保障</w:t>
      </w:r>
      <w:bookmarkEnd w:id="132"/>
      <w:bookmarkEnd w:id="133"/>
      <w:bookmarkEnd w:id="134"/>
      <w:r>
        <w:rPr>
          <w:color w:val="000000" w:themeColor="text1"/>
          <w:sz w:val="32"/>
          <w:szCs w:val="32"/>
        </w:rPr>
        <w:t xml:space="preserve"> </w:t>
      </w:r>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各有关部门要结合工作实际，进一步完善地质灾害</w:t>
      </w:r>
      <w:proofErr w:type="gramStart"/>
      <w:r>
        <w:rPr>
          <w:rFonts w:ascii="Times New Roman" w:hAnsi="Times New Roman"/>
          <w:color w:val="000000" w:themeColor="text1"/>
          <w:sz w:val="32"/>
          <w:szCs w:val="32"/>
        </w:rPr>
        <w:t>汛</w:t>
      </w:r>
      <w:proofErr w:type="gramEnd"/>
      <w:r>
        <w:rPr>
          <w:rFonts w:ascii="Times New Roman" w:hAnsi="Times New Roman"/>
          <w:color w:val="000000" w:themeColor="text1"/>
          <w:sz w:val="32"/>
          <w:szCs w:val="32"/>
        </w:rPr>
        <w:t>前排查、汛中巡查、汛后核查、</w:t>
      </w:r>
      <w:r>
        <w:rPr>
          <w:rFonts w:ascii="Times New Roman" w:hAnsi="Times New Roman"/>
          <w:color w:val="000000" w:themeColor="text1"/>
          <w:sz w:val="32"/>
          <w:szCs w:val="32"/>
        </w:rPr>
        <w:t>24</w:t>
      </w:r>
      <w:r>
        <w:rPr>
          <w:rFonts w:ascii="Times New Roman" w:hAnsi="Times New Roman"/>
          <w:color w:val="000000" w:themeColor="text1"/>
          <w:sz w:val="32"/>
          <w:szCs w:val="32"/>
        </w:rPr>
        <w:t>小时值班制度、灾情速报等日常应急管理制度。开展地质灾害防治工作标准化建设，加快制订和完善地质灾害防治组织体系、</w:t>
      </w:r>
      <w:r>
        <w:rPr>
          <w:rFonts w:ascii="Times New Roman" w:hAnsi="Times New Roman"/>
          <w:bCs/>
          <w:color w:val="000000" w:themeColor="text1"/>
          <w:sz w:val="32"/>
          <w:szCs w:val="32"/>
        </w:rPr>
        <w:t>应急救援组织指挥调度体系</w:t>
      </w:r>
      <w:r>
        <w:rPr>
          <w:rFonts w:ascii="Times New Roman" w:hAnsi="Times New Roman"/>
          <w:color w:val="000000" w:themeColor="text1"/>
          <w:sz w:val="32"/>
          <w:szCs w:val="32"/>
        </w:rPr>
        <w:t>，为保障预案有效实施提供制度保障。</w:t>
      </w:r>
    </w:p>
    <w:p w:rsidR="00A21463"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135" w:name="_Toc113264461"/>
      <w:bookmarkStart w:id="136" w:name="_Toc25214"/>
      <w:bookmarkStart w:id="137" w:name="_Toc104821280"/>
      <w:r>
        <w:rPr>
          <w:rFonts w:eastAsia="方正黑体_GBK"/>
          <w:b w:val="0"/>
          <w:color w:val="000000" w:themeColor="text1"/>
          <w:sz w:val="32"/>
          <w:szCs w:val="32"/>
          <w:lang w:bidi="ar"/>
        </w:rPr>
        <w:t>7</w:t>
      </w:r>
      <w:r>
        <w:rPr>
          <w:rFonts w:eastAsia="方正黑体_GBK"/>
          <w:b w:val="0"/>
          <w:color w:val="000000" w:themeColor="text1"/>
          <w:sz w:val="32"/>
          <w:szCs w:val="32"/>
          <w:lang w:bidi="ar"/>
        </w:rPr>
        <w:t>宣传培训和演习</w:t>
      </w:r>
      <w:bookmarkEnd w:id="135"/>
      <w:bookmarkEnd w:id="136"/>
      <w:bookmarkEnd w:id="137"/>
    </w:p>
    <w:p w:rsidR="00A21463" w:rsidRDefault="00C830CF">
      <w:pPr>
        <w:pStyle w:val="2"/>
        <w:keepNext w:val="0"/>
        <w:keepLines w:val="0"/>
        <w:ind w:firstLineChars="200" w:firstLine="640"/>
        <w:rPr>
          <w:color w:val="000000" w:themeColor="text1"/>
          <w:sz w:val="32"/>
          <w:szCs w:val="32"/>
        </w:rPr>
      </w:pPr>
      <w:bookmarkStart w:id="138" w:name="_Toc2510"/>
      <w:bookmarkStart w:id="139" w:name="_Toc104821281"/>
      <w:bookmarkStart w:id="140" w:name="_Toc113264462"/>
      <w:bookmarkStart w:id="141" w:name="_Toc13284"/>
      <w:r>
        <w:rPr>
          <w:color w:val="000000" w:themeColor="text1"/>
          <w:sz w:val="32"/>
          <w:szCs w:val="32"/>
        </w:rPr>
        <w:t>7.1</w:t>
      </w:r>
      <w:r>
        <w:rPr>
          <w:color w:val="000000" w:themeColor="text1"/>
          <w:sz w:val="32"/>
          <w:szCs w:val="32"/>
        </w:rPr>
        <w:t>预案宣传</w:t>
      </w:r>
      <w:bookmarkEnd w:id="138"/>
      <w:bookmarkEnd w:id="139"/>
      <w:bookmarkEnd w:id="140"/>
    </w:p>
    <w:p w:rsidR="00A21463" w:rsidRDefault="00C830CF">
      <w:pPr>
        <w:pStyle w:val="ac"/>
        <w:spacing w:before="0" w:beforeAutospacing="0" w:after="0" w:afterAutospacing="0" w:line="600" w:lineRule="exact"/>
        <w:ind w:firstLineChars="200" w:firstLine="640"/>
        <w:jc w:val="both"/>
        <w:rPr>
          <w:rFonts w:ascii="Times New Roman" w:hAnsi="Times New Roman"/>
          <w:color w:val="000000" w:themeColor="text1"/>
          <w:sz w:val="32"/>
          <w:szCs w:val="32"/>
        </w:rPr>
      </w:pPr>
      <w:r>
        <w:rPr>
          <w:rFonts w:ascii="Times New Roman" w:hAnsi="Times New Roman"/>
          <w:color w:val="000000" w:themeColor="text1"/>
          <w:sz w:val="32"/>
          <w:szCs w:val="32"/>
        </w:rPr>
        <w:t>管委会有关部门应利用多种途径，多层次、多方位宣传地质灾害防灾减灾救灾知识，提高公众防灾减灾意识和自救互助能力。</w:t>
      </w:r>
    </w:p>
    <w:p w:rsidR="00A21463" w:rsidRDefault="00C830CF">
      <w:pPr>
        <w:pStyle w:val="2"/>
        <w:keepNext w:val="0"/>
        <w:keepLines w:val="0"/>
        <w:ind w:firstLineChars="200" w:firstLine="640"/>
        <w:rPr>
          <w:color w:val="000000" w:themeColor="text1"/>
          <w:sz w:val="32"/>
          <w:szCs w:val="32"/>
        </w:rPr>
      </w:pPr>
      <w:bookmarkStart w:id="142" w:name="_Toc104821282"/>
      <w:bookmarkStart w:id="143" w:name="_Toc6800"/>
      <w:bookmarkStart w:id="144" w:name="_Toc113264463"/>
      <w:r>
        <w:rPr>
          <w:color w:val="000000" w:themeColor="text1"/>
          <w:sz w:val="32"/>
          <w:szCs w:val="32"/>
        </w:rPr>
        <w:t>7.2</w:t>
      </w:r>
      <w:r>
        <w:rPr>
          <w:color w:val="000000" w:themeColor="text1"/>
          <w:sz w:val="32"/>
          <w:szCs w:val="32"/>
        </w:rPr>
        <w:t>预案培训</w:t>
      </w:r>
      <w:bookmarkEnd w:id="142"/>
      <w:bookmarkEnd w:id="143"/>
      <w:bookmarkEnd w:id="144"/>
      <w:r>
        <w:rPr>
          <w:color w:val="000000" w:themeColor="text1"/>
          <w:sz w:val="32"/>
          <w:szCs w:val="32"/>
        </w:rPr>
        <w:t xml:space="preserve"> </w:t>
      </w:r>
    </w:p>
    <w:p w:rsidR="00A21463" w:rsidRDefault="00C830CF">
      <w:pPr>
        <w:spacing w:line="600" w:lineRule="exact"/>
        <w:ind w:firstLineChars="200" w:firstLine="640"/>
        <w:rPr>
          <w:color w:val="000000" w:themeColor="text1"/>
          <w:kern w:val="0"/>
          <w:szCs w:val="32"/>
        </w:rPr>
      </w:pPr>
      <w:r>
        <w:rPr>
          <w:color w:val="000000" w:themeColor="text1"/>
          <w:kern w:val="0"/>
          <w:szCs w:val="32"/>
        </w:rPr>
        <w:t>本预案发布后，</w:t>
      </w:r>
      <w:proofErr w:type="gramStart"/>
      <w:r>
        <w:rPr>
          <w:color w:val="000000" w:themeColor="text1"/>
          <w:kern w:val="0"/>
          <w:szCs w:val="32"/>
        </w:rPr>
        <w:t>应急局</w:t>
      </w:r>
      <w:proofErr w:type="gramEnd"/>
      <w:r>
        <w:rPr>
          <w:color w:val="000000" w:themeColor="text1"/>
          <w:kern w:val="0"/>
          <w:szCs w:val="32"/>
        </w:rPr>
        <w:t>应及时进行宣</w:t>
      </w:r>
      <w:proofErr w:type="gramStart"/>
      <w:r>
        <w:rPr>
          <w:color w:val="000000" w:themeColor="text1"/>
          <w:kern w:val="0"/>
          <w:szCs w:val="32"/>
        </w:rPr>
        <w:t>贯</w:t>
      </w:r>
      <w:proofErr w:type="gramEnd"/>
      <w:r>
        <w:rPr>
          <w:color w:val="000000" w:themeColor="text1"/>
          <w:kern w:val="0"/>
          <w:szCs w:val="32"/>
        </w:rPr>
        <w:t>。管委会有关部门应组织开展本部门、本系统有关人员的学习培训，熟悉本级预案的工作内容和要求，做好实施预案的各项准备工作。</w:t>
      </w:r>
    </w:p>
    <w:p w:rsidR="00A21463" w:rsidRDefault="00C830CF">
      <w:pPr>
        <w:pStyle w:val="2"/>
        <w:keepNext w:val="0"/>
        <w:keepLines w:val="0"/>
        <w:ind w:firstLineChars="200" w:firstLine="640"/>
        <w:rPr>
          <w:color w:val="000000" w:themeColor="text1"/>
          <w:sz w:val="32"/>
          <w:szCs w:val="32"/>
        </w:rPr>
      </w:pPr>
      <w:bookmarkStart w:id="145" w:name="_Toc113264464"/>
      <w:bookmarkStart w:id="146" w:name="_Toc19239"/>
      <w:bookmarkStart w:id="147" w:name="_Toc104821283"/>
      <w:bookmarkStart w:id="148" w:name="_Toc19303"/>
      <w:bookmarkEnd w:id="141"/>
      <w:r>
        <w:rPr>
          <w:color w:val="000000" w:themeColor="text1"/>
          <w:sz w:val="32"/>
          <w:szCs w:val="32"/>
        </w:rPr>
        <w:t>7.3</w:t>
      </w:r>
      <w:r>
        <w:rPr>
          <w:color w:val="000000" w:themeColor="text1"/>
          <w:sz w:val="32"/>
          <w:szCs w:val="32"/>
        </w:rPr>
        <w:t>预案演练</w:t>
      </w:r>
      <w:bookmarkEnd w:id="145"/>
      <w:bookmarkEnd w:id="146"/>
      <w:bookmarkEnd w:id="147"/>
      <w:r>
        <w:rPr>
          <w:color w:val="000000" w:themeColor="text1"/>
          <w:sz w:val="32"/>
          <w:szCs w:val="32"/>
        </w:rPr>
        <w:t xml:space="preserve"> </w:t>
      </w:r>
    </w:p>
    <w:p w:rsidR="00A21463" w:rsidRDefault="00C830CF">
      <w:pPr>
        <w:spacing w:line="600" w:lineRule="exact"/>
        <w:ind w:firstLineChars="200" w:firstLine="640"/>
        <w:rPr>
          <w:color w:val="000000" w:themeColor="text1"/>
          <w:lang w:val="zh-CN"/>
        </w:rPr>
      </w:pPr>
      <w:r>
        <w:rPr>
          <w:color w:val="000000" w:themeColor="text1"/>
          <w:kern w:val="0"/>
          <w:szCs w:val="32"/>
        </w:rPr>
        <w:t>本预案应每</w:t>
      </w:r>
      <w:r>
        <w:rPr>
          <w:color w:val="000000" w:themeColor="text1"/>
          <w:kern w:val="0"/>
          <w:szCs w:val="32"/>
        </w:rPr>
        <w:t>3</w:t>
      </w:r>
      <w:r>
        <w:rPr>
          <w:color w:val="000000" w:themeColor="text1"/>
          <w:kern w:val="0"/>
          <w:szCs w:val="32"/>
        </w:rPr>
        <w:t>年进行一次实战演练，由</w:t>
      </w:r>
      <w:proofErr w:type="gramStart"/>
      <w:r>
        <w:rPr>
          <w:color w:val="000000" w:themeColor="text1"/>
          <w:kern w:val="0"/>
          <w:szCs w:val="32"/>
        </w:rPr>
        <w:t>应急局</w:t>
      </w:r>
      <w:proofErr w:type="gramEnd"/>
      <w:r>
        <w:rPr>
          <w:color w:val="000000" w:themeColor="text1"/>
          <w:kern w:val="0"/>
          <w:szCs w:val="32"/>
        </w:rPr>
        <w:t>牵头组织实施，</w:t>
      </w:r>
      <w:r>
        <w:rPr>
          <w:color w:val="000000" w:themeColor="text1"/>
          <w:lang w:val="zh-CN"/>
        </w:rPr>
        <w:lastRenderedPageBreak/>
        <w:t>相关部门和单位积极配合参与。演练结束后，</w:t>
      </w:r>
      <w:proofErr w:type="gramStart"/>
      <w:r>
        <w:rPr>
          <w:color w:val="000000" w:themeColor="text1"/>
          <w:lang w:val="zh-CN"/>
        </w:rPr>
        <w:t>应急局</w:t>
      </w:r>
      <w:proofErr w:type="gramEnd"/>
      <w:r>
        <w:rPr>
          <w:color w:val="000000" w:themeColor="text1"/>
          <w:lang w:val="zh-CN"/>
        </w:rPr>
        <w:t>应</w:t>
      </w:r>
      <w:r>
        <w:rPr>
          <w:color w:val="000000" w:themeColor="text1"/>
          <w:kern w:val="0"/>
          <w:szCs w:val="32"/>
        </w:rPr>
        <w:t>及时将演练评估报告报</w:t>
      </w:r>
      <w:r>
        <w:rPr>
          <w:rFonts w:hint="eastAsia"/>
          <w:color w:val="000000" w:themeColor="text1"/>
          <w:kern w:val="0"/>
          <w:szCs w:val="32"/>
        </w:rPr>
        <w:t>市</w:t>
      </w:r>
      <w:proofErr w:type="gramStart"/>
      <w:r>
        <w:rPr>
          <w:color w:val="000000" w:themeColor="text1"/>
          <w:kern w:val="0"/>
          <w:szCs w:val="32"/>
        </w:rPr>
        <w:t>应急局</w:t>
      </w:r>
      <w:proofErr w:type="gramEnd"/>
      <w:r>
        <w:rPr>
          <w:rFonts w:hint="eastAsia"/>
          <w:color w:val="000000" w:themeColor="text1"/>
          <w:kern w:val="0"/>
          <w:szCs w:val="32"/>
        </w:rPr>
        <w:t>和市</w:t>
      </w:r>
      <w:proofErr w:type="gramStart"/>
      <w:r>
        <w:rPr>
          <w:color w:val="000000" w:themeColor="text1"/>
          <w:kern w:val="0"/>
          <w:szCs w:val="32"/>
        </w:rPr>
        <w:t>规</w:t>
      </w:r>
      <w:proofErr w:type="gramEnd"/>
      <w:r>
        <w:rPr>
          <w:color w:val="000000" w:themeColor="text1"/>
          <w:kern w:val="0"/>
          <w:szCs w:val="32"/>
        </w:rPr>
        <w:t>资局。</w:t>
      </w:r>
    </w:p>
    <w:p w:rsidR="00A21463" w:rsidRDefault="00C830CF">
      <w:pPr>
        <w:pStyle w:val="2"/>
        <w:keepNext w:val="0"/>
        <w:keepLines w:val="0"/>
        <w:ind w:firstLineChars="200" w:firstLine="640"/>
        <w:rPr>
          <w:color w:val="000000" w:themeColor="text1"/>
          <w:sz w:val="32"/>
          <w:szCs w:val="32"/>
        </w:rPr>
      </w:pPr>
      <w:bookmarkStart w:id="149" w:name="_Toc113264465"/>
      <w:bookmarkStart w:id="150" w:name="_Toc27644"/>
      <w:bookmarkStart w:id="151" w:name="_Toc104821284"/>
      <w:bookmarkEnd w:id="148"/>
      <w:r>
        <w:rPr>
          <w:color w:val="000000" w:themeColor="text1"/>
          <w:sz w:val="32"/>
          <w:szCs w:val="32"/>
        </w:rPr>
        <w:t>7.4</w:t>
      </w:r>
      <w:r>
        <w:rPr>
          <w:color w:val="000000" w:themeColor="text1"/>
          <w:sz w:val="32"/>
          <w:szCs w:val="32"/>
        </w:rPr>
        <w:t>监督检查</w:t>
      </w:r>
      <w:bookmarkEnd w:id="149"/>
      <w:bookmarkEnd w:id="150"/>
      <w:bookmarkEnd w:id="151"/>
    </w:p>
    <w:p w:rsidR="00A21463" w:rsidRDefault="00C830CF">
      <w:pPr>
        <w:spacing w:line="600" w:lineRule="exact"/>
        <w:ind w:firstLineChars="200" w:firstLine="640"/>
        <w:rPr>
          <w:color w:val="000000" w:themeColor="text1"/>
          <w:kern w:val="0"/>
          <w:szCs w:val="32"/>
        </w:rPr>
      </w:pPr>
      <w:proofErr w:type="gramStart"/>
      <w:r>
        <w:rPr>
          <w:color w:val="000000" w:themeColor="text1"/>
          <w:kern w:val="0"/>
          <w:szCs w:val="32"/>
        </w:rPr>
        <w:t>应急局</w:t>
      </w:r>
      <w:proofErr w:type="gramEnd"/>
      <w:r>
        <w:rPr>
          <w:color w:val="000000" w:themeColor="text1"/>
          <w:kern w:val="0"/>
          <w:szCs w:val="32"/>
        </w:rPr>
        <w:t>应会同区级有关部门对上述各项地质灾害防治</w:t>
      </w:r>
      <w:r>
        <w:rPr>
          <w:rFonts w:hint="eastAsia"/>
          <w:color w:val="000000" w:themeColor="text1"/>
          <w:kern w:val="0"/>
          <w:szCs w:val="32"/>
        </w:rPr>
        <w:t>应急</w:t>
      </w:r>
      <w:r>
        <w:rPr>
          <w:color w:val="000000" w:themeColor="text1"/>
          <w:kern w:val="0"/>
          <w:szCs w:val="32"/>
        </w:rPr>
        <w:t>保障工作进行督导和检查，及时总结地质灾害防治、应急实践经验和教训。管委会各部门、各单位应积极落实有关应急职责。</w:t>
      </w:r>
    </w:p>
    <w:p w:rsidR="00A21463" w:rsidRDefault="00C830CF">
      <w:pPr>
        <w:pStyle w:val="1"/>
        <w:keepNext w:val="0"/>
        <w:keepLines w:val="0"/>
        <w:spacing w:before="0" w:after="0" w:line="600" w:lineRule="exact"/>
        <w:ind w:firstLineChars="200" w:firstLine="640"/>
        <w:rPr>
          <w:rFonts w:eastAsia="方正黑体_GBK"/>
          <w:b w:val="0"/>
          <w:color w:val="000000" w:themeColor="text1"/>
          <w:sz w:val="32"/>
          <w:szCs w:val="32"/>
          <w:lang w:bidi="ar"/>
        </w:rPr>
      </w:pPr>
      <w:bookmarkStart w:id="152" w:name="_Toc8227"/>
      <w:bookmarkStart w:id="153" w:name="_Toc113264466"/>
      <w:bookmarkStart w:id="154" w:name="_Toc104821285"/>
      <w:r>
        <w:rPr>
          <w:rFonts w:eastAsia="方正黑体_GBK"/>
          <w:b w:val="0"/>
          <w:color w:val="000000" w:themeColor="text1"/>
          <w:sz w:val="32"/>
          <w:szCs w:val="32"/>
          <w:lang w:bidi="ar"/>
        </w:rPr>
        <w:t>8</w:t>
      </w:r>
      <w:r>
        <w:rPr>
          <w:rFonts w:eastAsia="方正黑体_GBK"/>
          <w:b w:val="0"/>
          <w:color w:val="000000" w:themeColor="text1"/>
          <w:sz w:val="32"/>
          <w:szCs w:val="32"/>
          <w:lang w:bidi="ar"/>
        </w:rPr>
        <w:t>附则</w:t>
      </w:r>
      <w:bookmarkEnd w:id="152"/>
      <w:bookmarkEnd w:id="153"/>
      <w:bookmarkEnd w:id="154"/>
    </w:p>
    <w:p w:rsidR="00A21463" w:rsidRDefault="00C830CF">
      <w:pPr>
        <w:pStyle w:val="2"/>
        <w:keepNext w:val="0"/>
        <w:keepLines w:val="0"/>
        <w:ind w:firstLineChars="200" w:firstLine="640"/>
        <w:rPr>
          <w:color w:val="000000" w:themeColor="text1"/>
          <w:sz w:val="32"/>
          <w:szCs w:val="32"/>
        </w:rPr>
      </w:pPr>
      <w:bookmarkStart w:id="155" w:name="_Toc29805"/>
      <w:bookmarkStart w:id="156" w:name="_Toc104821286"/>
      <w:bookmarkStart w:id="157" w:name="_Toc113264467"/>
      <w:r>
        <w:rPr>
          <w:color w:val="000000" w:themeColor="text1"/>
          <w:sz w:val="32"/>
          <w:szCs w:val="32"/>
        </w:rPr>
        <w:t>8.1</w:t>
      </w:r>
      <w:r>
        <w:rPr>
          <w:color w:val="000000" w:themeColor="text1"/>
          <w:sz w:val="32"/>
          <w:szCs w:val="32"/>
        </w:rPr>
        <w:t>名词解释</w:t>
      </w:r>
      <w:bookmarkEnd w:id="155"/>
      <w:bookmarkEnd w:id="156"/>
      <w:bookmarkEnd w:id="157"/>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r>
        <w:rPr>
          <w:rFonts w:ascii="Times New Roman" w:hAnsi="Times New Roman"/>
          <w:bCs/>
          <w:color w:val="000000" w:themeColor="text1"/>
          <w:sz w:val="32"/>
          <w:szCs w:val="32"/>
        </w:rPr>
        <w:t>（</w:t>
      </w:r>
      <w:r>
        <w:rPr>
          <w:rFonts w:ascii="Times New Roman" w:hAnsi="Times New Roman"/>
          <w:bCs/>
          <w:color w:val="000000" w:themeColor="text1"/>
          <w:sz w:val="32"/>
          <w:szCs w:val="32"/>
        </w:rPr>
        <w:t>1</w:t>
      </w:r>
      <w:r>
        <w:rPr>
          <w:rFonts w:ascii="Times New Roman" w:hAnsi="Times New Roman"/>
          <w:bCs/>
          <w:color w:val="000000" w:themeColor="text1"/>
          <w:sz w:val="32"/>
          <w:szCs w:val="32"/>
        </w:rPr>
        <w:t>）重要地质灾害：指特大型、大型地质灾害和市人民政府认为需要市地指应对的中型、小型地质灾害。</w:t>
      </w:r>
    </w:p>
    <w:p w:rsidR="00A21463" w:rsidRDefault="00C830CF">
      <w:pPr>
        <w:pStyle w:val="ac"/>
        <w:spacing w:before="0" w:beforeAutospacing="0" w:after="0" w:afterAutospacing="0" w:line="600" w:lineRule="exact"/>
        <w:ind w:firstLineChars="200" w:firstLine="640"/>
        <w:jc w:val="both"/>
        <w:rPr>
          <w:rFonts w:ascii="Times New Roman" w:hAnsi="Times New Roman"/>
          <w:bCs/>
          <w:color w:val="000000" w:themeColor="text1"/>
          <w:sz w:val="32"/>
          <w:szCs w:val="32"/>
        </w:rPr>
      </w:pPr>
      <w:r>
        <w:rPr>
          <w:rFonts w:ascii="Times New Roman" w:hAnsi="Times New Roman"/>
          <w:bCs/>
          <w:color w:val="000000" w:themeColor="text1"/>
          <w:sz w:val="32"/>
          <w:szCs w:val="32"/>
        </w:rPr>
        <w:t>（</w:t>
      </w:r>
      <w:r>
        <w:rPr>
          <w:rFonts w:ascii="Times New Roman" w:hAnsi="Times New Roman"/>
          <w:bCs/>
          <w:color w:val="000000" w:themeColor="text1"/>
          <w:sz w:val="32"/>
          <w:szCs w:val="32"/>
        </w:rPr>
        <w:t>2</w:t>
      </w:r>
      <w:r>
        <w:rPr>
          <w:rFonts w:ascii="Times New Roman" w:hAnsi="Times New Roman"/>
          <w:bCs/>
          <w:color w:val="000000" w:themeColor="text1"/>
          <w:sz w:val="32"/>
          <w:szCs w:val="32"/>
        </w:rPr>
        <w:t>）四重网格员：</w:t>
      </w:r>
      <w:proofErr w:type="gramStart"/>
      <w:r>
        <w:rPr>
          <w:rFonts w:ascii="Times New Roman" w:hAnsi="Times New Roman"/>
          <w:bCs/>
          <w:color w:val="000000" w:themeColor="text1"/>
          <w:sz w:val="32"/>
          <w:szCs w:val="32"/>
        </w:rPr>
        <w:t>指群测</w:t>
      </w:r>
      <w:proofErr w:type="gramEnd"/>
      <w:r>
        <w:rPr>
          <w:rFonts w:ascii="Times New Roman" w:hAnsi="Times New Roman"/>
          <w:bCs/>
          <w:color w:val="000000" w:themeColor="text1"/>
          <w:sz w:val="32"/>
          <w:szCs w:val="32"/>
        </w:rPr>
        <w:t>群防员、片区负责人、驻守地质队员、区技术管理员等四重地质灾害基层监测预警预报人员。</w:t>
      </w:r>
    </w:p>
    <w:p w:rsidR="00A21463" w:rsidRDefault="00C830CF">
      <w:pPr>
        <w:pStyle w:val="2"/>
        <w:keepNext w:val="0"/>
        <w:keepLines w:val="0"/>
        <w:ind w:firstLineChars="200" w:firstLine="640"/>
        <w:rPr>
          <w:color w:val="000000" w:themeColor="text1"/>
          <w:sz w:val="32"/>
          <w:szCs w:val="32"/>
        </w:rPr>
      </w:pPr>
      <w:bookmarkStart w:id="158" w:name="_Toc104821287"/>
      <w:bookmarkStart w:id="159" w:name="_Toc113264468"/>
      <w:bookmarkStart w:id="160" w:name="_Toc18240"/>
      <w:r>
        <w:rPr>
          <w:color w:val="000000" w:themeColor="text1"/>
          <w:sz w:val="32"/>
          <w:szCs w:val="32"/>
        </w:rPr>
        <w:t>8.2</w:t>
      </w:r>
      <w:r>
        <w:rPr>
          <w:color w:val="000000" w:themeColor="text1"/>
          <w:sz w:val="32"/>
          <w:szCs w:val="32"/>
        </w:rPr>
        <w:t>预案编制与解释</w:t>
      </w:r>
      <w:bookmarkEnd w:id="158"/>
      <w:bookmarkEnd w:id="159"/>
      <w:bookmarkEnd w:id="160"/>
      <w:r>
        <w:rPr>
          <w:color w:val="000000" w:themeColor="text1"/>
          <w:sz w:val="32"/>
          <w:szCs w:val="32"/>
        </w:rPr>
        <w:t xml:space="preserve"> </w:t>
      </w:r>
    </w:p>
    <w:p w:rsidR="00A21463" w:rsidRDefault="00C830CF">
      <w:pPr>
        <w:spacing w:line="600" w:lineRule="exact"/>
        <w:ind w:firstLineChars="200" w:firstLine="640"/>
        <w:rPr>
          <w:color w:val="000000" w:themeColor="text1"/>
          <w:kern w:val="0"/>
          <w:szCs w:val="32"/>
        </w:rPr>
      </w:pPr>
      <w:r>
        <w:rPr>
          <w:color w:val="000000" w:themeColor="text1"/>
          <w:kern w:val="0"/>
          <w:szCs w:val="32"/>
        </w:rPr>
        <w:t>本预案由</w:t>
      </w:r>
      <w:proofErr w:type="gramStart"/>
      <w:r>
        <w:rPr>
          <w:color w:val="000000" w:themeColor="text1"/>
          <w:kern w:val="0"/>
          <w:szCs w:val="32"/>
        </w:rPr>
        <w:t>应急局</w:t>
      </w:r>
      <w:proofErr w:type="gramEnd"/>
      <w:r>
        <w:rPr>
          <w:color w:val="000000" w:themeColor="text1"/>
          <w:kern w:val="0"/>
          <w:szCs w:val="32"/>
        </w:rPr>
        <w:t>编制并负责解释。</w:t>
      </w:r>
    </w:p>
    <w:p w:rsidR="00A21463" w:rsidRDefault="00C830CF">
      <w:pPr>
        <w:pStyle w:val="2"/>
        <w:keepNext w:val="0"/>
        <w:keepLines w:val="0"/>
        <w:ind w:firstLineChars="200" w:firstLine="640"/>
        <w:rPr>
          <w:color w:val="000000" w:themeColor="text1"/>
          <w:sz w:val="32"/>
          <w:szCs w:val="32"/>
        </w:rPr>
      </w:pPr>
      <w:bookmarkStart w:id="161" w:name="_Toc21010"/>
      <w:bookmarkStart w:id="162" w:name="_Toc113264469"/>
      <w:bookmarkStart w:id="163" w:name="_Toc104821288"/>
      <w:r>
        <w:rPr>
          <w:color w:val="000000" w:themeColor="text1"/>
          <w:sz w:val="32"/>
          <w:szCs w:val="32"/>
        </w:rPr>
        <w:t>8.3</w:t>
      </w:r>
      <w:r>
        <w:rPr>
          <w:color w:val="000000" w:themeColor="text1"/>
          <w:sz w:val="32"/>
          <w:szCs w:val="32"/>
        </w:rPr>
        <w:t>预案</w:t>
      </w:r>
      <w:bookmarkEnd w:id="161"/>
      <w:r>
        <w:rPr>
          <w:color w:val="000000" w:themeColor="text1"/>
          <w:sz w:val="32"/>
          <w:szCs w:val="32"/>
        </w:rPr>
        <w:t>审批与实施</w:t>
      </w:r>
      <w:bookmarkEnd w:id="162"/>
      <w:bookmarkEnd w:id="163"/>
      <w:r>
        <w:rPr>
          <w:color w:val="000000" w:themeColor="text1"/>
          <w:sz w:val="32"/>
          <w:szCs w:val="32"/>
        </w:rPr>
        <w:t xml:space="preserve"> </w:t>
      </w:r>
    </w:p>
    <w:p w:rsidR="00A21463" w:rsidRDefault="00C830CF">
      <w:pPr>
        <w:spacing w:line="600" w:lineRule="exact"/>
        <w:ind w:firstLineChars="200" w:firstLine="640"/>
        <w:rPr>
          <w:color w:val="000000" w:themeColor="text1"/>
        </w:rPr>
      </w:pPr>
      <w:r>
        <w:rPr>
          <w:color w:val="000000" w:themeColor="text1"/>
        </w:rPr>
        <w:t>本预案报管委会批准，以管委会办公室名义印发实施，</w:t>
      </w:r>
      <w:r>
        <w:rPr>
          <w:rFonts w:hint="eastAsia"/>
          <w:color w:val="000000" w:themeColor="text1"/>
        </w:rPr>
        <w:t>报市</w:t>
      </w:r>
      <w:proofErr w:type="gramStart"/>
      <w:r>
        <w:rPr>
          <w:color w:val="000000" w:themeColor="text1"/>
        </w:rPr>
        <w:t>应急局</w:t>
      </w:r>
      <w:proofErr w:type="gramEnd"/>
      <w:r>
        <w:rPr>
          <w:color w:val="000000" w:themeColor="text1"/>
        </w:rPr>
        <w:t>备案。</w:t>
      </w:r>
      <w:r>
        <w:rPr>
          <w:color w:val="000000" w:themeColor="text1"/>
          <w:kern w:val="0"/>
          <w:szCs w:val="32"/>
        </w:rPr>
        <w:t>本预案自印发之日起施行。原《重庆两江新区地质灾害应急预案》（渝两江管办发〔</w:t>
      </w:r>
      <w:r>
        <w:rPr>
          <w:color w:val="000000" w:themeColor="text1"/>
          <w:kern w:val="0"/>
          <w:szCs w:val="32"/>
        </w:rPr>
        <w:t>2016</w:t>
      </w:r>
      <w:r>
        <w:rPr>
          <w:color w:val="000000" w:themeColor="text1"/>
          <w:kern w:val="0"/>
          <w:szCs w:val="32"/>
        </w:rPr>
        <w:t>〕</w:t>
      </w:r>
      <w:r>
        <w:rPr>
          <w:color w:val="000000" w:themeColor="text1"/>
          <w:kern w:val="0"/>
          <w:szCs w:val="32"/>
        </w:rPr>
        <w:t>142</w:t>
      </w:r>
      <w:r>
        <w:rPr>
          <w:color w:val="000000" w:themeColor="text1"/>
          <w:kern w:val="0"/>
          <w:szCs w:val="32"/>
        </w:rPr>
        <w:t>号）同时废止。</w:t>
      </w:r>
    </w:p>
    <w:p w:rsidR="00A21463" w:rsidRDefault="00C830CF">
      <w:pPr>
        <w:pStyle w:val="2"/>
        <w:keepNext w:val="0"/>
        <w:keepLines w:val="0"/>
        <w:ind w:firstLineChars="200" w:firstLine="640"/>
        <w:rPr>
          <w:color w:val="000000" w:themeColor="text1"/>
          <w:sz w:val="32"/>
          <w:szCs w:val="32"/>
        </w:rPr>
      </w:pPr>
      <w:bookmarkStart w:id="164" w:name="_Toc25841"/>
      <w:bookmarkStart w:id="165" w:name="_Toc104821289"/>
      <w:bookmarkStart w:id="166" w:name="_Toc113264470"/>
      <w:r>
        <w:rPr>
          <w:color w:val="000000" w:themeColor="text1"/>
          <w:sz w:val="32"/>
          <w:szCs w:val="32"/>
        </w:rPr>
        <w:t>8.4</w:t>
      </w:r>
      <w:r>
        <w:rPr>
          <w:color w:val="000000" w:themeColor="text1"/>
          <w:sz w:val="32"/>
          <w:szCs w:val="32"/>
        </w:rPr>
        <w:t>预案修订</w:t>
      </w:r>
      <w:bookmarkEnd w:id="164"/>
      <w:bookmarkEnd w:id="165"/>
      <w:bookmarkEnd w:id="166"/>
      <w:r>
        <w:rPr>
          <w:color w:val="000000" w:themeColor="text1"/>
          <w:sz w:val="32"/>
          <w:szCs w:val="32"/>
        </w:rPr>
        <w:t xml:space="preserve"> </w:t>
      </w:r>
    </w:p>
    <w:p w:rsidR="00A21463" w:rsidRDefault="00C830CF">
      <w:pPr>
        <w:spacing w:line="600" w:lineRule="exact"/>
        <w:ind w:firstLineChars="200" w:firstLine="640"/>
        <w:rPr>
          <w:color w:val="000000" w:themeColor="text1"/>
          <w:kern w:val="0"/>
          <w:szCs w:val="32"/>
        </w:rPr>
      </w:pPr>
      <w:proofErr w:type="gramStart"/>
      <w:r>
        <w:rPr>
          <w:color w:val="000000" w:themeColor="text1"/>
          <w:kern w:val="0"/>
          <w:szCs w:val="32"/>
        </w:rPr>
        <w:t>应急局</w:t>
      </w:r>
      <w:proofErr w:type="gramEnd"/>
      <w:r>
        <w:rPr>
          <w:color w:val="000000" w:themeColor="text1"/>
          <w:kern w:val="0"/>
          <w:szCs w:val="32"/>
        </w:rPr>
        <w:t>牵头组织区级有关部门和单位定期开展预案评估工作，原则上每</w:t>
      </w:r>
      <w:r>
        <w:rPr>
          <w:color w:val="000000" w:themeColor="text1"/>
          <w:kern w:val="0"/>
          <w:szCs w:val="32"/>
        </w:rPr>
        <w:t>5</w:t>
      </w:r>
      <w:r>
        <w:rPr>
          <w:color w:val="000000" w:themeColor="text1"/>
          <w:kern w:val="0"/>
          <w:szCs w:val="32"/>
        </w:rPr>
        <w:t>年对本预案全面修订一次。有以下情形之一的，</w:t>
      </w:r>
      <w:r>
        <w:rPr>
          <w:color w:val="000000" w:themeColor="text1"/>
          <w:kern w:val="0"/>
          <w:szCs w:val="32"/>
        </w:rPr>
        <w:lastRenderedPageBreak/>
        <w:t>应当及时修订预案：</w:t>
      </w:r>
    </w:p>
    <w:p w:rsidR="00A21463" w:rsidRDefault="00C830CF">
      <w:pPr>
        <w:spacing w:line="600" w:lineRule="exact"/>
        <w:ind w:firstLineChars="200" w:firstLine="640"/>
        <w:rPr>
          <w:color w:val="000000" w:themeColor="text1"/>
          <w:kern w:val="0"/>
          <w:szCs w:val="32"/>
        </w:rPr>
      </w:pPr>
      <w:r>
        <w:rPr>
          <w:color w:val="000000" w:themeColor="text1"/>
          <w:kern w:val="0"/>
          <w:szCs w:val="32"/>
        </w:rPr>
        <w:t>（</w:t>
      </w:r>
      <w:r>
        <w:rPr>
          <w:rFonts w:hint="eastAsia"/>
          <w:color w:val="000000" w:themeColor="text1"/>
          <w:kern w:val="0"/>
          <w:szCs w:val="32"/>
        </w:rPr>
        <w:t>1</w:t>
      </w:r>
      <w:r>
        <w:rPr>
          <w:color w:val="000000" w:themeColor="text1"/>
          <w:kern w:val="0"/>
          <w:szCs w:val="32"/>
        </w:rPr>
        <w:t>）有关法律法规、标准、上级预案内容发生变化的；</w:t>
      </w:r>
    </w:p>
    <w:p w:rsidR="00A21463" w:rsidRDefault="00C830CF">
      <w:pPr>
        <w:spacing w:line="600" w:lineRule="exact"/>
        <w:ind w:firstLineChars="200" w:firstLine="640"/>
        <w:rPr>
          <w:color w:val="000000" w:themeColor="text1"/>
          <w:kern w:val="0"/>
          <w:szCs w:val="32"/>
        </w:rPr>
      </w:pPr>
      <w:r>
        <w:rPr>
          <w:color w:val="000000" w:themeColor="text1"/>
          <w:kern w:val="0"/>
          <w:szCs w:val="32"/>
        </w:rPr>
        <w:t>（</w:t>
      </w:r>
      <w:r>
        <w:rPr>
          <w:rFonts w:hint="eastAsia"/>
          <w:color w:val="000000" w:themeColor="text1"/>
          <w:kern w:val="0"/>
          <w:szCs w:val="32"/>
        </w:rPr>
        <w:t>2</w:t>
      </w:r>
      <w:r>
        <w:rPr>
          <w:color w:val="000000" w:themeColor="text1"/>
          <w:kern w:val="0"/>
          <w:szCs w:val="32"/>
        </w:rPr>
        <w:t>）应急指挥机构及其职责发生重大调整的；</w:t>
      </w:r>
    </w:p>
    <w:p w:rsidR="00A21463" w:rsidRDefault="00C830CF">
      <w:pPr>
        <w:spacing w:line="600" w:lineRule="exact"/>
        <w:ind w:firstLineChars="200" w:firstLine="640"/>
        <w:rPr>
          <w:color w:val="000000" w:themeColor="text1"/>
          <w:kern w:val="0"/>
          <w:szCs w:val="32"/>
        </w:rPr>
      </w:pPr>
      <w:r>
        <w:rPr>
          <w:color w:val="000000" w:themeColor="text1"/>
          <w:kern w:val="0"/>
          <w:szCs w:val="32"/>
        </w:rPr>
        <w:t>（</w:t>
      </w:r>
      <w:r>
        <w:rPr>
          <w:rFonts w:hint="eastAsia"/>
          <w:color w:val="000000" w:themeColor="text1"/>
          <w:kern w:val="0"/>
          <w:szCs w:val="32"/>
        </w:rPr>
        <w:t>3</w:t>
      </w:r>
      <w:r>
        <w:rPr>
          <w:color w:val="000000" w:themeColor="text1"/>
          <w:kern w:val="0"/>
          <w:szCs w:val="32"/>
        </w:rPr>
        <w:t>）面临的风险发生重大变化的</w:t>
      </w:r>
      <w:r>
        <w:rPr>
          <w:snapToGrid w:val="0"/>
          <w:color w:val="000000" w:themeColor="text1"/>
          <w:kern w:val="0"/>
          <w:szCs w:val="32"/>
        </w:rPr>
        <w:t>；</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w:t>
      </w:r>
      <w:r>
        <w:rPr>
          <w:rFonts w:hint="eastAsia"/>
          <w:snapToGrid w:val="0"/>
          <w:color w:val="000000" w:themeColor="text1"/>
          <w:kern w:val="0"/>
          <w:szCs w:val="32"/>
        </w:rPr>
        <w:t>4</w:t>
      </w:r>
      <w:r>
        <w:rPr>
          <w:snapToGrid w:val="0"/>
          <w:color w:val="000000" w:themeColor="text1"/>
          <w:kern w:val="0"/>
          <w:szCs w:val="32"/>
        </w:rPr>
        <w:t>）重要应急资源发生重大变化的；</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w:t>
      </w:r>
      <w:r>
        <w:rPr>
          <w:rFonts w:hint="eastAsia"/>
          <w:snapToGrid w:val="0"/>
          <w:color w:val="000000" w:themeColor="text1"/>
          <w:kern w:val="0"/>
          <w:szCs w:val="32"/>
        </w:rPr>
        <w:t>5</w:t>
      </w:r>
      <w:r>
        <w:rPr>
          <w:snapToGrid w:val="0"/>
          <w:color w:val="000000" w:themeColor="text1"/>
          <w:kern w:val="0"/>
          <w:szCs w:val="32"/>
        </w:rPr>
        <w:t>）预案中的其他重要信息发生变化的；</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w:t>
      </w:r>
      <w:r>
        <w:rPr>
          <w:rFonts w:hint="eastAsia"/>
          <w:snapToGrid w:val="0"/>
          <w:color w:val="000000" w:themeColor="text1"/>
          <w:kern w:val="0"/>
          <w:szCs w:val="32"/>
        </w:rPr>
        <w:t>6</w:t>
      </w:r>
      <w:r>
        <w:rPr>
          <w:snapToGrid w:val="0"/>
          <w:color w:val="000000" w:themeColor="text1"/>
          <w:kern w:val="0"/>
          <w:szCs w:val="32"/>
        </w:rPr>
        <w:t>）在突发事件实际应对和应急演练中发现问题需要</w:t>
      </w:r>
      <w:proofErr w:type="gramStart"/>
      <w:r>
        <w:rPr>
          <w:snapToGrid w:val="0"/>
          <w:color w:val="000000" w:themeColor="text1"/>
          <w:kern w:val="0"/>
          <w:szCs w:val="32"/>
        </w:rPr>
        <w:t>作出</w:t>
      </w:r>
      <w:proofErr w:type="gramEnd"/>
      <w:r>
        <w:rPr>
          <w:snapToGrid w:val="0"/>
          <w:color w:val="000000" w:themeColor="text1"/>
          <w:kern w:val="0"/>
          <w:szCs w:val="32"/>
        </w:rPr>
        <w:t>重大调整的；</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w:t>
      </w:r>
      <w:r>
        <w:rPr>
          <w:rFonts w:hint="eastAsia"/>
          <w:snapToGrid w:val="0"/>
          <w:color w:val="000000" w:themeColor="text1"/>
          <w:kern w:val="0"/>
          <w:szCs w:val="32"/>
        </w:rPr>
        <w:t>7</w:t>
      </w:r>
      <w:r>
        <w:rPr>
          <w:snapToGrid w:val="0"/>
          <w:color w:val="000000" w:themeColor="text1"/>
          <w:kern w:val="0"/>
          <w:szCs w:val="32"/>
        </w:rPr>
        <w:t>）应急预案编制单位认为应修订的其他情况。</w:t>
      </w:r>
    </w:p>
    <w:p w:rsidR="00A21463" w:rsidRDefault="00C830CF">
      <w:pPr>
        <w:pStyle w:val="2"/>
        <w:keepNext w:val="0"/>
        <w:keepLines w:val="0"/>
        <w:ind w:firstLineChars="200" w:firstLine="640"/>
        <w:rPr>
          <w:color w:val="000000" w:themeColor="text1"/>
          <w:sz w:val="32"/>
          <w:szCs w:val="32"/>
        </w:rPr>
      </w:pPr>
      <w:bookmarkStart w:id="167" w:name="_Toc22276"/>
      <w:bookmarkStart w:id="168" w:name="_Toc113264471"/>
      <w:bookmarkStart w:id="169" w:name="_Toc104821290"/>
      <w:r>
        <w:rPr>
          <w:color w:val="000000" w:themeColor="text1"/>
          <w:sz w:val="32"/>
          <w:szCs w:val="32"/>
        </w:rPr>
        <w:t>8.5</w:t>
      </w:r>
      <w:r>
        <w:rPr>
          <w:color w:val="000000" w:themeColor="text1"/>
          <w:sz w:val="32"/>
          <w:szCs w:val="32"/>
        </w:rPr>
        <w:t>奖励</w:t>
      </w:r>
      <w:bookmarkEnd w:id="167"/>
      <w:bookmarkEnd w:id="168"/>
      <w:bookmarkEnd w:id="169"/>
      <w:r>
        <w:rPr>
          <w:color w:val="000000" w:themeColor="text1"/>
          <w:sz w:val="32"/>
          <w:szCs w:val="32"/>
        </w:rPr>
        <w:t xml:space="preserve"> </w:t>
      </w:r>
    </w:p>
    <w:p w:rsidR="00A21463" w:rsidRDefault="00C830CF">
      <w:pPr>
        <w:spacing w:line="600" w:lineRule="exact"/>
        <w:ind w:firstLineChars="200" w:firstLine="640"/>
        <w:rPr>
          <w:color w:val="000000" w:themeColor="text1"/>
          <w:kern w:val="0"/>
          <w:szCs w:val="32"/>
        </w:rPr>
      </w:pPr>
      <w:r>
        <w:rPr>
          <w:color w:val="000000" w:themeColor="text1"/>
          <w:kern w:val="0"/>
          <w:szCs w:val="32"/>
        </w:rPr>
        <w:t>对在地质灾害应急工作中贡献</w:t>
      </w:r>
      <w:proofErr w:type="gramStart"/>
      <w:r>
        <w:rPr>
          <w:color w:val="000000" w:themeColor="text1"/>
          <w:kern w:val="0"/>
          <w:szCs w:val="32"/>
        </w:rPr>
        <w:t>突出需</w:t>
      </w:r>
      <w:proofErr w:type="gramEnd"/>
      <w:r>
        <w:rPr>
          <w:color w:val="000000" w:themeColor="text1"/>
          <w:kern w:val="0"/>
          <w:szCs w:val="32"/>
        </w:rPr>
        <w:t>表彰奖励的单位和个人，按照重庆市有关规定执行。</w:t>
      </w:r>
      <w:bookmarkStart w:id="170" w:name="_Toc113264472"/>
    </w:p>
    <w:p w:rsidR="00A21463" w:rsidRDefault="00C830CF">
      <w:pPr>
        <w:spacing w:line="600" w:lineRule="exact"/>
        <w:ind w:firstLineChars="200" w:firstLine="640"/>
        <w:rPr>
          <w:rFonts w:eastAsia="方正黑体_GBK"/>
          <w:b/>
          <w:color w:val="000000" w:themeColor="text1"/>
          <w:szCs w:val="32"/>
          <w:lang w:bidi="ar"/>
        </w:rPr>
      </w:pPr>
      <w:r>
        <w:rPr>
          <w:rFonts w:eastAsia="方正黑体_GBK"/>
          <w:color w:val="000000" w:themeColor="text1"/>
          <w:szCs w:val="32"/>
          <w:lang w:bidi="ar"/>
        </w:rPr>
        <w:t>9</w:t>
      </w:r>
      <w:r>
        <w:rPr>
          <w:rFonts w:eastAsia="方正黑体_GBK"/>
          <w:color w:val="000000" w:themeColor="text1"/>
          <w:szCs w:val="32"/>
          <w:lang w:bidi="ar"/>
        </w:rPr>
        <w:t>附件</w:t>
      </w:r>
      <w:bookmarkEnd w:id="170"/>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F9.1</w:t>
      </w:r>
      <w:r>
        <w:rPr>
          <w:snapToGrid w:val="0"/>
          <w:color w:val="000000" w:themeColor="text1"/>
          <w:kern w:val="0"/>
          <w:szCs w:val="32"/>
        </w:rPr>
        <w:t>地质灾害险情分级表</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F9.2</w:t>
      </w:r>
      <w:r>
        <w:rPr>
          <w:snapToGrid w:val="0"/>
          <w:color w:val="000000" w:themeColor="text1"/>
          <w:kern w:val="0"/>
          <w:szCs w:val="32"/>
        </w:rPr>
        <w:t>地质灾害灾情分级表</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F9.3</w:t>
      </w:r>
      <w:r>
        <w:rPr>
          <w:snapToGrid w:val="0"/>
          <w:color w:val="000000" w:themeColor="text1"/>
          <w:kern w:val="0"/>
          <w:szCs w:val="32"/>
        </w:rPr>
        <w:t>区地指、区地指办</w:t>
      </w:r>
      <w:r>
        <w:rPr>
          <w:rFonts w:hint="eastAsia"/>
          <w:snapToGrid w:val="0"/>
          <w:color w:val="000000" w:themeColor="text1"/>
          <w:kern w:val="0"/>
          <w:szCs w:val="32"/>
        </w:rPr>
        <w:t>和</w:t>
      </w:r>
      <w:r>
        <w:rPr>
          <w:snapToGrid w:val="0"/>
          <w:color w:val="000000" w:themeColor="text1"/>
          <w:kern w:val="0"/>
          <w:szCs w:val="32"/>
        </w:rPr>
        <w:t>成员单位职责</w:t>
      </w:r>
    </w:p>
    <w:p w:rsidR="00A21463" w:rsidRDefault="00C830CF">
      <w:pPr>
        <w:adjustRightInd w:val="0"/>
        <w:snapToGrid w:val="0"/>
        <w:spacing w:line="600" w:lineRule="exact"/>
        <w:ind w:firstLineChars="200" w:firstLine="640"/>
        <w:rPr>
          <w:snapToGrid w:val="0"/>
          <w:color w:val="000000" w:themeColor="text1"/>
          <w:kern w:val="0"/>
          <w:szCs w:val="32"/>
          <w:lang w:val="zh-CN"/>
        </w:rPr>
      </w:pPr>
      <w:r>
        <w:rPr>
          <w:snapToGrid w:val="0"/>
          <w:color w:val="000000" w:themeColor="text1"/>
          <w:kern w:val="0"/>
          <w:szCs w:val="32"/>
        </w:rPr>
        <w:t>F9.4</w:t>
      </w:r>
      <w:r>
        <w:rPr>
          <w:snapToGrid w:val="0"/>
          <w:color w:val="000000" w:themeColor="text1"/>
          <w:kern w:val="0"/>
          <w:szCs w:val="32"/>
        </w:rPr>
        <w:t>地质灾害气象风险预警（地质灾害气象预报）分级及响应</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F9.5</w:t>
      </w:r>
      <w:r>
        <w:rPr>
          <w:snapToGrid w:val="0"/>
          <w:color w:val="000000" w:themeColor="text1"/>
          <w:kern w:val="0"/>
          <w:szCs w:val="32"/>
        </w:rPr>
        <w:t>地质灾害监测预警分级及响应</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F9.6</w:t>
      </w:r>
      <w:r>
        <w:rPr>
          <w:snapToGrid w:val="0"/>
          <w:color w:val="000000" w:themeColor="text1"/>
          <w:kern w:val="0"/>
          <w:szCs w:val="32"/>
        </w:rPr>
        <w:t>有关部门和单位地质灾害防治工作值班电话</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F9.7</w:t>
      </w:r>
      <w:r>
        <w:rPr>
          <w:snapToGrid w:val="0"/>
          <w:color w:val="000000" w:themeColor="text1"/>
          <w:kern w:val="0"/>
          <w:szCs w:val="32"/>
        </w:rPr>
        <w:t>地质灾害应急救援队伍</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lastRenderedPageBreak/>
        <w:t>F9.8</w:t>
      </w:r>
      <w:r>
        <w:rPr>
          <w:snapToGrid w:val="0"/>
          <w:color w:val="000000" w:themeColor="text1"/>
          <w:kern w:val="0"/>
          <w:szCs w:val="32"/>
        </w:rPr>
        <w:t>地质灾害驻守街道专业技术单位一览表</w:t>
      </w:r>
    </w:p>
    <w:p w:rsidR="00A21463" w:rsidRDefault="00C830CF">
      <w:pPr>
        <w:adjustRightInd w:val="0"/>
        <w:snapToGrid w:val="0"/>
        <w:spacing w:line="600" w:lineRule="exact"/>
        <w:ind w:firstLineChars="200" w:firstLine="640"/>
        <w:rPr>
          <w:snapToGrid w:val="0"/>
          <w:color w:val="000000" w:themeColor="text1"/>
          <w:kern w:val="0"/>
          <w:szCs w:val="32"/>
        </w:rPr>
      </w:pPr>
      <w:r>
        <w:rPr>
          <w:snapToGrid w:val="0"/>
          <w:color w:val="000000" w:themeColor="text1"/>
          <w:kern w:val="0"/>
          <w:szCs w:val="32"/>
        </w:rPr>
        <w:t>F9.9</w:t>
      </w:r>
      <w:r>
        <w:rPr>
          <w:snapToGrid w:val="0"/>
          <w:color w:val="000000" w:themeColor="text1"/>
          <w:kern w:val="0"/>
          <w:szCs w:val="32"/>
        </w:rPr>
        <w:t>重庆市地质灾害应急救援专家通讯录</w:t>
      </w:r>
    </w:p>
    <w:p w:rsidR="00A21463" w:rsidRDefault="00C830CF">
      <w:pPr>
        <w:pStyle w:val="2"/>
        <w:keepNext w:val="0"/>
        <w:keepLines w:val="0"/>
        <w:ind w:firstLineChars="200" w:firstLine="640"/>
        <w:rPr>
          <w:color w:val="000000" w:themeColor="text1"/>
          <w:sz w:val="32"/>
          <w:szCs w:val="32"/>
        </w:rPr>
      </w:pPr>
      <w:bookmarkStart w:id="171" w:name="_Toc793"/>
      <w:bookmarkStart w:id="172" w:name="_Toc31861"/>
      <w:bookmarkStart w:id="173" w:name="_Toc21924"/>
      <w:bookmarkStart w:id="174" w:name="_Toc111534762"/>
      <w:bookmarkStart w:id="175" w:name="_Toc113264473"/>
      <w:bookmarkStart w:id="176" w:name="_Toc2536"/>
      <w:r>
        <w:rPr>
          <w:color w:val="000000" w:themeColor="text1"/>
          <w:sz w:val="32"/>
          <w:szCs w:val="32"/>
        </w:rPr>
        <w:t>F9.1</w:t>
      </w:r>
      <w:r>
        <w:rPr>
          <w:color w:val="000000" w:themeColor="text1"/>
          <w:sz w:val="32"/>
          <w:szCs w:val="32"/>
        </w:rPr>
        <w:t>地质灾害险情分级表</w:t>
      </w:r>
      <w:bookmarkEnd w:id="171"/>
      <w:bookmarkEnd w:id="172"/>
      <w:bookmarkEnd w:id="173"/>
      <w:bookmarkEnd w:id="174"/>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060"/>
        <w:gridCol w:w="2410"/>
        <w:gridCol w:w="2268"/>
        <w:gridCol w:w="1184"/>
      </w:tblGrid>
      <w:tr w:rsidR="00A21463">
        <w:trPr>
          <w:trHeight w:val="567"/>
          <w:jc w:val="center"/>
        </w:trPr>
        <w:tc>
          <w:tcPr>
            <w:tcW w:w="1912"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b/>
                <w:bCs/>
                <w:color w:val="000000" w:themeColor="text1"/>
                <w:kern w:val="0"/>
                <w:sz w:val="24"/>
              </w:rPr>
            </w:pPr>
            <w:r>
              <w:rPr>
                <w:b/>
                <w:bCs/>
                <w:color w:val="000000" w:themeColor="text1"/>
                <w:kern w:val="0"/>
                <w:sz w:val="24"/>
              </w:rPr>
              <w:t>险情分级</w:t>
            </w:r>
          </w:p>
        </w:tc>
        <w:tc>
          <w:tcPr>
            <w:tcW w:w="106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b/>
                <w:bCs/>
                <w:color w:val="000000" w:themeColor="text1"/>
                <w:kern w:val="0"/>
                <w:sz w:val="24"/>
              </w:rPr>
            </w:pPr>
            <w:r>
              <w:rPr>
                <w:b/>
                <w:bCs/>
                <w:color w:val="000000" w:themeColor="text1"/>
                <w:kern w:val="0"/>
                <w:sz w:val="24"/>
              </w:rPr>
              <w:t>特大型</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b/>
                <w:bCs/>
                <w:color w:val="000000" w:themeColor="text1"/>
                <w:kern w:val="0"/>
                <w:sz w:val="24"/>
              </w:rPr>
            </w:pPr>
            <w:r>
              <w:rPr>
                <w:b/>
                <w:bCs/>
                <w:color w:val="000000" w:themeColor="text1"/>
                <w:kern w:val="0"/>
                <w:sz w:val="24"/>
              </w:rPr>
              <w:t>大型</w:t>
            </w:r>
          </w:p>
        </w:tc>
        <w:tc>
          <w:tcPr>
            <w:tcW w:w="2268"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b/>
                <w:bCs/>
                <w:color w:val="000000" w:themeColor="text1"/>
                <w:kern w:val="0"/>
                <w:sz w:val="24"/>
              </w:rPr>
            </w:pPr>
            <w:r>
              <w:rPr>
                <w:b/>
                <w:bCs/>
                <w:color w:val="000000" w:themeColor="text1"/>
                <w:kern w:val="0"/>
                <w:sz w:val="24"/>
              </w:rPr>
              <w:t>中型</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b/>
                <w:bCs/>
                <w:color w:val="000000" w:themeColor="text1"/>
                <w:kern w:val="0"/>
                <w:sz w:val="24"/>
              </w:rPr>
            </w:pPr>
            <w:r>
              <w:rPr>
                <w:b/>
                <w:bCs/>
                <w:color w:val="000000" w:themeColor="text1"/>
                <w:kern w:val="0"/>
                <w:sz w:val="24"/>
              </w:rPr>
              <w:t>小型</w:t>
            </w:r>
          </w:p>
        </w:tc>
      </w:tr>
      <w:tr w:rsidR="00A21463">
        <w:trPr>
          <w:trHeight w:val="567"/>
          <w:jc w:val="center"/>
        </w:trPr>
        <w:tc>
          <w:tcPr>
            <w:tcW w:w="1912"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可能造成的经济损失</w:t>
            </w:r>
          </w:p>
        </w:tc>
        <w:tc>
          <w:tcPr>
            <w:tcW w:w="106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≥10000</w:t>
            </w:r>
            <w:r>
              <w:rPr>
                <w:color w:val="000000" w:themeColor="text1"/>
                <w:kern w:val="0"/>
                <w:sz w:val="24"/>
              </w:rPr>
              <w:t>万元</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≥5000</w:t>
            </w:r>
            <w:r>
              <w:rPr>
                <w:color w:val="000000" w:themeColor="text1"/>
                <w:kern w:val="0"/>
                <w:sz w:val="24"/>
              </w:rPr>
              <w:t>万元，＜</w:t>
            </w:r>
            <w:r>
              <w:rPr>
                <w:color w:val="000000" w:themeColor="text1"/>
                <w:kern w:val="0"/>
                <w:sz w:val="24"/>
              </w:rPr>
              <w:t>10000</w:t>
            </w:r>
            <w:r>
              <w:rPr>
                <w:color w:val="000000" w:themeColor="text1"/>
                <w:kern w:val="0"/>
                <w:sz w:val="24"/>
              </w:rPr>
              <w:t>万元</w:t>
            </w:r>
          </w:p>
        </w:tc>
        <w:tc>
          <w:tcPr>
            <w:tcW w:w="2268"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≥500</w:t>
            </w:r>
            <w:r>
              <w:rPr>
                <w:color w:val="000000" w:themeColor="text1"/>
                <w:kern w:val="0"/>
                <w:sz w:val="24"/>
              </w:rPr>
              <w:t>万元，＜</w:t>
            </w:r>
            <w:r>
              <w:rPr>
                <w:color w:val="000000" w:themeColor="text1"/>
                <w:kern w:val="0"/>
                <w:sz w:val="24"/>
              </w:rPr>
              <w:t>5000</w:t>
            </w:r>
            <w:r>
              <w:rPr>
                <w:color w:val="000000" w:themeColor="text1"/>
                <w:kern w:val="0"/>
                <w:sz w:val="24"/>
              </w:rPr>
              <w:t>万元</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w:t>
            </w:r>
            <w:r>
              <w:rPr>
                <w:color w:val="000000" w:themeColor="text1"/>
                <w:kern w:val="0"/>
                <w:sz w:val="24"/>
              </w:rPr>
              <w:t>500</w:t>
            </w:r>
            <w:r>
              <w:rPr>
                <w:color w:val="000000" w:themeColor="text1"/>
                <w:kern w:val="0"/>
                <w:sz w:val="24"/>
              </w:rPr>
              <w:t>万元</w:t>
            </w:r>
          </w:p>
        </w:tc>
      </w:tr>
      <w:tr w:rsidR="00A21463">
        <w:trPr>
          <w:trHeight w:val="567"/>
          <w:jc w:val="center"/>
        </w:trPr>
        <w:tc>
          <w:tcPr>
            <w:tcW w:w="1912"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需搬迁转移人数</w:t>
            </w:r>
          </w:p>
        </w:tc>
        <w:tc>
          <w:tcPr>
            <w:tcW w:w="106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≥1000</w:t>
            </w:r>
            <w:r>
              <w:rPr>
                <w:color w:val="000000" w:themeColor="text1"/>
                <w:kern w:val="0"/>
                <w:sz w:val="24"/>
              </w:rPr>
              <w:t>人</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≥500</w:t>
            </w:r>
            <w:r>
              <w:rPr>
                <w:color w:val="000000" w:themeColor="text1"/>
                <w:kern w:val="0"/>
                <w:sz w:val="24"/>
              </w:rPr>
              <w:t>人，＜</w:t>
            </w:r>
            <w:r>
              <w:rPr>
                <w:color w:val="000000" w:themeColor="text1"/>
                <w:kern w:val="0"/>
                <w:sz w:val="24"/>
              </w:rPr>
              <w:t>1000</w:t>
            </w:r>
            <w:r>
              <w:rPr>
                <w:color w:val="000000" w:themeColor="text1"/>
                <w:kern w:val="0"/>
                <w:sz w:val="24"/>
              </w:rPr>
              <w:t>人</w:t>
            </w:r>
          </w:p>
        </w:tc>
        <w:tc>
          <w:tcPr>
            <w:tcW w:w="2268"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≥100</w:t>
            </w:r>
            <w:r>
              <w:rPr>
                <w:color w:val="000000" w:themeColor="text1"/>
                <w:kern w:val="0"/>
                <w:sz w:val="24"/>
              </w:rPr>
              <w:t>人，＜</w:t>
            </w:r>
            <w:r>
              <w:rPr>
                <w:color w:val="000000" w:themeColor="text1"/>
                <w:kern w:val="0"/>
                <w:sz w:val="24"/>
              </w:rPr>
              <w:t>500</w:t>
            </w:r>
            <w:r>
              <w:rPr>
                <w:color w:val="000000" w:themeColor="text1"/>
                <w:kern w:val="0"/>
                <w:sz w:val="24"/>
              </w:rPr>
              <w:t>人</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w:t>
            </w:r>
            <w:r>
              <w:rPr>
                <w:color w:val="000000" w:themeColor="text1"/>
                <w:kern w:val="0"/>
                <w:sz w:val="24"/>
              </w:rPr>
              <w:t>100</w:t>
            </w:r>
            <w:r>
              <w:rPr>
                <w:color w:val="000000" w:themeColor="text1"/>
                <w:kern w:val="0"/>
                <w:sz w:val="24"/>
              </w:rPr>
              <w:t>人</w:t>
            </w:r>
          </w:p>
        </w:tc>
      </w:tr>
      <w:tr w:rsidR="00A21463">
        <w:trPr>
          <w:trHeight w:val="567"/>
          <w:jc w:val="center"/>
        </w:trPr>
        <w:tc>
          <w:tcPr>
            <w:tcW w:w="1912"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color w:val="000000" w:themeColor="text1"/>
                <w:kern w:val="0"/>
                <w:sz w:val="24"/>
              </w:rPr>
              <w:t>应急响应级别</w:t>
            </w:r>
          </w:p>
        </w:tc>
        <w:tc>
          <w:tcPr>
            <w:tcW w:w="106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rFonts w:ascii="宋体" w:eastAsia="宋体" w:hAnsi="宋体" w:cs="宋体" w:hint="eastAsia"/>
                <w:color w:val="000000" w:themeColor="text1"/>
                <w:kern w:val="0"/>
                <w:sz w:val="24"/>
              </w:rPr>
              <w:t>Ⅰ</w:t>
            </w:r>
            <w:r>
              <w:rPr>
                <w:color w:val="000000" w:themeColor="text1"/>
                <w:kern w:val="0"/>
                <w:sz w:val="24"/>
              </w:rPr>
              <w:t>级</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rFonts w:ascii="宋体" w:eastAsia="宋体" w:hAnsi="宋体" w:cs="宋体" w:hint="eastAsia"/>
                <w:color w:val="000000" w:themeColor="text1"/>
                <w:kern w:val="0"/>
                <w:sz w:val="24"/>
              </w:rPr>
              <w:t>Ⅱ</w:t>
            </w:r>
            <w:r>
              <w:rPr>
                <w:color w:val="000000" w:themeColor="text1"/>
                <w:kern w:val="0"/>
                <w:sz w:val="24"/>
              </w:rPr>
              <w:t>级</w:t>
            </w:r>
          </w:p>
        </w:tc>
        <w:tc>
          <w:tcPr>
            <w:tcW w:w="2268"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rFonts w:ascii="宋体" w:eastAsia="宋体" w:hAnsi="宋体" w:cs="宋体" w:hint="eastAsia"/>
                <w:color w:val="000000" w:themeColor="text1"/>
                <w:kern w:val="0"/>
                <w:sz w:val="24"/>
              </w:rPr>
              <w:t>Ⅲ</w:t>
            </w:r>
            <w:r>
              <w:rPr>
                <w:color w:val="000000" w:themeColor="text1"/>
                <w:kern w:val="0"/>
                <w:sz w:val="24"/>
              </w:rPr>
              <w:t>级</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00" w:lineRule="exact"/>
              <w:jc w:val="center"/>
              <w:rPr>
                <w:color w:val="000000" w:themeColor="text1"/>
                <w:kern w:val="0"/>
                <w:sz w:val="24"/>
              </w:rPr>
            </w:pPr>
            <w:r>
              <w:rPr>
                <w:rFonts w:ascii="宋体" w:eastAsia="宋体" w:hAnsi="宋体" w:cs="宋体" w:hint="eastAsia"/>
                <w:color w:val="000000" w:themeColor="text1"/>
                <w:kern w:val="0"/>
                <w:sz w:val="24"/>
              </w:rPr>
              <w:t>Ⅳ</w:t>
            </w:r>
            <w:r>
              <w:rPr>
                <w:color w:val="000000" w:themeColor="text1"/>
                <w:kern w:val="0"/>
                <w:sz w:val="24"/>
              </w:rPr>
              <w:t>级</w:t>
            </w:r>
          </w:p>
        </w:tc>
      </w:tr>
    </w:tbl>
    <w:p w:rsidR="00A21463" w:rsidRDefault="00C830CF">
      <w:pPr>
        <w:pStyle w:val="2"/>
        <w:keepNext w:val="0"/>
        <w:keepLines w:val="0"/>
        <w:spacing w:line="480" w:lineRule="exact"/>
        <w:ind w:firstLineChars="200" w:firstLine="640"/>
        <w:rPr>
          <w:color w:val="000000" w:themeColor="text1"/>
          <w:sz w:val="32"/>
          <w:szCs w:val="32"/>
        </w:rPr>
      </w:pPr>
      <w:bookmarkStart w:id="177" w:name="_Toc113264474"/>
      <w:bookmarkStart w:id="178" w:name="_Toc10655"/>
      <w:bookmarkStart w:id="179" w:name="_Toc111534763"/>
      <w:bookmarkStart w:id="180" w:name="_Toc9608"/>
      <w:bookmarkStart w:id="181" w:name="_Toc20599"/>
      <w:r>
        <w:rPr>
          <w:color w:val="000000" w:themeColor="text1"/>
          <w:sz w:val="32"/>
          <w:szCs w:val="32"/>
        </w:rPr>
        <w:t>F9.2</w:t>
      </w:r>
      <w:r>
        <w:rPr>
          <w:color w:val="000000" w:themeColor="text1"/>
          <w:sz w:val="32"/>
          <w:szCs w:val="32"/>
        </w:rPr>
        <w:t>地质灾害灾情分级表</w:t>
      </w:r>
      <w:bookmarkEnd w:id="177"/>
      <w:bookmarkEnd w:id="178"/>
      <w:bookmarkEnd w:id="179"/>
      <w:bookmarkEnd w:id="180"/>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2410"/>
        <w:gridCol w:w="2075"/>
        <w:gridCol w:w="1235"/>
      </w:tblGrid>
      <w:tr w:rsidR="00A21463">
        <w:trPr>
          <w:trHeight w:val="510"/>
          <w:jc w:val="center"/>
        </w:trPr>
        <w:tc>
          <w:tcPr>
            <w:tcW w:w="18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b/>
                <w:bCs/>
                <w:color w:val="000000" w:themeColor="text1"/>
                <w:kern w:val="0"/>
                <w:sz w:val="24"/>
              </w:rPr>
            </w:pPr>
            <w:r>
              <w:rPr>
                <w:b/>
                <w:bCs/>
                <w:color w:val="000000" w:themeColor="text1"/>
                <w:kern w:val="0"/>
                <w:sz w:val="24"/>
              </w:rPr>
              <w:t>灾情分级</w:t>
            </w:r>
          </w:p>
        </w:tc>
        <w:tc>
          <w:tcPr>
            <w:tcW w:w="127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b/>
                <w:bCs/>
                <w:color w:val="000000" w:themeColor="text1"/>
                <w:kern w:val="0"/>
                <w:sz w:val="24"/>
              </w:rPr>
            </w:pPr>
            <w:r>
              <w:rPr>
                <w:b/>
                <w:bCs/>
                <w:color w:val="000000" w:themeColor="text1"/>
                <w:kern w:val="0"/>
                <w:sz w:val="24"/>
              </w:rPr>
              <w:t>特大型</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b/>
                <w:bCs/>
                <w:color w:val="000000" w:themeColor="text1"/>
                <w:kern w:val="0"/>
                <w:sz w:val="24"/>
              </w:rPr>
            </w:pPr>
            <w:r>
              <w:rPr>
                <w:b/>
                <w:bCs/>
                <w:color w:val="000000" w:themeColor="text1"/>
                <w:kern w:val="0"/>
                <w:sz w:val="24"/>
              </w:rPr>
              <w:t>大型</w:t>
            </w:r>
          </w:p>
        </w:tc>
        <w:tc>
          <w:tcPr>
            <w:tcW w:w="207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b/>
                <w:bCs/>
                <w:color w:val="000000" w:themeColor="text1"/>
                <w:kern w:val="0"/>
                <w:sz w:val="24"/>
              </w:rPr>
            </w:pPr>
            <w:r>
              <w:rPr>
                <w:b/>
                <w:bCs/>
                <w:color w:val="000000" w:themeColor="text1"/>
                <w:kern w:val="0"/>
                <w:sz w:val="24"/>
              </w:rPr>
              <w:t>中型</w:t>
            </w:r>
          </w:p>
        </w:tc>
        <w:tc>
          <w:tcPr>
            <w:tcW w:w="123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b/>
                <w:bCs/>
                <w:color w:val="000000" w:themeColor="text1"/>
                <w:kern w:val="0"/>
                <w:sz w:val="24"/>
              </w:rPr>
            </w:pPr>
            <w:r>
              <w:rPr>
                <w:b/>
                <w:bCs/>
                <w:color w:val="000000" w:themeColor="text1"/>
                <w:kern w:val="0"/>
                <w:sz w:val="24"/>
              </w:rPr>
              <w:t>小型</w:t>
            </w:r>
          </w:p>
        </w:tc>
      </w:tr>
      <w:tr w:rsidR="00A21463">
        <w:trPr>
          <w:trHeight w:val="510"/>
          <w:jc w:val="center"/>
        </w:trPr>
        <w:tc>
          <w:tcPr>
            <w:tcW w:w="18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直接经济损失</w:t>
            </w:r>
          </w:p>
        </w:tc>
        <w:tc>
          <w:tcPr>
            <w:tcW w:w="127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≥1000</w:t>
            </w:r>
            <w:r>
              <w:rPr>
                <w:color w:val="000000" w:themeColor="text1"/>
                <w:kern w:val="0"/>
                <w:sz w:val="24"/>
              </w:rPr>
              <w:t>万元</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≥500</w:t>
            </w:r>
            <w:r>
              <w:rPr>
                <w:color w:val="000000" w:themeColor="text1"/>
                <w:kern w:val="0"/>
                <w:sz w:val="24"/>
              </w:rPr>
              <w:t>万元，＜</w:t>
            </w:r>
            <w:r>
              <w:rPr>
                <w:color w:val="000000" w:themeColor="text1"/>
                <w:kern w:val="0"/>
                <w:sz w:val="24"/>
              </w:rPr>
              <w:t>1000</w:t>
            </w:r>
            <w:r>
              <w:rPr>
                <w:color w:val="000000" w:themeColor="text1"/>
                <w:kern w:val="0"/>
                <w:sz w:val="24"/>
              </w:rPr>
              <w:t>万元</w:t>
            </w:r>
          </w:p>
        </w:tc>
        <w:tc>
          <w:tcPr>
            <w:tcW w:w="207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≥100</w:t>
            </w:r>
            <w:r>
              <w:rPr>
                <w:color w:val="000000" w:themeColor="text1"/>
                <w:kern w:val="0"/>
                <w:sz w:val="24"/>
              </w:rPr>
              <w:t>万元，＜</w:t>
            </w:r>
            <w:r>
              <w:rPr>
                <w:color w:val="000000" w:themeColor="text1"/>
                <w:kern w:val="0"/>
                <w:sz w:val="24"/>
              </w:rPr>
              <w:t>500</w:t>
            </w:r>
            <w:r>
              <w:rPr>
                <w:color w:val="000000" w:themeColor="text1"/>
                <w:kern w:val="0"/>
                <w:sz w:val="24"/>
              </w:rPr>
              <w:t>万元</w:t>
            </w:r>
          </w:p>
        </w:tc>
        <w:tc>
          <w:tcPr>
            <w:tcW w:w="123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w:t>
            </w:r>
            <w:r>
              <w:rPr>
                <w:color w:val="000000" w:themeColor="text1"/>
                <w:kern w:val="0"/>
                <w:sz w:val="24"/>
              </w:rPr>
              <w:t>100</w:t>
            </w:r>
            <w:r>
              <w:rPr>
                <w:color w:val="000000" w:themeColor="text1"/>
                <w:kern w:val="0"/>
                <w:sz w:val="24"/>
              </w:rPr>
              <w:t>万元</w:t>
            </w:r>
          </w:p>
        </w:tc>
      </w:tr>
      <w:tr w:rsidR="00A21463">
        <w:trPr>
          <w:trHeight w:val="510"/>
          <w:jc w:val="center"/>
        </w:trPr>
        <w:tc>
          <w:tcPr>
            <w:tcW w:w="18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因灾死亡人数</w:t>
            </w:r>
          </w:p>
        </w:tc>
        <w:tc>
          <w:tcPr>
            <w:tcW w:w="127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≥30</w:t>
            </w:r>
            <w:r>
              <w:rPr>
                <w:color w:val="000000" w:themeColor="text1"/>
                <w:kern w:val="0"/>
                <w:sz w:val="24"/>
              </w:rPr>
              <w:t>人</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≥10</w:t>
            </w:r>
            <w:r>
              <w:rPr>
                <w:color w:val="000000" w:themeColor="text1"/>
                <w:kern w:val="0"/>
                <w:sz w:val="24"/>
              </w:rPr>
              <w:t>人，＜</w:t>
            </w:r>
            <w:r>
              <w:rPr>
                <w:color w:val="000000" w:themeColor="text1"/>
                <w:kern w:val="0"/>
                <w:sz w:val="24"/>
              </w:rPr>
              <w:t>30</w:t>
            </w:r>
            <w:r>
              <w:rPr>
                <w:color w:val="000000" w:themeColor="text1"/>
                <w:kern w:val="0"/>
                <w:sz w:val="24"/>
              </w:rPr>
              <w:t>人</w:t>
            </w:r>
          </w:p>
        </w:tc>
        <w:tc>
          <w:tcPr>
            <w:tcW w:w="207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≥3</w:t>
            </w:r>
            <w:r>
              <w:rPr>
                <w:color w:val="000000" w:themeColor="text1"/>
                <w:kern w:val="0"/>
                <w:sz w:val="24"/>
              </w:rPr>
              <w:t>人，＜</w:t>
            </w:r>
            <w:r>
              <w:rPr>
                <w:color w:val="000000" w:themeColor="text1"/>
                <w:kern w:val="0"/>
                <w:sz w:val="24"/>
              </w:rPr>
              <w:t>10</w:t>
            </w:r>
            <w:r>
              <w:rPr>
                <w:color w:val="000000" w:themeColor="text1"/>
                <w:kern w:val="0"/>
                <w:sz w:val="24"/>
              </w:rPr>
              <w:t>人</w:t>
            </w:r>
          </w:p>
        </w:tc>
        <w:tc>
          <w:tcPr>
            <w:tcW w:w="123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w:t>
            </w:r>
            <w:r>
              <w:rPr>
                <w:color w:val="000000" w:themeColor="text1"/>
                <w:kern w:val="0"/>
                <w:sz w:val="24"/>
              </w:rPr>
              <w:t>3</w:t>
            </w:r>
            <w:r>
              <w:rPr>
                <w:color w:val="000000" w:themeColor="text1"/>
                <w:kern w:val="0"/>
                <w:sz w:val="24"/>
              </w:rPr>
              <w:t>人</w:t>
            </w:r>
          </w:p>
        </w:tc>
      </w:tr>
      <w:tr w:rsidR="00A21463">
        <w:trPr>
          <w:trHeight w:val="510"/>
          <w:jc w:val="center"/>
        </w:trPr>
        <w:tc>
          <w:tcPr>
            <w:tcW w:w="18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color w:val="000000" w:themeColor="text1"/>
                <w:kern w:val="0"/>
                <w:sz w:val="24"/>
              </w:rPr>
              <w:t>应急响应级别</w:t>
            </w:r>
          </w:p>
        </w:tc>
        <w:tc>
          <w:tcPr>
            <w:tcW w:w="127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rFonts w:ascii="宋体" w:eastAsia="宋体" w:hAnsi="宋体" w:cs="宋体" w:hint="eastAsia"/>
                <w:color w:val="000000" w:themeColor="text1"/>
                <w:kern w:val="0"/>
                <w:sz w:val="24"/>
              </w:rPr>
              <w:t>Ⅰ</w:t>
            </w:r>
            <w:r>
              <w:rPr>
                <w:color w:val="000000" w:themeColor="text1"/>
                <w:kern w:val="0"/>
                <w:sz w:val="24"/>
              </w:rPr>
              <w:t>级</w:t>
            </w:r>
          </w:p>
        </w:tc>
        <w:tc>
          <w:tcPr>
            <w:tcW w:w="2410"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rFonts w:ascii="宋体" w:eastAsia="宋体" w:hAnsi="宋体" w:cs="宋体" w:hint="eastAsia"/>
                <w:color w:val="000000" w:themeColor="text1"/>
                <w:kern w:val="0"/>
                <w:sz w:val="24"/>
              </w:rPr>
              <w:t>Ⅱ</w:t>
            </w:r>
            <w:r>
              <w:rPr>
                <w:color w:val="000000" w:themeColor="text1"/>
                <w:kern w:val="0"/>
                <w:sz w:val="24"/>
              </w:rPr>
              <w:t>级</w:t>
            </w:r>
          </w:p>
        </w:tc>
        <w:tc>
          <w:tcPr>
            <w:tcW w:w="207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rFonts w:ascii="宋体" w:eastAsia="宋体" w:hAnsi="宋体" w:cs="宋体" w:hint="eastAsia"/>
                <w:color w:val="000000" w:themeColor="text1"/>
                <w:kern w:val="0"/>
                <w:sz w:val="24"/>
              </w:rPr>
              <w:t>Ⅲ</w:t>
            </w:r>
            <w:r>
              <w:rPr>
                <w:color w:val="000000" w:themeColor="text1"/>
                <w:kern w:val="0"/>
                <w:sz w:val="24"/>
              </w:rPr>
              <w:t>级</w:t>
            </w:r>
          </w:p>
        </w:tc>
        <w:tc>
          <w:tcPr>
            <w:tcW w:w="123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jc w:val="center"/>
              <w:rPr>
                <w:color w:val="000000" w:themeColor="text1"/>
                <w:kern w:val="0"/>
                <w:sz w:val="24"/>
              </w:rPr>
            </w:pPr>
            <w:r>
              <w:rPr>
                <w:rFonts w:ascii="宋体" w:eastAsia="宋体" w:hAnsi="宋体" w:cs="宋体" w:hint="eastAsia"/>
                <w:color w:val="000000" w:themeColor="text1"/>
                <w:kern w:val="0"/>
                <w:sz w:val="24"/>
              </w:rPr>
              <w:t>Ⅳ</w:t>
            </w:r>
            <w:r>
              <w:rPr>
                <w:color w:val="000000" w:themeColor="text1"/>
                <w:kern w:val="0"/>
                <w:sz w:val="24"/>
              </w:rPr>
              <w:t>级</w:t>
            </w:r>
          </w:p>
        </w:tc>
      </w:tr>
    </w:tbl>
    <w:p w:rsidR="00A21463" w:rsidRDefault="00C830CF">
      <w:pPr>
        <w:pStyle w:val="2"/>
        <w:keepNext w:val="0"/>
        <w:keepLines w:val="0"/>
        <w:spacing w:line="480" w:lineRule="exact"/>
        <w:ind w:firstLineChars="200" w:firstLine="640"/>
        <w:rPr>
          <w:color w:val="000000" w:themeColor="text1"/>
          <w:sz w:val="32"/>
          <w:szCs w:val="32"/>
        </w:rPr>
      </w:pPr>
      <w:bookmarkStart w:id="182" w:name="_Toc113264475"/>
      <w:bookmarkStart w:id="183" w:name="_Toc104821299"/>
      <w:r>
        <w:rPr>
          <w:color w:val="000000" w:themeColor="text1"/>
          <w:sz w:val="32"/>
          <w:szCs w:val="32"/>
        </w:rPr>
        <w:t>F9.</w:t>
      </w:r>
      <w:bookmarkStart w:id="184" w:name="_Toc12876"/>
      <w:bookmarkStart w:id="185" w:name="_Toc21820"/>
      <w:bookmarkStart w:id="186" w:name="_Toc20113"/>
      <w:r>
        <w:rPr>
          <w:color w:val="000000" w:themeColor="text1"/>
          <w:sz w:val="32"/>
          <w:szCs w:val="32"/>
        </w:rPr>
        <w:t>3</w:t>
      </w:r>
      <w:r>
        <w:rPr>
          <w:color w:val="000000" w:themeColor="text1"/>
          <w:sz w:val="32"/>
          <w:szCs w:val="32"/>
        </w:rPr>
        <w:t>区地指、区地指办</w:t>
      </w:r>
      <w:r>
        <w:rPr>
          <w:rFonts w:hint="eastAsia"/>
          <w:color w:val="000000" w:themeColor="text1"/>
          <w:sz w:val="32"/>
          <w:szCs w:val="32"/>
        </w:rPr>
        <w:t>和</w:t>
      </w:r>
      <w:r>
        <w:rPr>
          <w:color w:val="000000" w:themeColor="text1"/>
          <w:sz w:val="32"/>
          <w:szCs w:val="32"/>
        </w:rPr>
        <w:t>成员单位</w:t>
      </w:r>
      <w:bookmarkEnd w:id="184"/>
      <w:r>
        <w:rPr>
          <w:color w:val="000000" w:themeColor="text1"/>
          <w:sz w:val="32"/>
          <w:szCs w:val="32"/>
        </w:rPr>
        <w:t>职责</w:t>
      </w:r>
      <w:bookmarkEnd w:id="182"/>
      <w:bookmarkEnd w:id="183"/>
      <w:bookmarkEnd w:id="185"/>
      <w:bookmarkEnd w:id="186"/>
    </w:p>
    <w:p w:rsidR="00A21463" w:rsidRDefault="00C830CF">
      <w:pPr>
        <w:adjustRightInd w:val="0"/>
        <w:spacing w:line="579" w:lineRule="exact"/>
        <w:ind w:firstLineChars="200" w:firstLine="640"/>
        <w:rPr>
          <w:color w:val="000000" w:themeColor="text1"/>
          <w:szCs w:val="32"/>
        </w:rPr>
      </w:pPr>
      <w:r>
        <w:rPr>
          <w:color w:val="000000" w:themeColor="text1"/>
          <w:szCs w:val="32"/>
        </w:rPr>
        <w:t>1.</w:t>
      </w:r>
      <w:r>
        <w:rPr>
          <w:color w:val="000000" w:themeColor="text1"/>
          <w:szCs w:val="32"/>
        </w:rPr>
        <w:t>区地指职责</w:t>
      </w:r>
    </w:p>
    <w:p w:rsidR="00A21463" w:rsidRDefault="00C830CF">
      <w:pPr>
        <w:adjustRightInd w:val="0"/>
        <w:spacing w:line="579" w:lineRule="exact"/>
        <w:ind w:firstLineChars="200" w:firstLine="640"/>
        <w:rPr>
          <w:color w:val="000000" w:themeColor="text1"/>
          <w:szCs w:val="32"/>
        </w:rPr>
      </w:pPr>
      <w:r>
        <w:rPr>
          <w:color w:val="000000" w:themeColor="text1"/>
          <w:szCs w:val="32"/>
        </w:rPr>
        <w:t>贯彻落实国家和市级地震、地质灾害工作决策部署和新区工作要求；指导和检查新区地震、地质灾害应急预案体系建设和应急指挥体系建设；指导和检查新区地震、地质灾害防治、应急准备和抗震救灾工作；组织、指挥、协调各级抢险救援力量，做好地震、地质灾害应急救援工作；收集、掌握地质灾害有关信息，发布突发地质灾害灾情（险情）和地震信息；指导协调各国有企业、各街道、各有关部门单位开展抗震救灾、灾后恢复与重建工作。</w:t>
      </w:r>
    </w:p>
    <w:p w:rsidR="00A21463" w:rsidRDefault="00C830CF">
      <w:pPr>
        <w:adjustRightInd w:val="0"/>
        <w:spacing w:line="579" w:lineRule="exact"/>
        <w:ind w:firstLineChars="200" w:firstLine="640"/>
        <w:rPr>
          <w:color w:val="000000" w:themeColor="text1"/>
          <w:szCs w:val="32"/>
        </w:rPr>
      </w:pPr>
      <w:r>
        <w:rPr>
          <w:color w:val="000000" w:themeColor="text1"/>
          <w:szCs w:val="32"/>
        </w:rPr>
        <w:lastRenderedPageBreak/>
        <w:t>2.</w:t>
      </w:r>
      <w:r>
        <w:rPr>
          <w:color w:val="000000" w:themeColor="text1"/>
          <w:szCs w:val="32"/>
        </w:rPr>
        <w:t>区地指办职责</w:t>
      </w:r>
    </w:p>
    <w:p w:rsidR="00A21463" w:rsidRDefault="00C830CF">
      <w:pPr>
        <w:adjustRightInd w:val="0"/>
        <w:spacing w:line="579" w:lineRule="exact"/>
        <w:ind w:firstLineChars="200" w:firstLine="640"/>
        <w:rPr>
          <w:color w:val="000000" w:themeColor="text1"/>
          <w:szCs w:val="32"/>
        </w:rPr>
      </w:pPr>
      <w:r>
        <w:rPr>
          <w:color w:val="000000" w:themeColor="text1"/>
          <w:szCs w:val="32"/>
        </w:rPr>
        <w:t>负责指挥部办公室日常工作，负责统筹、协调、指导、考核新区抗震救灾和地质灾害防治及应急救援工作，组织相关单位开展灾后评估。</w:t>
      </w:r>
    </w:p>
    <w:p w:rsidR="00A21463" w:rsidRDefault="00C830CF">
      <w:pPr>
        <w:adjustRightInd w:val="0"/>
        <w:spacing w:line="579" w:lineRule="exact"/>
        <w:ind w:firstLineChars="200" w:firstLine="640"/>
        <w:rPr>
          <w:color w:val="000000" w:themeColor="text1"/>
          <w:szCs w:val="32"/>
        </w:rPr>
      </w:pPr>
      <w:r>
        <w:rPr>
          <w:color w:val="000000" w:themeColor="text1"/>
          <w:szCs w:val="32"/>
        </w:rPr>
        <w:t>3.</w:t>
      </w:r>
      <w:r>
        <w:rPr>
          <w:color w:val="000000" w:themeColor="text1"/>
          <w:szCs w:val="32"/>
        </w:rPr>
        <w:t>成员单位职责</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w:t>
      </w:r>
      <w:r>
        <w:rPr>
          <w:color w:val="000000" w:themeColor="text1"/>
          <w:szCs w:val="32"/>
        </w:rPr>
        <w:t>）宣传部：负责协调新闻媒体对地质灾害和抗震救灾应急处置信息新闻报道和宣传教育工作，加强舆论引导；开展抗震救灾和地质灾害防治救援的宣传报道工作，发布经区抗震救灾和地质灾害防治救援指挥部审定后的灾情信息和抢险情况。</w:t>
      </w:r>
    </w:p>
    <w:p w:rsidR="00A21463" w:rsidRDefault="00C830CF">
      <w:pPr>
        <w:spacing w:line="579" w:lineRule="exact"/>
        <w:ind w:firstLineChars="200" w:firstLine="640"/>
        <w:rPr>
          <w:color w:val="000000" w:themeColor="text1"/>
        </w:rPr>
      </w:pPr>
      <w:r>
        <w:rPr>
          <w:color w:val="000000" w:themeColor="text1"/>
        </w:rPr>
        <w:t>（</w:t>
      </w:r>
      <w:r>
        <w:rPr>
          <w:color w:val="000000" w:themeColor="text1"/>
          <w:szCs w:val="32"/>
        </w:rPr>
        <w:t>2</w:t>
      </w:r>
      <w:r>
        <w:rPr>
          <w:color w:val="000000" w:themeColor="text1"/>
        </w:rPr>
        <w:t>）办公室（应急管理中心）：负责协调</w:t>
      </w:r>
      <w:proofErr w:type="gramStart"/>
      <w:r>
        <w:rPr>
          <w:color w:val="000000" w:themeColor="text1"/>
        </w:rPr>
        <w:t>渝</w:t>
      </w:r>
      <w:proofErr w:type="gramEnd"/>
      <w:r>
        <w:rPr>
          <w:color w:val="000000" w:themeColor="text1"/>
        </w:rPr>
        <w:t>北区预警信息发布中心和市预警信息发布中心，及时掌握相关预警信息，对新区辖区重要天气形势和灾害性天气及时滚动预警；向</w:t>
      </w:r>
      <w:proofErr w:type="gramStart"/>
      <w:r>
        <w:rPr>
          <w:rFonts w:hint="eastAsia"/>
          <w:color w:val="000000" w:themeColor="text1"/>
        </w:rPr>
        <w:t>地</w:t>
      </w:r>
      <w:r>
        <w:rPr>
          <w:color w:val="000000" w:themeColor="text1"/>
          <w:szCs w:val="32"/>
        </w:rPr>
        <w:t>指</w:t>
      </w:r>
      <w:r>
        <w:rPr>
          <w:color w:val="000000" w:themeColor="text1"/>
        </w:rPr>
        <w:t>办</w:t>
      </w:r>
      <w:r>
        <w:rPr>
          <w:rFonts w:hint="eastAsia"/>
          <w:color w:val="000000" w:themeColor="text1"/>
        </w:rPr>
        <w:t>及</w:t>
      </w:r>
      <w:proofErr w:type="gramEnd"/>
      <w:r>
        <w:rPr>
          <w:color w:val="000000" w:themeColor="text1"/>
        </w:rPr>
        <w:t>有关成员单位提供气象预警信息，及时通报重要灾害天气信息。</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3</w:t>
      </w:r>
      <w:r>
        <w:rPr>
          <w:color w:val="000000" w:themeColor="text1"/>
          <w:szCs w:val="32"/>
        </w:rPr>
        <w:t>）政法委：负责协调灾区</w:t>
      </w:r>
      <w:proofErr w:type="gramStart"/>
      <w:r>
        <w:rPr>
          <w:color w:val="000000" w:themeColor="text1"/>
          <w:szCs w:val="32"/>
        </w:rPr>
        <w:t>涉稳事件</w:t>
      </w:r>
      <w:proofErr w:type="gramEnd"/>
      <w:r>
        <w:rPr>
          <w:color w:val="000000" w:themeColor="text1"/>
          <w:szCs w:val="32"/>
        </w:rPr>
        <w:t>处置工作。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4</w:t>
      </w:r>
      <w:r>
        <w:rPr>
          <w:color w:val="000000" w:themeColor="text1"/>
          <w:szCs w:val="32"/>
        </w:rPr>
        <w:t>）经济运行局：负责安排应急救援重大救灾基建项目，协调有关部门落实项目建设资金并监督实施。</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5</w:t>
      </w:r>
      <w:r>
        <w:rPr>
          <w:color w:val="000000" w:themeColor="text1"/>
          <w:szCs w:val="32"/>
        </w:rPr>
        <w:t>）产业局：负责制订本行业领域应急抢险救灾方案并组织实施；检查供电、供气和通信系统受损情况，积极组织抢修；视灾情采取拉闸、限时等紧急措施，防止引发次生灾害；紧急处置灾区压缩天然气、液化石油气、液化天然气、二甲醚和</w:t>
      </w:r>
      <w:proofErr w:type="gramStart"/>
      <w:r>
        <w:rPr>
          <w:color w:val="000000" w:themeColor="text1"/>
          <w:szCs w:val="32"/>
        </w:rPr>
        <w:t>醇基</w:t>
      </w:r>
      <w:proofErr w:type="gramEnd"/>
      <w:r>
        <w:rPr>
          <w:color w:val="000000" w:themeColor="text1"/>
          <w:szCs w:val="32"/>
        </w:rPr>
        <w:t>燃料等物质泄漏，防止次生灾害发生。</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6</w:t>
      </w:r>
      <w:r>
        <w:rPr>
          <w:color w:val="000000" w:themeColor="text1"/>
          <w:szCs w:val="32"/>
        </w:rPr>
        <w:t>）</w:t>
      </w:r>
      <w:proofErr w:type="gramStart"/>
      <w:r>
        <w:rPr>
          <w:color w:val="000000" w:themeColor="text1"/>
          <w:szCs w:val="32"/>
        </w:rPr>
        <w:t>现服局</w:t>
      </w:r>
      <w:proofErr w:type="gramEnd"/>
      <w:r>
        <w:rPr>
          <w:color w:val="000000" w:themeColor="text1"/>
          <w:szCs w:val="32"/>
        </w:rPr>
        <w:t>：负责制订本行业领域应急抢险救灾方案并组</w:t>
      </w:r>
      <w:r>
        <w:rPr>
          <w:color w:val="000000" w:themeColor="text1"/>
          <w:szCs w:val="32"/>
        </w:rPr>
        <w:lastRenderedPageBreak/>
        <w:t>织实施；负责协调灾区生活必需品的采购，核实受灾商贸企业损毁情况；恢复灾区市场秩序，指导受灾商贸企业进行生产自救；负责协调相关保险理赔工作。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7</w:t>
      </w:r>
      <w:r>
        <w:rPr>
          <w:color w:val="000000" w:themeColor="text1"/>
          <w:szCs w:val="32"/>
        </w:rPr>
        <w:t>）财政局：按照财政事权和支出责任划分原则，根据相关业务部门提出的资金实际需求，统筹抗震救灾和地质灾害防治救援经费预算安排和资金保障。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8</w:t>
      </w:r>
      <w:r>
        <w:rPr>
          <w:color w:val="000000" w:themeColor="text1"/>
          <w:szCs w:val="32"/>
        </w:rPr>
        <w:t>）建设局：负责组织开展工程建设诱发地质灾害隐患的排查、监测，参与组织工程建设诱发地质灾害的抢险救灾，制订应急抢险方案并组织实施；收集上报灾区建设工程受灾信息；参与灾后调查评估。</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9</w:t>
      </w:r>
      <w:r>
        <w:rPr>
          <w:color w:val="000000" w:themeColor="text1"/>
          <w:szCs w:val="32"/>
        </w:rPr>
        <w:t>）城管局：负责市政设施、城市道路及周边地质灾害防治工作，巡查、排查、监测地震地质灾害威胁市政设施情况，及时发布地质灾害预警和开展应急处置；收集报送市政设施受灾信息，参与灾后调查评估；维护保障受灾地区市政设施功能；负责各类垃圾处理场监测，防止垃圾垮塌引发灾害；保障和维护灾区交通设施功能，抢险疏通恢复交通，保障救灾车辆通行；做好运力调配，确保应急救援和灾民输送保障工作；安置和</w:t>
      </w:r>
      <w:proofErr w:type="gramStart"/>
      <w:r>
        <w:rPr>
          <w:color w:val="000000" w:themeColor="text1"/>
          <w:szCs w:val="32"/>
        </w:rPr>
        <w:t>疏导因</w:t>
      </w:r>
      <w:proofErr w:type="gramEnd"/>
      <w:r>
        <w:rPr>
          <w:color w:val="000000" w:themeColor="text1"/>
          <w:szCs w:val="32"/>
        </w:rPr>
        <w:t>灾害滞留旅客工作；实施水利设施地质灾害抢险工作；及时通报汛情动态；收集上报灾区水利灾情信息；组织指导灾区对水库等水利工程和堰塞湖险情进行排查、评估、应急抢险和灾后重建。</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10</w:t>
      </w:r>
      <w:r>
        <w:rPr>
          <w:color w:val="000000" w:themeColor="text1"/>
          <w:szCs w:val="32"/>
        </w:rPr>
        <w:t>）社发局：负责卫生应急队伍的组织、派遣和管理；开设灾区移动医院和医疗点；组织医疗机构和紧急医学救援队伍救</w:t>
      </w:r>
      <w:r>
        <w:rPr>
          <w:color w:val="000000" w:themeColor="text1"/>
          <w:szCs w:val="32"/>
        </w:rPr>
        <w:lastRenderedPageBreak/>
        <w:t>治和转运后送伤病员，开展灾民、伤病员心理干预和健康教育；紧急调配灾区所需药品、医疗器械；负责灾区传染病疫情和突发公共卫生事件监测评估与防控工作；恢复灾区医疗卫生服务能力和秩序；负责区外和其他卫生应急队伍联络和协调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11</w:t>
      </w:r>
      <w:r>
        <w:rPr>
          <w:color w:val="000000" w:themeColor="text1"/>
          <w:szCs w:val="32"/>
        </w:rPr>
        <w:t>）教育局：负责做好受灾学校师生员工转移工作，恢复正常教学秩序；协助做好灾后校舍重建规划方案及相关修建工作；负责组织指导中小学校防灾减灾宣传教育及应急演练。</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12</w:t>
      </w:r>
      <w:r>
        <w:rPr>
          <w:color w:val="000000" w:themeColor="text1"/>
          <w:szCs w:val="32"/>
        </w:rPr>
        <w:t>）社保局：根据灾情需要，负责组织实施灾后救助工作，及时将符合条件的受灾灾民纳入保障；指导监督慈善捐助工作等。</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13</w:t>
      </w:r>
      <w:r>
        <w:rPr>
          <w:color w:val="000000" w:themeColor="text1"/>
          <w:szCs w:val="32"/>
        </w:rPr>
        <w:t>）应急局：负责区指挥部办公室日常工作；组织编制（修订）新区地震和地质灾害应急预案，组织开展预案演练；统筹、协调、指导、考核新区地震和地质灾害相关工作；负责统筹协调新区地质灾害和抗震救灾应急处置工作；负责紧急处置灾区有毒物质泄漏，避免发生次生灾害；组织专家和专业单位制订突发性地质灾害抢险救灾方案；会同有关部门提出资金和物资安排建议；协调有关部门落实区级救灾专项资金，监督检查救灾专项资金使用情况；调查评估突发性地质灾害工作；制订实施受灾群众救助方案以及区级物资相应保障措施，组织调集、转运帐篷和灾区生活必需品等区级抗震救灾物资，做好救灾物资安排调度；配合上级有关部门开展震灾害损失评估和地震科学调查；指导各街道办事处和区级有关部门负责地质灾害险情应急抢险救援工作；负责灾情统计上报，组织开展灾害调查评估。</w:t>
      </w:r>
    </w:p>
    <w:p w:rsidR="00A21463" w:rsidRDefault="00C830CF">
      <w:pPr>
        <w:adjustRightInd w:val="0"/>
        <w:spacing w:line="579" w:lineRule="exact"/>
        <w:ind w:firstLineChars="200" w:firstLine="640"/>
        <w:rPr>
          <w:b/>
          <w:bCs/>
          <w:color w:val="000000" w:themeColor="text1"/>
          <w:szCs w:val="32"/>
        </w:rPr>
      </w:pPr>
      <w:r>
        <w:rPr>
          <w:color w:val="000000" w:themeColor="text1"/>
          <w:szCs w:val="32"/>
        </w:rPr>
        <w:lastRenderedPageBreak/>
        <w:t>（</w:t>
      </w:r>
      <w:r>
        <w:rPr>
          <w:color w:val="000000" w:themeColor="text1"/>
          <w:szCs w:val="32"/>
        </w:rPr>
        <w:t>14</w:t>
      </w:r>
      <w:r>
        <w:rPr>
          <w:color w:val="000000" w:themeColor="text1"/>
          <w:szCs w:val="32"/>
        </w:rPr>
        <w:t>）</w:t>
      </w:r>
      <w:proofErr w:type="gramStart"/>
      <w:r>
        <w:rPr>
          <w:color w:val="000000" w:themeColor="text1"/>
          <w:szCs w:val="32"/>
        </w:rPr>
        <w:t>规</w:t>
      </w:r>
      <w:proofErr w:type="gramEnd"/>
      <w:r>
        <w:rPr>
          <w:color w:val="000000" w:themeColor="text1"/>
          <w:szCs w:val="32"/>
        </w:rPr>
        <w:t>资局：负责地质灾害预防和治理，监督管理地下水过量开采及引发的地面沉降等地质问题；负责落实综合防灾减灾规划相关要求，组织编制新区地质灾害防治规划并指导实施；组织指导协调和监督地质灾害调查评价及隐患的普查、详查、排查和防治工作；指导开展新区群测群防、专业监测和预报预警等工作；指导开展地质灾害工程治理工作；承担新区地质灾害应急救援的技术支撑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15</w:t>
      </w:r>
      <w:r>
        <w:rPr>
          <w:color w:val="000000" w:themeColor="text1"/>
          <w:szCs w:val="32"/>
        </w:rPr>
        <w:t>）生态环境分局：负责组织因地质灾害</w:t>
      </w:r>
      <w:r>
        <w:rPr>
          <w:rFonts w:hint="eastAsia"/>
          <w:color w:val="000000" w:themeColor="text1"/>
          <w:szCs w:val="32"/>
        </w:rPr>
        <w:t>引发的</w:t>
      </w:r>
      <w:r>
        <w:rPr>
          <w:color w:val="000000" w:themeColor="text1"/>
          <w:szCs w:val="32"/>
        </w:rPr>
        <w:t>次生突发环境事件应急监测，</w:t>
      </w:r>
      <w:r>
        <w:rPr>
          <w:color w:val="000000" w:themeColor="text1"/>
        </w:rPr>
        <w:t>提出防止事态扩大和控制污染的要求或建议，并</w:t>
      </w:r>
      <w:r>
        <w:rPr>
          <w:rFonts w:hint="eastAsia"/>
          <w:color w:val="000000" w:themeColor="text1"/>
        </w:rPr>
        <w:t>做好</w:t>
      </w:r>
      <w:r>
        <w:rPr>
          <w:color w:val="000000" w:themeColor="text1"/>
        </w:rPr>
        <w:t>对事故现场污染物的清除，以及生态破坏的恢复等工作。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16</w:t>
      </w:r>
      <w:r>
        <w:rPr>
          <w:color w:val="000000" w:themeColor="text1"/>
          <w:szCs w:val="32"/>
        </w:rPr>
        <w:t>）北站综管局：负责建设本辖区应急抢险队伍，储备应急抢险物资，制定和实施辖区内应急预案，全面指挥辖区内抢险救援救灾工作。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17</w:t>
      </w:r>
      <w:r>
        <w:rPr>
          <w:color w:val="000000" w:themeColor="text1"/>
          <w:szCs w:val="32"/>
        </w:rPr>
        <w:t>）团工委：负责组织青年志愿者参与应急救援工作，协助做好灾区文化宣传工作。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18</w:t>
      </w:r>
      <w:r>
        <w:rPr>
          <w:color w:val="000000" w:themeColor="text1"/>
          <w:szCs w:val="32"/>
        </w:rPr>
        <w:t>）市场监管局：负责疏导灾区旅客撤离，协助处理应急和救灾工作中涉外游客的相关事务等。</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19</w:t>
      </w:r>
      <w:r>
        <w:rPr>
          <w:color w:val="000000" w:themeColor="text1"/>
          <w:szCs w:val="32"/>
        </w:rPr>
        <w:t>）公安分局：负责指挥地质灾害现场和地震区域警戒、道路交通管制、维护地质灾害现场、地震区域的治安，协助组织人员疏散；加强治安管理，维护治安秩序；加强对指挥机关、金融单位、重要储备仓库、救济物品集散点、看守所、文物档案、能源单位等要害部门和重要目标的警戒，严防哄抢、破坏；必要</w:t>
      </w:r>
      <w:r>
        <w:rPr>
          <w:color w:val="000000" w:themeColor="text1"/>
          <w:szCs w:val="32"/>
        </w:rPr>
        <w:lastRenderedPageBreak/>
        <w:t>时按特别治安管理方案，实行特别管理措施。</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20</w:t>
      </w:r>
      <w:r>
        <w:rPr>
          <w:color w:val="000000" w:themeColor="text1"/>
          <w:szCs w:val="32"/>
        </w:rPr>
        <w:t>）消防救援支队：负责组织消防力量开展生命搜救，对火灾、危险品泄漏、地质灾害、堰塞湖等次生灾害进行紧急处置，协调区外救援队开展救援工作。</w:t>
      </w:r>
    </w:p>
    <w:p w:rsidR="00A21463" w:rsidRDefault="00C830CF">
      <w:pPr>
        <w:adjustRightInd w:val="0"/>
        <w:spacing w:line="579" w:lineRule="exact"/>
        <w:ind w:firstLineChars="200" w:firstLine="640"/>
        <w:rPr>
          <w:color w:val="000000" w:themeColor="text1"/>
          <w:szCs w:val="32"/>
        </w:rPr>
      </w:pPr>
      <w:r>
        <w:rPr>
          <w:color w:val="000000" w:themeColor="text1"/>
          <w:szCs w:val="32"/>
        </w:rPr>
        <w:t>（</w:t>
      </w:r>
      <w:r>
        <w:rPr>
          <w:color w:val="000000" w:themeColor="text1"/>
          <w:szCs w:val="32"/>
        </w:rPr>
        <w:t>21</w:t>
      </w:r>
      <w:r>
        <w:rPr>
          <w:color w:val="000000" w:themeColor="text1"/>
          <w:szCs w:val="32"/>
        </w:rPr>
        <w:t>）各街道办事处、各国有企业按照属地管理和分级管理的原则，制定地质灾害和抗震救援应急预案；收集上报辖区内受灾信息；辖区发生地质和地震灾害时，按照预案要求，第一时间组织力量进行救援；做好受灾人员的转移安置、社会稳定和灾后重建工作等。</w:t>
      </w:r>
      <w:bookmarkStart w:id="187" w:name="_Hlk105749288"/>
      <w:bookmarkStart w:id="188" w:name="_Toc20362"/>
      <w:bookmarkStart w:id="189" w:name="_Toc104821294"/>
      <w:bookmarkStart w:id="190" w:name="_Toc113264476"/>
      <w:bookmarkEnd w:id="176"/>
    </w:p>
    <w:p w:rsidR="00A21463" w:rsidRDefault="00C830CF">
      <w:pPr>
        <w:adjustRightInd w:val="0"/>
        <w:spacing w:line="579" w:lineRule="exact"/>
        <w:ind w:firstLineChars="200" w:firstLine="640"/>
        <w:rPr>
          <w:color w:val="000000" w:themeColor="text1"/>
          <w:szCs w:val="32"/>
        </w:rPr>
      </w:pPr>
      <w:r>
        <w:rPr>
          <w:color w:val="000000" w:themeColor="text1"/>
          <w:szCs w:val="32"/>
        </w:rPr>
        <w:t>F9.</w:t>
      </w:r>
      <w:bookmarkEnd w:id="187"/>
      <w:r>
        <w:rPr>
          <w:color w:val="000000" w:themeColor="text1"/>
          <w:szCs w:val="32"/>
        </w:rPr>
        <w:t>4</w:t>
      </w:r>
      <w:r>
        <w:rPr>
          <w:color w:val="000000" w:themeColor="text1"/>
          <w:szCs w:val="32"/>
        </w:rPr>
        <w:t>地质灾害气象风险预警（地质灾害气象预报）分级</w:t>
      </w:r>
      <w:bookmarkEnd w:id="188"/>
      <w:bookmarkEnd w:id="189"/>
      <w:r>
        <w:rPr>
          <w:rFonts w:hint="eastAsia"/>
          <w:color w:val="000000" w:themeColor="text1"/>
          <w:szCs w:val="32"/>
        </w:rPr>
        <w:t>及响应</w:t>
      </w:r>
      <w:bookmarkEnd w:id="190"/>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058"/>
        <w:gridCol w:w="2186"/>
        <w:gridCol w:w="2038"/>
      </w:tblGrid>
      <w:tr w:rsidR="00A21463">
        <w:trPr>
          <w:trHeight w:val="510"/>
          <w:tblHeader/>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20" w:lineRule="exact"/>
              <w:jc w:val="center"/>
              <w:rPr>
                <w:b/>
                <w:bCs/>
                <w:color w:val="000000" w:themeColor="text1"/>
                <w:kern w:val="0"/>
                <w:sz w:val="24"/>
              </w:rPr>
            </w:pPr>
            <w:r>
              <w:rPr>
                <w:b/>
                <w:bCs/>
                <w:color w:val="000000" w:themeColor="text1"/>
                <w:kern w:val="0"/>
                <w:sz w:val="24"/>
              </w:rPr>
              <w:t>地质灾害气</w:t>
            </w:r>
          </w:p>
          <w:p w:rsidR="00A21463" w:rsidRDefault="00C830CF">
            <w:pPr>
              <w:adjustRightInd w:val="0"/>
              <w:snapToGrid w:val="0"/>
              <w:spacing w:line="320" w:lineRule="exact"/>
              <w:jc w:val="center"/>
              <w:rPr>
                <w:b/>
                <w:bCs/>
                <w:color w:val="000000" w:themeColor="text1"/>
                <w:kern w:val="0"/>
                <w:sz w:val="24"/>
              </w:rPr>
            </w:pPr>
            <w:proofErr w:type="gramStart"/>
            <w:r>
              <w:rPr>
                <w:b/>
                <w:bCs/>
                <w:color w:val="000000" w:themeColor="text1"/>
                <w:kern w:val="0"/>
                <w:sz w:val="24"/>
              </w:rPr>
              <w:t>象</w:t>
            </w:r>
            <w:proofErr w:type="gramEnd"/>
            <w:r>
              <w:rPr>
                <w:b/>
                <w:bCs/>
                <w:color w:val="000000" w:themeColor="text1"/>
                <w:kern w:val="0"/>
                <w:sz w:val="24"/>
              </w:rPr>
              <w:t>风险预警</w:t>
            </w:r>
          </w:p>
        </w:tc>
        <w:tc>
          <w:tcPr>
            <w:tcW w:w="3058"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20" w:lineRule="exact"/>
              <w:jc w:val="center"/>
              <w:rPr>
                <w:b/>
                <w:bCs/>
                <w:color w:val="000000" w:themeColor="text1"/>
                <w:kern w:val="0"/>
                <w:sz w:val="24"/>
              </w:rPr>
            </w:pPr>
            <w:r>
              <w:rPr>
                <w:b/>
                <w:bCs/>
                <w:color w:val="000000" w:themeColor="text1"/>
                <w:kern w:val="0"/>
                <w:sz w:val="24"/>
              </w:rPr>
              <w:t>风</w:t>
            </w:r>
            <w:r>
              <w:rPr>
                <w:b/>
                <w:bCs/>
                <w:color w:val="000000" w:themeColor="text1"/>
                <w:kern w:val="0"/>
                <w:sz w:val="24"/>
              </w:rPr>
              <w:t xml:space="preserve">  </w:t>
            </w:r>
            <w:r>
              <w:rPr>
                <w:b/>
                <w:bCs/>
                <w:color w:val="000000" w:themeColor="text1"/>
                <w:kern w:val="0"/>
                <w:sz w:val="24"/>
              </w:rPr>
              <w:t>险</w:t>
            </w:r>
            <w:r>
              <w:rPr>
                <w:b/>
                <w:bCs/>
                <w:color w:val="000000" w:themeColor="text1"/>
                <w:kern w:val="0"/>
                <w:sz w:val="24"/>
              </w:rPr>
              <w:t xml:space="preserve">  </w:t>
            </w:r>
            <w:proofErr w:type="gramStart"/>
            <w:r>
              <w:rPr>
                <w:b/>
                <w:bCs/>
                <w:color w:val="000000" w:themeColor="text1"/>
                <w:kern w:val="0"/>
                <w:sz w:val="24"/>
              </w:rPr>
              <w:t>描</w:t>
            </w:r>
            <w:proofErr w:type="gramEnd"/>
            <w:r>
              <w:rPr>
                <w:b/>
                <w:bCs/>
                <w:color w:val="000000" w:themeColor="text1"/>
                <w:kern w:val="0"/>
                <w:sz w:val="24"/>
              </w:rPr>
              <w:t xml:space="preserve">  </w:t>
            </w:r>
            <w:r>
              <w:rPr>
                <w:b/>
                <w:bCs/>
                <w:color w:val="000000" w:themeColor="text1"/>
                <w:kern w:val="0"/>
                <w:sz w:val="24"/>
              </w:rPr>
              <w:t>述</w:t>
            </w:r>
          </w:p>
        </w:tc>
        <w:tc>
          <w:tcPr>
            <w:tcW w:w="2186"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20" w:lineRule="exact"/>
              <w:jc w:val="center"/>
              <w:rPr>
                <w:b/>
                <w:bCs/>
                <w:color w:val="000000" w:themeColor="text1"/>
                <w:kern w:val="0"/>
                <w:sz w:val="24"/>
              </w:rPr>
            </w:pPr>
            <w:r>
              <w:rPr>
                <w:b/>
                <w:bCs/>
                <w:color w:val="000000" w:themeColor="text1"/>
                <w:kern w:val="0"/>
                <w:sz w:val="24"/>
              </w:rPr>
              <w:t>对应地质灾害预警等级</w:t>
            </w:r>
          </w:p>
        </w:tc>
        <w:tc>
          <w:tcPr>
            <w:tcW w:w="2038" w:type="dxa"/>
            <w:tcBorders>
              <w:top w:val="single" w:sz="4" w:space="0" w:color="auto"/>
              <w:left w:val="single" w:sz="4" w:space="0" w:color="auto"/>
              <w:bottom w:val="single" w:sz="4" w:space="0" w:color="auto"/>
              <w:right w:val="single" w:sz="4" w:space="0" w:color="auto"/>
            </w:tcBorders>
            <w:noWrap/>
            <w:vAlign w:val="center"/>
          </w:tcPr>
          <w:p w:rsidR="00A21463" w:rsidRDefault="00C830CF">
            <w:pPr>
              <w:adjustRightInd w:val="0"/>
              <w:snapToGrid w:val="0"/>
              <w:spacing w:line="320" w:lineRule="exact"/>
              <w:jc w:val="center"/>
              <w:rPr>
                <w:b/>
                <w:bCs/>
                <w:color w:val="000000" w:themeColor="text1"/>
                <w:kern w:val="0"/>
                <w:sz w:val="24"/>
              </w:rPr>
            </w:pPr>
            <w:r>
              <w:rPr>
                <w:b/>
                <w:bCs/>
                <w:color w:val="000000" w:themeColor="text1"/>
                <w:kern w:val="0"/>
                <w:sz w:val="24"/>
              </w:rPr>
              <w:t>预警响应</w:t>
            </w:r>
          </w:p>
        </w:tc>
      </w:tr>
      <w:tr w:rsidR="00A21463">
        <w:trPr>
          <w:trHeight w:val="428"/>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rFonts w:ascii="宋体" w:eastAsia="宋体" w:hAnsi="宋体" w:cs="宋体" w:hint="eastAsia"/>
                <w:color w:val="000000" w:themeColor="text1"/>
                <w:kern w:val="0"/>
                <w:sz w:val="24"/>
              </w:rPr>
              <w:t>Ⅰ</w:t>
            </w:r>
            <w:r>
              <w:rPr>
                <w:color w:val="000000" w:themeColor="text1"/>
                <w:kern w:val="0"/>
                <w:sz w:val="24"/>
              </w:rPr>
              <w:t>级</w:t>
            </w:r>
          </w:p>
        </w:tc>
        <w:tc>
          <w:tcPr>
            <w:tcW w:w="305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气象因素致地质灾害发生风险很高</w:t>
            </w:r>
          </w:p>
        </w:tc>
        <w:tc>
          <w:tcPr>
            <w:tcW w:w="218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地质灾害</w:t>
            </w:r>
            <w:r>
              <w:rPr>
                <w:rFonts w:ascii="宋体" w:eastAsia="宋体" w:hAnsi="宋体" w:cs="宋体" w:hint="eastAsia"/>
                <w:color w:val="000000" w:themeColor="text1"/>
                <w:kern w:val="0"/>
                <w:sz w:val="24"/>
              </w:rPr>
              <w:t>Ⅰ</w:t>
            </w:r>
            <w:r>
              <w:rPr>
                <w:color w:val="000000" w:themeColor="text1"/>
                <w:kern w:val="0"/>
                <w:sz w:val="24"/>
              </w:rPr>
              <w:t>级预警（红色）</w:t>
            </w:r>
          </w:p>
        </w:tc>
        <w:tc>
          <w:tcPr>
            <w:tcW w:w="20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全域巡查、值守</w:t>
            </w:r>
          </w:p>
        </w:tc>
      </w:tr>
      <w:tr w:rsidR="00A21463">
        <w:trPr>
          <w:trHeight w:val="51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rFonts w:ascii="宋体" w:eastAsia="宋体" w:hAnsi="宋体" w:cs="宋体" w:hint="eastAsia"/>
                <w:color w:val="000000" w:themeColor="text1"/>
                <w:kern w:val="0"/>
                <w:sz w:val="24"/>
              </w:rPr>
              <w:t>Ⅱ</w:t>
            </w:r>
            <w:r>
              <w:rPr>
                <w:color w:val="000000" w:themeColor="text1"/>
                <w:kern w:val="0"/>
                <w:sz w:val="24"/>
              </w:rPr>
              <w:t>级</w:t>
            </w:r>
          </w:p>
        </w:tc>
        <w:tc>
          <w:tcPr>
            <w:tcW w:w="305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气象因素致地质灾害发生风险较高</w:t>
            </w:r>
          </w:p>
        </w:tc>
        <w:tc>
          <w:tcPr>
            <w:tcW w:w="218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地质灾害</w:t>
            </w:r>
            <w:r>
              <w:rPr>
                <w:rFonts w:ascii="宋体" w:eastAsia="宋体" w:hAnsi="宋体" w:cs="宋体" w:hint="eastAsia"/>
                <w:color w:val="000000" w:themeColor="text1"/>
                <w:kern w:val="0"/>
                <w:sz w:val="24"/>
              </w:rPr>
              <w:t>Ⅱ</w:t>
            </w:r>
            <w:r>
              <w:rPr>
                <w:color w:val="000000" w:themeColor="text1"/>
                <w:kern w:val="0"/>
                <w:sz w:val="24"/>
              </w:rPr>
              <w:t>级预警（橙色）</w:t>
            </w:r>
          </w:p>
        </w:tc>
        <w:tc>
          <w:tcPr>
            <w:tcW w:w="20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加强巡查、监测</w:t>
            </w:r>
          </w:p>
        </w:tc>
      </w:tr>
      <w:tr w:rsidR="00A21463">
        <w:trPr>
          <w:trHeight w:val="51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rFonts w:ascii="宋体" w:eastAsia="宋体" w:hAnsi="宋体" w:cs="宋体" w:hint="eastAsia"/>
                <w:color w:val="000000" w:themeColor="text1"/>
                <w:kern w:val="0"/>
                <w:sz w:val="24"/>
              </w:rPr>
              <w:t>Ⅲ</w:t>
            </w:r>
            <w:r>
              <w:rPr>
                <w:color w:val="000000" w:themeColor="text1"/>
                <w:kern w:val="0"/>
                <w:sz w:val="24"/>
              </w:rPr>
              <w:t>级</w:t>
            </w:r>
          </w:p>
        </w:tc>
        <w:tc>
          <w:tcPr>
            <w:tcW w:w="305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气象因素致地质灾害发生风险高</w:t>
            </w:r>
          </w:p>
        </w:tc>
        <w:tc>
          <w:tcPr>
            <w:tcW w:w="218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地质灾害</w:t>
            </w:r>
            <w:r>
              <w:rPr>
                <w:rFonts w:ascii="宋体" w:eastAsia="宋体" w:hAnsi="宋体" w:cs="宋体" w:hint="eastAsia"/>
                <w:color w:val="000000" w:themeColor="text1"/>
                <w:kern w:val="0"/>
                <w:sz w:val="24"/>
              </w:rPr>
              <w:t>Ⅲ</w:t>
            </w:r>
            <w:r>
              <w:rPr>
                <w:color w:val="000000" w:themeColor="text1"/>
                <w:kern w:val="0"/>
                <w:sz w:val="24"/>
              </w:rPr>
              <w:t>级预警（黄色）</w:t>
            </w:r>
          </w:p>
        </w:tc>
        <w:tc>
          <w:tcPr>
            <w:tcW w:w="20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高易发区巡查</w:t>
            </w:r>
          </w:p>
        </w:tc>
      </w:tr>
      <w:tr w:rsidR="00A21463">
        <w:trPr>
          <w:trHeight w:val="453"/>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rFonts w:ascii="宋体" w:eastAsia="宋体" w:hAnsi="宋体" w:cs="宋体" w:hint="eastAsia"/>
                <w:color w:val="000000" w:themeColor="text1"/>
                <w:kern w:val="0"/>
                <w:sz w:val="24"/>
              </w:rPr>
              <w:t>Ⅳ</w:t>
            </w:r>
            <w:r>
              <w:rPr>
                <w:color w:val="000000" w:themeColor="text1"/>
                <w:kern w:val="0"/>
                <w:sz w:val="24"/>
              </w:rPr>
              <w:t>级</w:t>
            </w:r>
          </w:p>
        </w:tc>
        <w:tc>
          <w:tcPr>
            <w:tcW w:w="305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气象因素致地质灾害发生有一定风险</w:t>
            </w:r>
          </w:p>
        </w:tc>
        <w:tc>
          <w:tcPr>
            <w:tcW w:w="2186"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地质灾害</w:t>
            </w:r>
            <w:r>
              <w:rPr>
                <w:rFonts w:ascii="宋体" w:eastAsia="宋体" w:hAnsi="宋体" w:cs="宋体" w:hint="eastAsia"/>
                <w:color w:val="000000" w:themeColor="text1"/>
                <w:kern w:val="0"/>
                <w:sz w:val="24"/>
              </w:rPr>
              <w:t>Ⅳ</w:t>
            </w:r>
            <w:r>
              <w:rPr>
                <w:color w:val="000000" w:themeColor="text1"/>
                <w:kern w:val="0"/>
                <w:sz w:val="24"/>
              </w:rPr>
              <w:t>级预警（蓝色）</w:t>
            </w:r>
          </w:p>
        </w:tc>
        <w:tc>
          <w:tcPr>
            <w:tcW w:w="2038"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line="320" w:lineRule="exact"/>
              <w:jc w:val="center"/>
              <w:rPr>
                <w:color w:val="000000" w:themeColor="text1"/>
                <w:kern w:val="0"/>
                <w:sz w:val="24"/>
              </w:rPr>
            </w:pPr>
            <w:r>
              <w:rPr>
                <w:color w:val="000000" w:themeColor="text1"/>
                <w:kern w:val="0"/>
                <w:sz w:val="24"/>
              </w:rPr>
              <w:t>地灾点群测群防</w:t>
            </w:r>
          </w:p>
        </w:tc>
      </w:tr>
    </w:tbl>
    <w:p w:rsidR="00A21463" w:rsidRDefault="00C830CF">
      <w:pPr>
        <w:pStyle w:val="2"/>
        <w:keepNext w:val="0"/>
        <w:keepLines w:val="0"/>
        <w:ind w:firstLineChars="200" w:firstLine="640"/>
        <w:rPr>
          <w:color w:val="000000" w:themeColor="text1"/>
        </w:rPr>
      </w:pPr>
      <w:bookmarkStart w:id="191" w:name="_Toc104821295"/>
      <w:bookmarkStart w:id="192" w:name="_Toc113264477"/>
      <w:bookmarkStart w:id="193" w:name="_Toc1492"/>
      <w:r>
        <w:rPr>
          <w:color w:val="000000" w:themeColor="text1"/>
          <w:sz w:val="32"/>
          <w:szCs w:val="32"/>
        </w:rPr>
        <w:t>F9.5</w:t>
      </w:r>
      <w:r>
        <w:rPr>
          <w:color w:val="000000" w:themeColor="text1"/>
          <w:sz w:val="32"/>
          <w:szCs w:val="32"/>
        </w:rPr>
        <w:t>地质灾害监测预警分级</w:t>
      </w:r>
      <w:r>
        <w:rPr>
          <w:rFonts w:hint="eastAsia"/>
          <w:color w:val="000000" w:themeColor="text1"/>
          <w:sz w:val="32"/>
          <w:szCs w:val="32"/>
        </w:rPr>
        <w:t>及响应</w:t>
      </w:r>
      <w:bookmarkEnd w:id="191"/>
      <w:bookmarkEnd w:id="192"/>
      <w:bookmarkEnd w:id="1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379"/>
        <w:gridCol w:w="1184"/>
      </w:tblGrid>
      <w:tr w:rsidR="00A21463">
        <w:trPr>
          <w:trHeight w:val="510"/>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b/>
                <w:bCs/>
                <w:color w:val="000000" w:themeColor="text1"/>
                <w:kern w:val="0"/>
                <w:sz w:val="24"/>
              </w:rPr>
            </w:pPr>
            <w:bookmarkStart w:id="194" w:name="_Toc24659"/>
            <w:bookmarkStart w:id="195" w:name="_Toc104821296"/>
            <w:r>
              <w:rPr>
                <w:b/>
                <w:bCs/>
                <w:color w:val="000000" w:themeColor="text1"/>
                <w:kern w:val="0"/>
                <w:sz w:val="24"/>
              </w:rPr>
              <w:t>预警分级</w:t>
            </w:r>
          </w:p>
        </w:tc>
        <w:tc>
          <w:tcPr>
            <w:tcW w:w="6379"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b/>
                <w:bCs/>
                <w:color w:val="000000" w:themeColor="text1"/>
                <w:kern w:val="0"/>
                <w:sz w:val="24"/>
              </w:rPr>
            </w:pPr>
            <w:r>
              <w:rPr>
                <w:b/>
                <w:bCs/>
                <w:color w:val="000000" w:themeColor="text1"/>
                <w:kern w:val="0"/>
                <w:sz w:val="24"/>
              </w:rPr>
              <w:t>风</w:t>
            </w:r>
            <w:r>
              <w:rPr>
                <w:b/>
                <w:bCs/>
                <w:color w:val="000000" w:themeColor="text1"/>
                <w:kern w:val="0"/>
                <w:sz w:val="24"/>
              </w:rPr>
              <w:t xml:space="preserve">  </w:t>
            </w:r>
            <w:r>
              <w:rPr>
                <w:b/>
                <w:bCs/>
                <w:color w:val="000000" w:themeColor="text1"/>
                <w:kern w:val="0"/>
                <w:sz w:val="24"/>
              </w:rPr>
              <w:t>险</w:t>
            </w:r>
            <w:r>
              <w:rPr>
                <w:b/>
                <w:bCs/>
                <w:color w:val="000000" w:themeColor="text1"/>
                <w:kern w:val="0"/>
                <w:sz w:val="24"/>
              </w:rPr>
              <w:t xml:space="preserve">  </w:t>
            </w:r>
            <w:proofErr w:type="gramStart"/>
            <w:r>
              <w:rPr>
                <w:b/>
                <w:bCs/>
                <w:color w:val="000000" w:themeColor="text1"/>
                <w:kern w:val="0"/>
                <w:sz w:val="24"/>
              </w:rPr>
              <w:t>描</w:t>
            </w:r>
            <w:proofErr w:type="gramEnd"/>
            <w:r>
              <w:rPr>
                <w:b/>
                <w:bCs/>
                <w:color w:val="000000" w:themeColor="text1"/>
                <w:kern w:val="0"/>
                <w:sz w:val="24"/>
              </w:rPr>
              <w:t xml:space="preserve">  </w:t>
            </w:r>
            <w:r>
              <w:rPr>
                <w:b/>
                <w:bCs/>
                <w:color w:val="000000" w:themeColor="text1"/>
                <w:kern w:val="0"/>
                <w:sz w:val="24"/>
              </w:rPr>
              <w:t>述</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b/>
                <w:bCs/>
                <w:color w:val="000000" w:themeColor="text1"/>
                <w:kern w:val="0"/>
                <w:sz w:val="24"/>
              </w:rPr>
            </w:pPr>
            <w:r>
              <w:rPr>
                <w:b/>
                <w:bCs/>
                <w:color w:val="000000" w:themeColor="text1"/>
                <w:kern w:val="0"/>
                <w:sz w:val="24"/>
              </w:rPr>
              <w:t>预警响应</w:t>
            </w:r>
          </w:p>
        </w:tc>
      </w:tr>
      <w:tr w:rsidR="00A21463">
        <w:trPr>
          <w:trHeight w:val="841"/>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红色预警</w:t>
            </w:r>
          </w:p>
        </w:tc>
        <w:tc>
          <w:tcPr>
            <w:tcW w:w="6379"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rPr>
                <w:color w:val="000000" w:themeColor="text1"/>
                <w:kern w:val="0"/>
                <w:sz w:val="24"/>
              </w:rPr>
            </w:pPr>
            <w:r>
              <w:rPr>
                <w:color w:val="000000" w:themeColor="text1"/>
                <w:kern w:val="0"/>
                <w:sz w:val="24"/>
              </w:rPr>
              <w:t>地质</w:t>
            </w:r>
            <w:r>
              <w:rPr>
                <w:rFonts w:hint="eastAsia"/>
                <w:color w:val="000000" w:themeColor="text1"/>
                <w:kern w:val="0"/>
                <w:sz w:val="24"/>
              </w:rPr>
              <w:t>条件</w:t>
            </w:r>
            <w:r>
              <w:rPr>
                <w:color w:val="000000" w:themeColor="text1"/>
                <w:kern w:val="0"/>
                <w:sz w:val="24"/>
              </w:rPr>
              <w:t>进入加速阶段，各种</w:t>
            </w:r>
            <w:proofErr w:type="gramStart"/>
            <w:r>
              <w:rPr>
                <w:color w:val="000000" w:themeColor="text1"/>
                <w:kern w:val="0"/>
                <w:sz w:val="24"/>
              </w:rPr>
              <w:t>短期临滑前兆</w:t>
            </w:r>
            <w:proofErr w:type="gramEnd"/>
            <w:r>
              <w:rPr>
                <w:color w:val="000000" w:themeColor="text1"/>
                <w:kern w:val="0"/>
                <w:sz w:val="24"/>
              </w:rPr>
              <w:t>特征显著，在数小时内或数天内发生大规模崩塌、滑坡和塌岸的概率很大。</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疏散转移</w:t>
            </w:r>
          </w:p>
        </w:tc>
      </w:tr>
      <w:tr w:rsidR="00A21463">
        <w:trPr>
          <w:trHeight w:val="851"/>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橙色预警</w:t>
            </w:r>
          </w:p>
        </w:tc>
        <w:tc>
          <w:tcPr>
            <w:tcW w:w="6379"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rPr>
                <w:color w:val="000000" w:themeColor="text1"/>
                <w:kern w:val="0"/>
                <w:sz w:val="24"/>
              </w:rPr>
            </w:pPr>
            <w:r>
              <w:rPr>
                <w:color w:val="000000" w:themeColor="text1"/>
                <w:kern w:val="0"/>
                <w:sz w:val="24"/>
              </w:rPr>
              <w:t>地质</w:t>
            </w:r>
            <w:r>
              <w:rPr>
                <w:rFonts w:hint="eastAsia"/>
                <w:color w:val="000000" w:themeColor="text1"/>
                <w:kern w:val="0"/>
                <w:sz w:val="24"/>
              </w:rPr>
              <w:t>条件</w:t>
            </w:r>
            <w:r>
              <w:rPr>
                <w:color w:val="000000" w:themeColor="text1"/>
                <w:kern w:val="0"/>
                <w:sz w:val="24"/>
              </w:rPr>
              <w:t>进入加速阶段中后期，有一定的宏观前兆特征，在几天内或数周内发生大规模崩塌、滑坡和塌岸的概率大。</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倒腾撤离</w:t>
            </w:r>
          </w:p>
        </w:tc>
      </w:tr>
      <w:tr w:rsidR="00A21463">
        <w:trPr>
          <w:trHeight w:val="875"/>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lastRenderedPageBreak/>
              <w:t>黄色预警</w:t>
            </w:r>
          </w:p>
        </w:tc>
        <w:tc>
          <w:tcPr>
            <w:tcW w:w="6379"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rPr>
                <w:color w:val="000000" w:themeColor="text1"/>
                <w:kern w:val="0"/>
                <w:sz w:val="24"/>
              </w:rPr>
            </w:pPr>
            <w:r>
              <w:rPr>
                <w:color w:val="000000" w:themeColor="text1"/>
                <w:kern w:val="0"/>
                <w:sz w:val="24"/>
              </w:rPr>
              <w:t>地质</w:t>
            </w:r>
            <w:r>
              <w:rPr>
                <w:rFonts w:hint="eastAsia"/>
                <w:color w:val="000000" w:themeColor="text1"/>
                <w:kern w:val="0"/>
                <w:sz w:val="24"/>
              </w:rPr>
              <w:t>条件</w:t>
            </w:r>
            <w:r>
              <w:rPr>
                <w:color w:val="000000" w:themeColor="text1"/>
                <w:kern w:val="0"/>
                <w:sz w:val="24"/>
              </w:rPr>
              <w:t>进入加速阶段初期，有明显的变形特征，在数月内或一年内发生大规模崩塌、滑坡和塌岸的概率较大。</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搬迁治理</w:t>
            </w:r>
          </w:p>
        </w:tc>
      </w:tr>
      <w:tr w:rsidR="00A21463">
        <w:trPr>
          <w:trHeight w:val="80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蓝色预警</w:t>
            </w:r>
          </w:p>
        </w:tc>
        <w:tc>
          <w:tcPr>
            <w:tcW w:w="6379"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rPr>
                <w:color w:val="000000" w:themeColor="text1"/>
                <w:kern w:val="0"/>
                <w:sz w:val="24"/>
              </w:rPr>
            </w:pPr>
            <w:r>
              <w:rPr>
                <w:color w:val="000000" w:themeColor="text1"/>
                <w:kern w:val="0"/>
                <w:sz w:val="24"/>
              </w:rPr>
              <w:t>地质</w:t>
            </w:r>
            <w:r>
              <w:rPr>
                <w:rFonts w:hint="eastAsia"/>
                <w:color w:val="000000" w:themeColor="text1"/>
                <w:kern w:val="0"/>
                <w:sz w:val="24"/>
              </w:rPr>
              <w:t>条件</w:t>
            </w:r>
            <w:r>
              <w:rPr>
                <w:color w:val="000000" w:themeColor="text1"/>
                <w:kern w:val="0"/>
                <w:sz w:val="24"/>
              </w:rPr>
              <w:t>进入匀速变形阶段，有变形迹象，一年内发生崩塌、滑坡和塌岸的可能性不大。</w:t>
            </w:r>
          </w:p>
        </w:tc>
        <w:tc>
          <w:tcPr>
            <w:tcW w:w="1184" w:type="dxa"/>
            <w:tcBorders>
              <w:top w:val="single" w:sz="4" w:space="0" w:color="auto"/>
              <w:left w:val="single" w:sz="4" w:space="0" w:color="auto"/>
              <w:bottom w:val="single" w:sz="4" w:space="0" w:color="auto"/>
              <w:right w:val="single" w:sz="4" w:space="0" w:color="auto"/>
            </w:tcBorders>
            <w:noWrap/>
            <w:vAlign w:val="center"/>
          </w:tcPr>
          <w:p w:rsidR="00A21463" w:rsidRDefault="00C830CF">
            <w:pPr>
              <w:widowControl/>
              <w:adjustRightInd w:val="0"/>
              <w:snapToGrid w:val="0"/>
              <w:spacing w:before="100" w:beforeAutospacing="1" w:after="100" w:afterAutospacing="1" w:line="320" w:lineRule="exact"/>
              <w:jc w:val="center"/>
              <w:rPr>
                <w:color w:val="000000" w:themeColor="text1"/>
                <w:kern w:val="0"/>
                <w:sz w:val="24"/>
              </w:rPr>
            </w:pPr>
            <w:r>
              <w:rPr>
                <w:color w:val="000000" w:themeColor="text1"/>
                <w:kern w:val="0"/>
                <w:sz w:val="24"/>
              </w:rPr>
              <w:t>监测治理</w:t>
            </w:r>
          </w:p>
        </w:tc>
      </w:tr>
    </w:tbl>
    <w:p w:rsidR="00A21463" w:rsidRDefault="00A21463">
      <w:pPr>
        <w:pStyle w:val="2"/>
        <w:ind w:firstLineChars="200" w:firstLine="640"/>
        <w:rPr>
          <w:color w:val="000000" w:themeColor="text1"/>
          <w:sz w:val="32"/>
          <w:szCs w:val="32"/>
        </w:rPr>
      </w:pPr>
      <w:bookmarkStart w:id="196" w:name="_Toc113264478"/>
    </w:p>
    <w:p w:rsidR="00A21463" w:rsidRDefault="00A21463">
      <w:pPr>
        <w:pStyle w:val="2"/>
        <w:ind w:firstLineChars="200" w:firstLine="640"/>
        <w:rPr>
          <w:color w:val="000000" w:themeColor="text1"/>
          <w:sz w:val="32"/>
          <w:szCs w:val="32"/>
        </w:rPr>
      </w:pPr>
    </w:p>
    <w:p w:rsidR="00A21463" w:rsidRDefault="00A21463">
      <w:pPr>
        <w:pStyle w:val="2"/>
        <w:ind w:firstLineChars="200" w:firstLine="640"/>
        <w:rPr>
          <w:color w:val="000000" w:themeColor="text1"/>
          <w:sz w:val="32"/>
          <w:szCs w:val="32"/>
        </w:rPr>
        <w:sectPr w:rsidR="00A21463">
          <w:footerReference w:type="even" r:id="rId9"/>
          <w:footerReference w:type="default" r:id="rId10"/>
          <w:footerReference w:type="first" r:id="rId11"/>
          <w:pgSz w:w="11906" w:h="16838"/>
          <w:pgMar w:top="2098" w:right="1531" w:bottom="1985" w:left="1531" w:header="851" w:footer="992" w:gutter="0"/>
          <w:pgNumType w:start="1"/>
          <w:cols w:space="720"/>
          <w:titlePg/>
          <w:docGrid w:type="lines" w:linePitch="312"/>
        </w:sectPr>
      </w:pPr>
    </w:p>
    <w:p w:rsidR="00A21463" w:rsidRDefault="00C830CF">
      <w:pPr>
        <w:pStyle w:val="2"/>
        <w:ind w:firstLineChars="200" w:firstLine="640"/>
        <w:rPr>
          <w:color w:val="000000" w:themeColor="text1"/>
          <w:sz w:val="32"/>
          <w:szCs w:val="32"/>
        </w:rPr>
      </w:pPr>
      <w:r>
        <w:rPr>
          <w:color w:val="000000" w:themeColor="text1"/>
          <w:sz w:val="32"/>
          <w:szCs w:val="32"/>
        </w:rPr>
        <w:lastRenderedPageBreak/>
        <w:t>F9.</w:t>
      </w:r>
      <w:bookmarkEnd w:id="194"/>
      <w:r>
        <w:rPr>
          <w:color w:val="000000" w:themeColor="text1"/>
          <w:sz w:val="32"/>
          <w:szCs w:val="32"/>
        </w:rPr>
        <w:t>6</w:t>
      </w:r>
      <w:r>
        <w:rPr>
          <w:color w:val="000000" w:themeColor="text1"/>
          <w:sz w:val="32"/>
          <w:szCs w:val="32"/>
        </w:rPr>
        <w:t>有关部门和单位地质灾害防治工作值班电话</w:t>
      </w:r>
      <w:bookmarkEnd w:id="195"/>
      <w:bookmarkEnd w:id="1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3448"/>
        <w:gridCol w:w="2569"/>
        <w:gridCol w:w="2028"/>
      </w:tblGrid>
      <w:tr w:rsidR="00A21463">
        <w:trPr>
          <w:trHeight w:val="510"/>
          <w:tblHeader/>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b/>
                <w:bCs/>
                <w:color w:val="000000" w:themeColor="text1"/>
                <w:kern w:val="2"/>
                <w:sz w:val="24"/>
                <w:szCs w:val="24"/>
                <w:lang w:val="en-US"/>
              </w:rPr>
            </w:pPr>
            <w:r>
              <w:rPr>
                <w:rFonts w:ascii="Times New Roman" w:eastAsia="方正仿宋_GBK" w:hAnsi="Times New Roman"/>
                <w:b/>
                <w:bCs/>
                <w:color w:val="000000" w:themeColor="text1"/>
                <w:kern w:val="2"/>
                <w:sz w:val="24"/>
                <w:szCs w:val="24"/>
                <w:lang w:val="en-US"/>
              </w:rPr>
              <w:t>序号</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b/>
                <w:bCs/>
                <w:color w:val="000000" w:themeColor="text1"/>
                <w:kern w:val="2"/>
                <w:sz w:val="24"/>
                <w:szCs w:val="24"/>
                <w:lang w:val="en-US"/>
              </w:rPr>
            </w:pPr>
            <w:r>
              <w:rPr>
                <w:rFonts w:ascii="Times New Roman" w:eastAsia="方正仿宋_GBK" w:hAnsi="Times New Roman"/>
                <w:b/>
                <w:bCs/>
                <w:color w:val="000000" w:themeColor="text1"/>
                <w:kern w:val="2"/>
                <w:sz w:val="24"/>
                <w:szCs w:val="24"/>
                <w:lang w:val="en-US"/>
              </w:rPr>
              <w:t>单位名称</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b/>
                <w:bCs/>
                <w:color w:val="000000" w:themeColor="text1"/>
                <w:kern w:val="2"/>
                <w:sz w:val="24"/>
                <w:szCs w:val="24"/>
                <w:lang w:val="en-US"/>
              </w:rPr>
            </w:pPr>
            <w:r>
              <w:rPr>
                <w:rFonts w:ascii="Times New Roman" w:eastAsia="方正仿宋_GBK" w:hAnsi="Times New Roman"/>
                <w:b/>
                <w:bCs/>
                <w:color w:val="000000" w:themeColor="text1"/>
                <w:kern w:val="2"/>
                <w:sz w:val="24"/>
                <w:szCs w:val="24"/>
                <w:lang w:val="en-US"/>
              </w:rPr>
              <w:t>值班电话</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b/>
                <w:bCs/>
                <w:color w:val="000000" w:themeColor="text1"/>
                <w:kern w:val="2"/>
                <w:sz w:val="24"/>
                <w:szCs w:val="24"/>
                <w:lang w:val="en-US"/>
              </w:rPr>
            </w:pPr>
            <w:r>
              <w:rPr>
                <w:rFonts w:ascii="Times New Roman" w:eastAsia="方正仿宋_GBK" w:hAnsi="Times New Roman"/>
                <w:b/>
                <w:bCs/>
                <w:color w:val="000000" w:themeColor="text1"/>
                <w:kern w:val="2"/>
                <w:sz w:val="24"/>
                <w:szCs w:val="24"/>
                <w:lang w:val="en-US"/>
              </w:rPr>
              <w:t>传真</w:t>
            </w:r>
          </w:p>
        </w:tc>
      </w:tr>
      <w:tr w:rsidR="00A21463">
        <w:trPr>
          <w:trHeight w:val="417"/>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proofErr w:type="gramStart"/>
            <w:r>
              <w:rPr>
                <w:rFonts w:ascii="Times New Roman" w:eastAsia="方正仿宋_GBK" w:hAnsi="Times New Roman"/>
                <w:color w:val="000000" w:themeColor="text1"/>
                <w:kern w:val="2"/>
                <w:sz w:val="24"/>
                <w:szCs w:val="24"/>
                <w:lang w:val="en-US"/>
              </w:rPr>
              <w:t>两江新区</w:t>
            </w:r>
            <w:proofErr w:type="gramEnd"/>
            <w:r>
              <w:rPr>
                <w:rFonts w:ascii="Times New Roman" w:eastAsia="方正仿宋_GBK" w:hAnsi="Times New Roman"/>
                <w:color w:val="000000" w:themeColor="text1"/>
                <w:kern w:val="2"/>
                <w:sz w:val="24"/>
                <w:szCs w:val="24"/>
                <w:lang w:val="en-US"/>
              </w:rPr>
              <w:t>管委会</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67574444</w:t>
            </w:r>
            <w:r>
              <w:rPr>
                <w:rFonts w:ascii="Times New Roman" w:eastAsia="方正仿宋_GBK" w:hAnsi="Times New Roman"/>
                <w:color w:val="000000" w:themeColor="text1"/>
                <w:kern w:val="2"/>
                <w:sz w:val="24"/>
                <w:szCs w:val="24"/>
                <w:lang w:val="en-US"/>
              </w:rPr>
              <w:t>、</w:t>
            </w:r>
            <w:r>
              <w:rPr>
                <w:rFonts w:ascii="Times New Roman" w:eastAsia="方正仿宋_GBK" w:hAnsi="Times New Roman"/>
                <w:color w:val="000000" w:themeColor="text1"/>
                <w:kern w:val="2"/>
                <w:sz w:val="24"/>
                <w:szCs w:val="24"/>
                <w:lang w:val="en-US"/>
              </w:rPr>
              <w:t>67469566</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67463856</w:t>
            </w:r>
          </w:p>
        </w:tc>
      </w:tr>
      <w:tr w:rsidR="00A21463">
        <w:trPr>
          <w:trHeight w:val="481"/>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2</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重庆市自然资源安全调度中心</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63651419</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63651233</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3</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市地质环境监测总站</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63651370</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63654059</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4</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市地防中心</w:t>
            </w:r>
          </w:p>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（市三峡地防办）</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63654117</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63651205</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5</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保税港区集团</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67008856</w:t>
            </w:r>
            <w:r>
              <w:rPr>
                <w:rFonts w:ascii="Times New Roman" w:eastAsia="方正仿宋_GBK" w:hAnsi="Times New Roman"/>
                <w:color w:val="000000" w:themeColor="text1"/>
                <w:kern w:val="2"/>
                <w:sz w:val="24"/>
                <w:szCs w:val="24"/>
                <w:lang w:val="en-US"/>
              </w:rPr>
              <w:t>、</w:t>
            </w:r>
            <w:r>
              <w:rPr>
                <w:rFonts w:ascii="Times New Roman" w:eastAsia="方正仿宋_GBK" w:hAnsi="Times New Roman"/>
                <w:color w:val="000000" w:themeColor="text1"/>
                <w:kern w:val="2"/>
                <w:sz w:val="24"/>
                <w:szCs w:val="24"/>
                <w:lang w:val="en-US"/>
              </w:rPr>
              <w:t>67007745</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67007800</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悦来投资集团</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63672666</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63676060</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7</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港务物流集团</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63100363</w:t>
            </w:r>
            <w:r>
              <w:rPr>
                <w:rFonts w:ascii="Times New Roman" w:eastAsia="方正仿宋_GBK" w:hAnsi="Times New Roman"/>
                <w:color w:val="000000" w:themeColor="text1"/>
                <w:kern w:val="2"/>
                <w:sz w:val="24"/>
                <w:szCs w:val="24"/>
                <w:lang w:val="en-US"/>
              </w:rPr>
              <w:t>、</w:t>
            </w:r>
            <w:r>
              <w:rPr>
                <w:rFonts w:ascii="Times New Roman" w:eastAsia="方正仿宋_GBK" w:hAnsi="Times New Roman"/>
                <w:color w:val="000000" w:themeColor="text1"/>
                <w:kern w:val="2"/>
                <w:sz w:val="24"/>
                <w:szCs w:val="24"/>
                <w:lang w:val="en-US"/>
              </w:rPr>
              <w:t>81958508</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63100612</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8</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鱼</w:t>
            </w:r>
            <w:proofErr w:type="gramStart"/>
            <w:r>
              <w:rPr>
                <w:rFonts w:ascii="Times New Roman" w:eastAsia="方正仿宋_GBK" w:hAnsi="Times New Roman"/>
                <w:color w:val="000000" w:themeColor="text1"/>
                <w:kern w:val="2"/>
                <w:sz w:val="24"/>
                <w:szCs w:val="24"/>
                <w:lang w:val="en-US"/>
              </w:rPr>
              <w:t>复公司</w:t>
            </w:r>
            <w:proofErr w:type="gramEnd"/>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67581111</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67581111</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9</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龙兴公司</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67340756</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67340788</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10</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水土公司</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68235777</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68237888</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11</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产业局</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63415251</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63415251</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12</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proofErr w:type="gramStart"/>
            <w:r>
              <w:rPr>
                <w:rFonts w:ascii="Times New Roman" w:eastAsia="方正仿宋_GBK" w:hAnsi="Times New Roman"/>
                <w:color w:val="000000" w:themeColor="text1"/>
                <w:kern w:val="2"/>
                <w:sz w:val="24"/>
                <w:szCs w:val="24"/>
                <w:lang w:val="en-US"/>
              </w:rPr>
              <w:t>现服局</w:t>
            </w:r>
            <w:proofErr w:type="gramEnd"/>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65753918</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63111927</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13</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财政局</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63417078</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67463682</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14</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建设局（人防办）</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67463659</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67573805</w:t>
            </w:r>
          </w:p>
        </w:tc>
      </w:tr>
      <w:tr w:rsidR="00A21463">
        <w:trPr>
          <w:trHeight w:val="510"/>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15</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城管局</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63017018</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67463362</w:t>
            </w:r>
          </w:p>
        </w:tc>
      </w:tr>
      <w:tr w:rsidR="00A21463">
        <w:trPr>
          <w:trHeight w:val="411"/>
          <w:jc w:val="center"/>
        </w:trPr>
        <w:tc>
          <w:tcPr>
            <w:tcW w:w="45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16</w:t>
            </w:r>
          </w:p>
        </w:tc>
        <w:tc>
          <w:tcPr>
            <w:tcW w:w="1947"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社发局</w:t>
            </w:r>
          </w:p>
        </w:tc>
        <w:tc>
          <w:tcPr>
            <w:tcW w:w="1451"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60368832</w:t>
            </w:r>
          </w:p>
        </w:tc>
        <w:tc>
          <w:tcPr>
            <w:tcW w:w="1145" w:type="pct"/>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674630092</w:t>
            </w:r>
          </w:p>
        </w:tc>
      </w:tr>
      <w:tr w:rsidR="00A21463">
        <w:trPr>
          <w:trHeight w:val="510"/>
          <w:jc w:val="center"/>
        </w:trPr>
        <w:tc>
          <w:tcPr>
            <w:tcW w:w="457" w:type="pct"/>
            <w:tcBorders>
              <w:bottom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17</w:t>
            </w:r>
          </w:p>
        </w:tc>
        <w:tc>
          <w:tcPr>
            <w:tcW w:w="1947" w:type="pct"/>
            <w:tcBorders>
              <w:bottom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社保局</w:t>
            </w:r>
          </w:p>
        </w:tc>
        <w:tc>
          <w:tcPr>
            <w:tcW w:w="1451" w:type="pct"/>
            <w:tcBorders>
              <w:bottom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67308032-9</w:t>
            </w:r>
          </w:p>
        </w:tc>
        <w:tc>
          <w:tcPr>
            <w:tcW w:w="1145" w:type="pct"/>
            <w:tcBorders>
              <w:bottom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63395351</w:t>
            </w:r>
          </w:p>
        </w:tc>
      </w:tr>
      <w:tr w:rsidR="00A21463">
        <w:trPr>
          <w:trHeight w:val="454"/>
          <w:jc w:val="center"/>
        </w:trPr>
        <w:tc>
          <w:tcPr>
            <w:tcW w:w="45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18</w:t>
            </w:r>
          </w:p>
        </w:tc>
        <w:tc>
          <w:tcPr>
            <w:tcW w:w="194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proofErr w:type="gramStart"/>
            <w:r>
              <w:rPr>
                <w:rFonts w:ascii="Times New Roman" w:eastAsia="方正仿宋_GBK" w:hAnsi="Times New Roman"/>
                <w:color w:val="000000" w:themeColor="text1"/>
                <w:kern w:val="2"/>
                <w:sz w:val="24"/>
                <w:szCs w:val="24"/>
                <w:lang w:val="en-US"/>
              </w:rPr>
              <w:t>应急局</w:t>
            </w:r>
            <w:proofErr w:type="gramEnd"/>
          </w:p>
        </w:tc>
        <w:tc>
          <w:tcPr>
            <w:tcW w:w="1451"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67308132</w:t>
            </w:r>
          </w:p>
        </w:tc>
        <w:tc>
          <w:tcPr>
            <w:tcW w:w="1145"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67308132</w:t>
            </w:r>
          </w:p>
        </w:tc>
      </w:tr>
      <w:tr w:rsidR="00A21463">
        <w:trPr>
          <w:trHeight w:val="418"/>
          <w:jc w:val="center"/>
        </w:trPr>
        <w:tc>
          <w:tcPr>
            <w:tcW w:w="45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19</w:t>
            </w:r>
          </w:p>
        </w:tc>
        <w:tc>
          <w:tcPr>
            <w:tcW w:w="194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市场监管局</w:t>
            </w:r>
          </w:p>
        </w:tc>
        <w:tc>
          <w:tcPr>
            <w:tcW w:w="1451"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67573784</w:t>
            </w:r>
          </w:p>
        </w:tc>
        <w:tc>
          <w:tcPr>
            <w:tcW w:w="1145"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63115606</w:t>
            </w:r>
          </w:p>
        </w:tc>
      </w:tr>
      <w:tr w:rsidR="00A21463">
        <w:trPr>
          <w:trHeight w:val="510"/>
          <w:jc w:val="center"/>
        </w:trPr>
        <w:tc>
          <w:tcPr>
            <w:tcW w:w="45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20</w:t>
            </w:r>
          </w:p>
        </w:tc>
        <w:tc>
          <w:tcPr>
            <w:tcW w:w="194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公安分局（指挥中心）</w:t>
            </w:r>
          </w:p>
        </w:tc>
        <w:tc>
          <w:tcPr>
            <w:tcW w:w="1451"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67466110</w:t>
            </w:r>
          </w:p>
        </w:tc>
        <w:tc>
          <w:tcPr>
            <w:tcW w:w="1145"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63753902</w:t>
            </w:r>
          </w:p>
        </w:tc>
      </w:tr>
      <w:tr w:rsidR="00A21463">
        <w:trPr>
          <w:trHeight w:val="510"/>
          <w:jc w:val="center"/>
        </w:trPr>
        <w:tc>
          <w:tcPr>
            <w:tcW w:w="45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21</w:t>
            </w:r>
          </w:p>
        </w:tc>
        <w:tc>
          <w:tcPr>
            <w:tcW w:w="194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消防救援支队（指挥中心）</w:t>
            </w:r>
          </w:p>
        </w:tc>
        <w:tc>
          <w:tcPr>
            <w:tcW w:w="1451"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67888737</w:t>
            </w:r>
          </w:p>
        </w:tc>
        <w:tc>
          <w:tcPr>
            <w:tcW w:w="1145"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67888737</w:t>
            </w:r>
          </w:p>
        </w:tc>
      </w:tr>
      <w:tr w:rsidR="00A21463">
        <w:trPr>
          <w:trHeight w:val="510"/>
          <w:jc w:val="center"/>
        </w:trPr>
        <w:tc>
          <w:tcPr>
            <w:tcW w:w="45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22</w:t>
            </w:r>
          </w:p>
        </w:tc>
        <w:tc>
          <w:tcPr>
            <w:tcW w:w="194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proofErr w:type="gramStart"/>
            <w:r>
              <w:rPr>
                <w:rFonts w:ascii="Times New Roman" w:eastAsia="方正仿宋_GBK" w:hAnsi="Times New Roman"/>
                <w:color w:val="000000" w:themeColor="text1"/>
                <w:kern w:val="2"/>
                <w:sz w:val="24"/>
                <w:szCs w:val="24"/>
                <w:lang w:val="en-US"/>
              </w:rPr>
              <w:t>规</w:t>
            </w:r>
            <w:proofErr w:type="gramEnd"/>
            <w:r>
              <w:rPr>
                <w:rFonts w:ascii="Times New Roman" w:eastAsia="方正仿宋_GBK" w:hAnsi="Times New Roman"/>
                <w:color w:val="000000" w:themeColor="text1"/>
                <w:kern w:val="2"/>
                <w:sz w:val="24"/>
                <w:szCs w:val="24"/>
                <w:lang w:val="en-US"/>
              </w:rPr>
              <w:t>资局</w:t>
            </w:r>
          </w:p>
        </w:tc>
        <w:tc>
          <w:tcPr>
            <w:tcW w:w="1451"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63206621</w:t>
            </w:r>
          </w:p>
        </w:tc>
        <w:tc>
          <w:tcPr>
            <w:tcW w:w="1145"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67465786</w:t>
            </w:r>
          </w:p>
        </w:tc>
      </w:tr>
      <w:tr w:rsidR="00A21463">
        <w:trPr>
          <w:trHeight w:val="510"/>
          <w:jc w:val="center"/>
        </w:trPr>
        <w:tc>
          <w:tcPr>
            <w:tcW w:w="45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23</w:t>
            </w:r>
          </w:p>
        </w:tc>
        <w:tc>
          <w:tcPr>
            <w:tcW w:w="1947"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应急管理中心（值班室）</w:t>
            </w:r>
          </w:p>
        </w:tc>
        <w:tc>
          <w:tcPr>
            <w:tcW w:w="1451"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67574444</w:t>
            </w:r>
          </w:p>
        </w:tc>
        <w:tc>
          <w:tcPr>
            <w:tcW w:w="1145" w:type="pct"/>
            <w:tcBorders>
              <w:top w:val="single" w:sz="4" w:space="0" w:color="auto"/>
              <w:left w:val="single" w:sz="4" w:space="0" w:color="auto"/>
              <w:bottom w:val="single" w:sz="4" w:space="0" w:color="auto"/>
              <w:right w:val="single" w:sz="4" w:space="0" w:color="auto"/>
            </w:tcBorders>
            <w:vAlign w:val="center"/>
          </w:tcPr>
          <w:p w:rsidR="00A21463" w:rsidRDefault="00C830CF">
            <w:pPr>
              <w:pStyle w:val="a6"/>
              <w:adjustRightInd w:val="0"/>
              <w:snapToGrid w:val="0"/>
              <w:spacing w:line="240" w:lineRule="exact"/>
              <w:jc w:val="center"/>
              <w:rPr>
                <w:rFonts w:ascii="Times New Roman" w:eastAsia="方正仿宋_GBK" w:hAnsi="Times New Roman"/>
                <w:color w:val="000000" w:themeColor="text1"/>
                <w:kern w:val="2"/>
                <w:sz w:val="24"/>
                <w:szCs w:val="24"/>
                <w:lang w:val="en-US"/>
              </w:rPr>
            </w:pPr>
            <w:r>
              <w:rPr>
                <w:rFonts w:ascii="Times New Roman" w:eastAsia="方正仿宋_GBK" w:hAnsi="Times New Roman"/>
                <w:color w:val="000000" w:themeColor="text1"/>
                <w:kern w:val="2"/>
                <w:sz w:val="24"/>
                <w:szCs w:val="24"/>
                <w:lang w:val="en-US"/>
              </w:rPr>
              <w:t>67463856</w:t>
            </w:r>
          </w:p>
        </w:tc>
      </w:tr>
    </w:tbl>
    <w:p w:rsidR="00A21463" w:rsidRDefault="00C830CF">
      <w:pPr>
        <w:pStyle w:val="2"/>
        <w:ind w:firstLineChars="200" w:firstLine="560"/>
        <w:rPr>
          <w:color w:val="000000" w:themeColor="text1"/>
          <w:sz w:val="32"/>
          <w:szCs w:val="32"/>
        </w:rPr>
      </w:pPr>
      <w:r>
        <w:rPr>
          <w:rFonts w:eastAsia="方正仿宋_GBK"/>
          <w:color w:val="000000" w:themeColor="text1"/>
        </w:rPr>
        <w:br w:type="page"/>
      </w:r>
      <w:bookmarkStart w:id="197" w:name="_Toc113264479"/>
      <w:bookmarkStart w:id="198" w:name="_Toc24352"/>
      <w:bookmarkStart w:id="199" w:name="_Toc104821297"/>
      <w:r>
        <w:rPr>
          <w:rFonts w:hint="eastAsia"/>
          <w:color w:val="000000" w:themeColor="text1"/>
          <w:sz w:val="32"/>
          <w:szCs w:val="32"/>
        </w:rPr>
        <w:lastRenderedPageBreak/>
        <w:t>F</w:t>
      </w:r>
      <w:r>
        <w:rPr>
          <w:color w:val="000000" w:themeColor="text1"/>
          <w:sz w:val="32"/>
          <w:szCs w:val="32"/>
        </w:rPr>
        <w:t>9.7</w:t>
      </w:r>
      <w:r>
        <w:rPr>
          <w:color w:val="000000" w:themeColor="text1"/>
          <w:sz w:val="32"/>
          <w:szCs w:val="32"/>
        </w:rPr>
        <w:t>地质灾害应急救援队伍</w:t>
      </w:r>
      <w:bookmarkEnd w:id="197"/>
      <w:bookmarkEnd w:id="198"/>
      <w:bookmarkEnd w:id="199"/>
    </w:p>
    <w:tbl>
      <w:tblPr>
        <w:tblStyle w:val="ae"/>
        <w:tblW w:w="5000" w:type="pct"/>
        <w:jc w:val="center"/>
        <w:tblCellMar>
          <w:left w:w="0" w:type="dxa"/>
          <w:right w:w="0" w:type="dxa"/>
        </w:tblCellMar>
        <w:tblLook w:val="04A0" w:firstRow="1" w:lastRow="0" w:firstColumn="1" w:lastColumn="0" w:noHBand="0" w:noVBand="1"/>
      </w:tblPr>
      <w:tblGrid>
        <w:gridCol w:w="961"/>
        <w:gridCol w:w="4121"/>
        <w:gridCol w:w="1558"/>
        <w:gridCol w:w="2214"/>
      </w:tblGrid>
      <w:tr w:rsidR="00A21463">
        <w:trPr>
          <w:trHeight w:val="510"/>
          <w:jc w:val="center"/>
        </w:trPr>
        <w:tc>
          <w:tcPr>
            <w:tcW w:w="543" w:type="pct"/>
            <w:vAlign w:val="center"/>
          </w:tcPr>
          <w:p w:rsidR="00A21463" w:rsidRDefault="00C830CF">
            <w:pPr>
              <w:adjustRightInd w:val="0"/>
              <w:snapToGrid w:val="0"/>
              <w:jc w:val="center"/>
              <w:rPr>
                <w:b/>
                <w:bCs/>
                <w:color w:val="000000" w:themeColor="text1"/>
                <w:sz w:val="24"/>
                <w:lang w:val="zh-CN"/>
              </w:rPr>
            </w:pPr>
            <w:r>
              <w:rPr>
                <w:b/>
                <w:bCs/>
                <w:color w:val="000000" w:themeColor="text1"/>
                <w:sz w:val="24"/>
                <w:lang w:val="zh-CN"/>
              </w:rPr>
              <w:t>序号</w:t>
            </w:r>
          </w:p>
        </w:tc>
        <w:tc>
          <w:tcPr>
            <w:tcW w:w="2327" w:type="pct"/>
            <w:vAlign w:val="center"/>
          </w:tcPr>
          <w:p w:rsidR="00A21463" w:rsidRDefault="00C830CF">
            <w:pPr>
              <w:adjustRightInd w:val="0"/>
              <w:snapToGrid w:val="0"/>
              <w:jc w:val="center"/>
              <w:rPr>
                <w:b/>
                <w:bCs/>
                <w:color w:val="000000" w:themeColor="text1"/>
                <w:sz w:val="24"/>
                <w:lang w:val="zh-CN"/>
              </w:rPr>
            </w:pPr>
            <w:r>
              <w:rPr>
                <w:b/>
                <w:bCs/>
                <w:color w:val="000000" w:themeColor="text1"/>
                <w:sz w:val="24"/>
                <w:lang w:val="zh-CN"/>
              </w:rPr>
              <w:t>单位名称</w:t>
            </w:r>
          </w:p>
        </w:tc>
        <w:tc>
          <w:tcPr>
            <w:tcW w:w="880" w:type="pct"/>
            <w:vAlign w:val="center"/>
          </w:tcPr>
          <w:p w:rsidR="00A21463" w:rsidRDefault="00C830CF">
            <w:pPr>
              <w:adjustRightInd w:val="0"/>
              <w:snapToGrid w:val="0"/>
              <w:jc w:val="center"/>
              <w:rPr>
                <w:b/>
                <w:bCs/>
                <w:color w:val="000000" w:themeColor="text1"/>
                <w:sz w:val="24"/>
                <w:lang w:val="zh-CN"/>
              </w:rPr>
            </w:pPr>
            <w:r>
              <w:rPr>
                <w:b/>
                <w:bCs/>
                <w:color w:val="000000" w:themeColor="text1"/>
                <w:sz w:val="24"/>
                <w:lang w:val="zh-CN"/>
              </w:rPr>
              <w:t>联系人</w:t>
            </w:r>
          </w:p>
        </w:tc>
        <w:tc>
          <w:tcPr>
            <w:tcW w:w="1250" w:type="pct"/>
            <w:vAlign w:val="center"/>
          </w:tcPr>
          <w:p w:rsidR="00A21463" w:rsidRDefault="00C830CF">
            <w:pPr>
              <w:adjustRightInd w:val="0"/>
              <w:snapToGrid w:val="0"/>
              <w:jc w:val="center"/>
              <w:rPr>
                <w:b/>
                <w:bCs/>
                <w:color w:val="000000" w:themeColor="text1"/>
                <w:sz w:val="24"/>
                <w:lang w:val="zh-CN"/>
              </w:rPr>
            </w:pPr>
            <w:r>
              <w:rPr>
                <w:b/>
                <w:bCs/>
                <w:color w:val="000000" w:themeColor="text1"/>
                <w:sz w:val="24"/>
                <w:lang w:val="zh-CN"/>
              </w:rPr>
              <w:t>联系电话</w:t>
            </w:r>
          </w:p>
        </w:tc>
      </w:tr>
      <w:tr w:rsidR="00A21463">
        <w:trPr>
          <w:trHeight w:val="510"/>
          <w:jc w:val="center"/>
        </w:trPr>
        <w:tc>
          <w:tcPr>
            <w:tcW w:w="543"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1</w:t>
            </w:r>
          </w:p>
        </w:tc>
        <w:tc>
          <w:tcPr>
            <w:tcW w:w="2327"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消防支队</w:t>
            </w:r>
          </w:p>
        </w:tc>
        <w:tc>
          <w:tcPr>
            <w:tcW w:w="88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王丽川</w:t>
            </w:r>
          </w:p>
        </w:tc>
        <w:tc>
          <w:tcPr>
            <w:tcW w:w="125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13657605998</w:t>
            </w:r>
          </w:p>
        </w:tc>
      </w:tr>
      <w:tr w:rsidR="00A21463">
        <w:trPr>
          <w:trHeight w:val="510"/>
          <w:jc w:val="center"/>
        </w:trPr>
        <w:tc>
          <w:tcPr>
            <w:tcW w:w="543"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2</w:t>
            </w:r>
          </w:p>
        </w:tc>
        <w:tc>
          <w:tcPr>
            <w:tcW w:w="2327"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公安分局（指挥中心）</w:t>
            </w:r>
          </w:p>
        </w:tc>
        <w:tc>
          <w:tcPr>
            <w:tcW w:w="88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姚庆</w:t>
            </w:r>
          </w:p>
        </w:tc>
        <w:tc>
          <w:tcPr>
            <w:tcW w:w="125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63753901</w:t>
            </w:r>
          </w:p>
        </w:tc>
      </w:tr>
      <w:tr w:rsidR="00A21463">
        <w:trPr>
          <w:trHeight w:val="510"/>
          <w:jc w:val="center"/>
        </w:trPr>
        <w:tc>
          <w:tcPr>
            <w:tcW w:w="543"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3</w:t>
            </w:r>
          </w:p>
        </w:tc>
        <w:tc>
          <w:tcPr>
            <w:tcW w:w="2327" w:type="pct"/>
            <w:vAlign w:val="center"/>
          </w:tcPr>
          <w:p w:rsidR="00A21463" w:rsidRDefault="00C830CF">
            <w:pPr>
              <w:adjustRightInd w:val="0"/>
              <w:snapToGrid w:val="0"/>
              <w:jc w:val="center"/>
              <w:rPr>
                <w:color w:val="000000" w:themeColor="text1"/>
                <w:sz w:val="24"/>
                <w:lang w:val="zh-CN"/>
              </w:rPr>
            </w:pPr>
            <w:proofErr w:type="gramStart"/>
            <w:r>
              <w:rPr>
                <w:color w:val="000000" w:themeColor="text1"/>
                <w:sz w:val="24"/>
                <w:lang w:val="zh-CN"/>
              </w:rPr>
              <w:t>规</w:t>
            </w:r>
            <w:proofErr w:type="gramEnd"/>
            <w:r>
              <w:rPr>
                <w:color w:val="000000" w:themeColor="text1"/>
                <w:sz w:val="24"/>
                <w:lang w:val="zh-CN"/>
              </w:rPr>
              <w:t>资局</w:t>
            </w:r>
          </w:p>
        </w:tc>
        <w:tc>
          <w:tcPr>
            <w:tcW w:w="880" w:type="pct"/>
            <w:vAlign w:val="center"/>
          </w:tcPr>
          <w:p w:rsidR="00A21463" w:rsidRDefault="00C830CF">
            <w:pPr>
              <w:adjustRightInd w:val="0"/>
              <w:snapToGrid w:val="0"/>
              <w:jc w:val="center"/>
              <w:rPr>
                <w:color w:val="000000" w:themeColor="text1"/>
                <w:sz w:val="24"/>
                <w:lang w:val="zh-CN"/>
              </w:rPr>
            </w:pPr>
            <w:proofErr w:type="gramStart"/>
            <w:r>
              <w:rPr>
                <w:color w:val="000000" w:themeColor="text1"/>
                <w:sz w:val="24"/>
                <w:lang w:val="zh-CN"/>
              </w:rPr>
              <w:t>丁泉</w:t>
            </w:r>
            <w:proofErr w:type="gramEnd"/>
          </w:p>
        </w:tc>
        <w:tc>
          <w:tcPr>
            <w:tcW w:w="125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63412305</w:t>
            </w:r>
          </w:p>
        </w:tc>
      </w:tr>
      <w:tr w:rsidR="00A21463">
        <w:trPr>
          <w:trHeight w:val="510"/>
          <w:jc w:val="center"/>
        </w:trPr>
        <w:tc>
          <w:tcPr>
            <w:tcW w:w="543"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4</w:t>
            </w:r>
          </w:p>
        </w:tc>
        <w:tc>
          <w:tcPr>
            <w:tcW w:w="2327"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重庆</w:t>
            </w:r>
            <w:r>
              <w:rPr>
                <w:color w:val="000000" w:themeColor="text1"/>
                <w:sz w:val="24"/>
                <w:lang w:val="zh-CN"/>
              </w:rPr>
              <w:t>107</w:t>
            </w:r>
            <w:r>
              <w:rPr>
                <w:color w:val="000000" w:themeColor="text1"/>
                <w:sz w:val="24"/>
                <w:lang w:val="zh-CN"/>
              </w:rPr>
              <w:t>地质队</w:t>
            </w:r>
          </w:p>
        </w:tc>
        <w:tc>
          <w:tcPr>
            <w:tcW w:w="88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陈益群</w:t>
            </w:r>
          </w:p>
        </w:tc>
        <w:tc>
          <w:tcPr>
            <w:tcW w:w="125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13594067625</w:t>
            </w:r>
          </w:p>
        </w:tc>
      </w:tr>
      <w:tr w:rsidR="00A21463">
        <w:trPr>
          <w:trHeight w:val="510"/>
          <w:jc w:val="center"/>
        </w:trPr>
        <w:tc>
          <w:tcPr>
            <w:tcW w:w="543"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5</w:t>
            </w:r>
          </w:p>
        </w:tc>
        <w:tc>
          <w:tcPr>
            <w:tcW w:w="2327"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重庆南江水文地质工程地质队</w:t>
            </w:r>
          </w:p>
        </w:tc>
        <w:tc>
          <w:tcPr>
            <w:tcW w:w="88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刘梅</w:t>
            </w:r>
          </w:p>
        </w:tc>
        <w:tc>
          <w:tcPr>
            <w:tcW w:w="1250" w:type="pct"/>
            <w:vAlign w:val="center"/>
          </w:tcPr>
          <w:p w:rsidR="00A21463" w:rsidRDefault="00C830CF">
            <w:pPr>
              <w:adjustRightInd w:val="0"/>
              <w:snapToGrid w:val="0"/>
              <w:jc w:val="center"/>
              <w:rPr>
                <w:color w:val="000000" w:themeColor="text1"/>
                <w:sz w:val="24"/>
                <w:lang w:val="zh-CN"/>
              </w:rPr>
            </w:pPr>
            <w:r>
              <w:rPr>
                <w:color w:val="000000" w:themeColor="text1"/>
                <w:sz w:val="24"/>
                <w:lang w:val="zh-CN"/>
              </w:rPr>
              <w:t>13752944309</w:t>
            </w:r>
          </w:p>
        </w:tc>
      </w:tr>
    </w:tbl>
    <w:p w:rsidR="00A21463" w:rsidRDefault="00C830CF">
      <w:pPr>
        <w:pStyle w:val="2"/>
        <w:ind w:firstLineChars="200" w:firstLine="560"/>
        <w:rPr>
          <w:bCs/>
          <w:color w:val="000000" w:themeColor="text1"/>
        </w:rPr>
      </w:pPr>
      <w:r>
        <w:rPr>
          <w:bCs/>
          <w:color w:val="000000" w:themeColor="text1"/>
        </w:rPr>
        <w:br w:type="page"/>
      </w:r>
    </w:p>
    <w:p w:rsidR="00A21463" w:rsidRDefault="00C830CF">
      <w:pPr>
        <w:pStyle w:val="2"/>
        <w:ind w:firstLineChars="200" w:firstLine="640"/>
        <w:rPr>
          <w:color w:val="000000" w:themeColor="text1"/>
          <w:sz w:val="32"/>
          <w:szCs w:val="32"/>
        </w:rPr>
      </w:pPr>
      <w:bookmarkStart w:id="200" w:name="_Toc113264480"/>
      <w:bookmarkStart w:id="201" w:name="_Toc111534769"/>
      <w:r>
        <w:rPr>
          <w:color w:val="000000" w:themeColor="text1"/>
          <w:sz w:val="32"/>
          <w:szCs w:val="32"/>
        </w:rPr>
        <w:lastRenderedPageBreak/>
        <w:t>F9.8</w:t>
      </w:r>
      <w:r>
        <w:rPr>
          <w:color w:val="000000" w:themeColor="text1"/>
          <w:sz w:val="32"/>
          <w:szCs w:val="32"/>
        </w:rPr>
        <w:t>地质灾害驻守街道专业技术单位一览表</w:t>
      </w:r>
      <w:bookmarkEnd w:id="200"/>
      <w:bookmarkEnd w:id="201"/>
    </w:p>
    <w:tbl>
      <w:tblPr>
        <w:tblW w:w="5077" w:type="pct"/>
        <w:tblInd w:w="-137" w:type="dxa"/>
        <w:tblCellMar>
          <w:left w:w="0" w:type="dxa"/>
          <w:right w:w="0" w:type="dxa"/>
        </w:tblCellMar>
        <w:tblLook w:val="04A0" w:firstRow="1" w:lastRow="0" w:firstColumn="1" w:lastColumn="0" w:noHBand="0" w:noVBand="1"/>
      </w:tblPr>
      <w:tblGrid>
        <w:gridCol w:w="2882"/>
        <w:gridCol w:w="2007"/>
        <w:gridCol w:w="2278"/>
        <w:gridCol w:w="1823"/>
      </w:tblGrid>
      <w:tr w:rsidR="00A21463">
        <w:trPr>
          <w:trHeight w:val="454"/>
          <w:tblHeader/>
        </w:trPr>
        <w:tc>
          <w:tcPr>
            <w:tcW w:w="1603"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b/>
                <w:bCs/>
                <w:color w:val="000000" w:themeColor="text1"/>
                <w:kern w:val="0"/>
                <w:sz w:val="24"/>
              </w:rPr>
            </w:pPr>
            <w:r>
              <w:rPr>
                <w:b/>
                <w:bCs/>
                <w:color w:val="000000" w:themeColor="text1"/>
                <w:kern w:val="0"/>
                <w:sz w:val="24"/>
              </w:rPr>
              <w:t>地质灾害驻守</w:t>
            </w:r>
          </w:p>
          <w:p w:rsidR="00A21463" w:rsidRDefault="00C830CF">
            <w:pPr>
              <w:widowControl/>
              <w:adjustRightInd w:val="0"/>
              <w:snapToGrid w:val="0"/>
              <w:spacing w:line="240" w:lineRule="exact"/>
              <w:jc w:val="center"/>
              <w:rPr>
                <w:b/>
                <w:bCs/>
                <w:color w:val="000000" w:themeColor="text1"/>
                <w:kern w:val="0"/>
                <w:sz w:val="24"/>
              </w:rPr>
            </w:pPr>
            <w:r>
              <w:rPr>
                <w:b/>
                <w:bCs/>
                <w:color w:val="000000" w:themeColor="text1"/>
                <w:kern w:val="0"/>
                <w:sz w:val="24"/>
              </w:rPr>
              <w:t>技术支撑单位</w:t>
            </w:r>
          </w:p>
        </w:tc>
        <w:tc>
          <w:tcPr>
            <w:tcW w:w="1116"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b/>
                <w:bCs/>
                <w:color w:val="000000" w:themeColor="text1"/>
                <w:kern w:val="0"/>
                <w:sz w:val="24"/>
              </w:rPr>
            </w:pPr>
            <w:r>
              <w:rPr>
                <w:b/>
                <w:bCs/>
                <w:color w:val="000000" w:themeColor="text1"/>
                <w:kern w:val="0"/>
                <w:sz w:val="24"/>
              </w:rPr>
              <w:t>联系人及联系电话</w:t>
            </w: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b/>
                <w:bCs/>
                <w:color w:val="000000" w:themeColor="text1"/>
                <w:kern w:val="0"/>
                <w:sz w:val="24"/>
              </w:rPr>
            </w:pPr>
            <w:r>
              <w:rPr>
                <w:b/>
                <w:bCs/>
                <w:color w:val="000000" w:themeColor="text1"/>
                <w:kern w:val="0"/>
                <w:sz w:val="24"/>
              </w:rPr>
              <w:t>镇街</w:t>
            </w:r>
          </w:p>
        </w:tc>
        <w:tc>
          <w:tcPr>
            <w:tcW w:w="1014"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b/>
                <w:bCs/>
                <w:color w:val="000000" w:themeColor="text1"/>
                <w:kern w:val="0"/>
                <w:sz w:val="24"/>
              </w:rPr>
            </w:pPr>
            <w:r>
              <w:rPr>
                <w:b/>
                <w:bCs/>
                <w:color w:val="000000" w:themeColor="text1"/>
                <w:kern w:val="0"/>
                <w:sz w:val="24"/>
              </w:rPr>
              <w:t>驻守人员及联系电话</w:t>
            </w:r>
          </w:p>
        </w:tc>
      </w:tr>
      <w:tr w:rsidR="00A21463">
        <w:trPr>
          <w:trHeight w:val="454"/>
        </w:trPr>
        <w:tc>
          <w:tcPr>
            <w:tcW w:w="1603" w:type="pct"/>
            <w:vMerge w:val="restar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重庆南江水文地质队（重庆南江公司）</w:t>
            </w:r>
          </w:p>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（重庆市南江水文地质工程地质队）</w:t>
            </w:r>
          </w:p>
        </w:tc>
        <w:tc>
          <w:tcPr>
            <w:tcW w:w="1116" w:type="pct"/>
            <w:vMerge w:val="restar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陈爱华</w:t>
            </w:r>
            <w:r>
              <w:rPr>
                <w:color w:val="000000" w:themeColor="text1"/>
                <w:kern w:val="0"/>
                <w:sz w:val="24"/>
              </w:rPr>
              <w:t>13983293365</w:t>
            </w: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礼嘉街道</w:t>
            </w:r>
          </w:p>
        </w:tc>
        <w:tc>
          <w:tcPr>
            <w:tcW w:w="1014" w:type="pct"/>
            <w:vMerge w:val="restar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陈爱华</w:t>
            </w:r>
            <w:r>
              <w:rPr>
                <w:color w:val="000000" w:themeColor="text1"/>
                <w:kern w:val="0"/>
                <w:sz w:val="24"/>
              </w:rPr>
              <w:t>13983293365</w:t>
            </w: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康美街道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翠云街道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金山街道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悦来街道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天宫殿街道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人和街道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大竹林街道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复兴街道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水土街道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keepNext/>
              <w:keepLines/>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鸳鸯街道</w:t>
            </w:r>
          </w:p>
        </w:tc>
        <w:tc>
          <w:tcPr>
            <w:tcW w:w="1014" w:type="pct"/>
            <w:vMerge w:val="restart"/>
            <w:tcBorders>
              <w:top w:val="single" w:sz="4" w:space="0" w:color="auto"/>
              <w:left w:val="single" w:sz="4" w:space="0" w:color="auto"/>
              <w:bottom w:val="single" w:sz="4" w:space="0" w:color="auto"/>
              <w:right w:val="single" w:sz="4" w:space="0" w:color="auto"/>
            </w:tcBorders>
            <w:vAlign w:val="center"/>
          </w:tcPr>
          <w:p w:rsidR="00A21463" w:rsidRDefault="00C830CF">
            <w:pPr>
              <w:adjustRightInd w:val="0"/>
              <w:snapToGrid w:val="0"/>
              <w:spacing w:line="240" w:lineRule="exact"/>
              <w:jc w:val="center"/>
              <w:rPr>
                <w:color w:val="000000" w:themeColor="text1"/>
                <w:kern w:val="0"/>
                <w:sz w:val="24"/>
              </w:rPr>
            </w:pPr>
            <w:r>
              <w:rPr>
                <w:color w:val="000000" w:themeColor="text1"/>
                <w:kern w:val="0"/>
                <w:sz w:val="24"/>
              </w:rPr>
              <w:t>杨荣健</w:t>
            </w:r>
            <w:r>
              <w:rPr>
                <w:color w:val="000000" w:themeColor="text1"/>
                <w:kern w:val="0"/>
                <w:sz w:val="24"/>
              </w:rPr>
              <w:t>13638377512</w:t>
            </w: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龙兴镇</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石船镇</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复盛镇</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鱼嘴镇</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郭家沱街道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木耳镇</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古路镇</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proofErr w:type="gramStart"/>
            <w:r>
              <w:rPr>
                <w:color w:val="000000" w:themeColor="text1"/>
                <w:kern w:val="0"/>
                <w:sz w:val="24"/>
              </w:rPr>
              <w:t>双凤桥街道</w:t>
            </w:r>
            <w:proofErr w:type="gramEnd"/>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双龙湖街道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r w:rsidR="00A21463">
        <w:trPr>
          <w:trHeight w:val="454"/>
        </w:trPr>
        <w:tc>
          <w:tcPr>
            <w:tcW w:w="1603"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A21463" w:rsidRDefault="00C830CF">
            <w:pPr>
              <w:widowControl/>
              <w:adjustRightInd w:val="0"/>
              <w:snapToGrid w:val="0"/>
              <w:spacing w:line="240" w:lineRule="exact"/>
              <w:jc w:val="center"/>
              <w:rPr>
                <w:color w:val="000000" w:themeColor="text1"/>
                <w:kern w:val="0"/>
                <w:sz w:val="24"/>
              </w:rPr>
            </w:pPr>
            <w:r>
              <w:rPr>
                <w:color w:val="000000" w:themeColor="text1"/>
                <w:kern w:val="0"/>
                <w:sz w:val="24"/>
              </w:rPr>
              <w:t>寸滩街道</w:t>
            </w:r>
          </w:p>
        </w:tc>
        <w:tc>
          <w:tcPr>
            <w:tcW w:w="1014" w:type="pct"/>
            <w:vMerge/>
            <w:tcBorders>
              <w:top w:val="single" w:sz="4" w:space="0" w:color="auto"/>
              <w:left w:val="single" w:sz="4" w:space="0" w:color="auto"/>
              <w:bottom w:val="single" w:sz="4" w:space="0" w:color="auto"/>
              <w:right w:val="single" w:sz="4" w:space="0" w:color="auto"/>
            </w:tcBorders>
            <w:vAlign w:val="center"/>
          </w:tcPr>
          <w:p w:rsidR="00A21463" w:rsidRDefault="00A21463">
            <w:pPr>
              <w:widowControl/>
              <w:adjustRightInd w:val="0"/>
              <w:snapToGrid w:val="0"/>
              <w:spacing w:line="240" w:lineRule="exact"/>
              <w:jc w:val="center"/>
              <w:rPr>
                <w:color w:val="000000" w:themeColor="text1"/>
                <w:kern w:val="0"/>
                <w:sz w:val="24"/>
              </w:rPr>
            </w:pPr>
          </w:p>
        </w:tc>
      </w:tr>
    </w:tbl>
    <w:p w:rsidR="00A21463" w:rsidRDefault="00C830CF">
      <w:pPr>
        <w:pStyle w:val="2"/>
        <w:ind w:firstLineChars="200" w:firstLine="560"/>
        <w:rPr>
          <w:color w:val="000000" w:themeColor="text1"/>
          <w:sz w:val="32"/>
          <w:szCs w:val="32"/>
        </w:rPr>
      </w:pPr>
      <w:r>
        <w:rPr>
          <w:bCs/>
          <w:color w:val="000000" w:themeColor="text1"/>
        </w:rPr>
        <w:br w:type="page"/>
      </w:r>
      <w:bookmarkStart w:id="202" w:name="_Toc113264481"/>
      <w:bookmarkStart w:id="203" w:name="_Toc104821298"/>
      <w:bookmarkStart w:id="204" w:name="_Toc13696"/>
      <w:r>
        <w:rPr>
          <w:color w:val="000000" w:themeColor="text1"/>
          <w:sz w:val="32"/>
          <w:szCs w:val="32"/>
        </w:rPr>
        <w:lastRenderedPageBreak/>
        <w:t>F9.9</w:t>
      </w:r>
      <w:r>
        <w:rPr>
          <w:color w:val="000000" w:themeColor="text1"/>
          <w:sz w:val="32"/>
          <w:szCs w:val="32"/>
        </w:rPr>
        <w:t>重庆市地质灾害应急救援专家通讯录</w:t>
      </w:r>
      <w:bookmarkEnd w:id="202"/>
      <w:bookmarkEnd w:id="203"/>
      <w:bookmarkEnd w:id="2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3"/>
        <w:gridCol w:w="634"/>
        <w:gridCol w:w="3009"/>
        <w:gridCol w:w="2113"/>
        <w:gridCol w:w="852"/>
        <w:gridCol w:w="1293"/>
      </w:tblGrid>
      <w:tr w:rsidR="00A21463">
        <w:trPr>
          <w:trHeight w:val="510"/>
          <w:tblHeader/>
          <w:jc w:val="center"/>
        </w:trPr>
        <w:tc>
          <w:tcPr>
            <w:tcW w:w="539" w:type="pct"/>
            <w:vAlign w:val="center"/>
          </w:tcPr>
          <w:p w:rsidR="00A21463" w:rsidRDefault="00C830CF">
            <w:pPr>
              <w:adjustRightInd w:val="0"/>
              <w:snapToGrid w:val="0"/>
              <w:jc w:val="center"/>
              <w:rPr>
                <w:rFonts w:eastAsia="方正黑体_GBK"/>
                <w:color w:val="000000" w:themeColor="text1"/>
                <w:sz w:val="21"/>
                <w:szCs w:val="21"/>
              </w:rPr>
            </w:pPr>
            <w:r>
              <w:rPr>
                <w:rFonts w:eastAsia="方正黑体_GBK"/>
                <w:color w:val="000000" w:themeColor="text1"/>
                <w:sz w:val="21"/>
                <w:szCs w:val="21"/>
              </w:rPr>
              <w:t>姓名</w:t>
            </w:r>
          </w:p>
        </w:tc>
        <w:tc>
          <w:tcPr>
            <w:tcW w:w="358" w:type="pct"/>
            <w:vAlign w:val="center"/>
          </w:tcPr>
          <w:p w:rsidR="00A21463" w:rsidRDefault="00C830CF">
            <w:pPr>
              <w:adjustRightInd w:val="0"/>
              <w:snapToGrid w:val="0"/>
              <w:jc w:val="center"/>
              <w:rPr>
                <w:rFonts w:eastAsia="方正黑体_GBK"/>
                <w:color w:val="000000" w:themeColor="text1"/>
                <w:sz w:val="21"/>
                <w:szCs w:val="21"/>
              </w:rPr>
            </w:pPr>
            <w:r>
              <w:rPr>
                <w:rFonts w:eastAsia="方正黑体_GBK"/>
                <w:color w:val="000000" w:themeColor="text1"/>
                <w:sz w:val="21"/>
                <w:szCs w:val="21"/>
              </w:rPr>
              <w:t>性别</w:t>
            </w:r>
          </w:p>
        </w:tc>
        <w:tc>
          <w:tcPr>
            <w:tcW w:w="1699" w:type="pct"/>
            <w:vAlign w:val="center"/>
          </w:tcPr>
          <w:p w:rsidR="00A21463" w:rsidRDefault="00C830CF">
            <w:pPr>
              <w:adjustRightInd w:val="0"/>
              <w:snapToGrid w:val="0"/>
              <w:jc w:val="center"/>
              <w:rPr>
                <w:rFonts w:eastAsia="方正黑体_GBK"/>
                <w:color w:val="000000" w:themeColor="text1"/>
                <w:sz w:val="21"/>
                <w:szCs w:val="21"/>
              </w:rPr>
            </w:pPr>
            <w:r>
              <w:rPr>
                <w:rFonts w:eastAsia="方正黑体_GBK"/>
                <w:color w:val="000000" w:themeColor="text1"/>
                <w:sz w:val="21"/>
                <w:szCs w:val="21"/>
              </w:rPr>
              <w:t>单位</w:t>
            </w:r>
          </w:p>
        </w:tc>
        <w:tc>
          <w:tcPr>
            <w:tcW w:w="1193" w:type="pct"/>
            <w:vAlign w:val="center"/>
          </w:tcPr>
          <w:p w:rsidR="00A21463" w:rsidRDefault="00C830CF">
            <w:pPr>
              <w:adjustRightInd w:val="0"/>
              <w:snapToGrid w:val="0"/>
              <w:jc w:val="center"/>
              <w:rPr>
                <w:rFonts w:eastAsia="方正黑体_GBK"/>
                <w:color w:val="000000" w:themeColor="text1"/>
                <w:sz w:val="21"/>
                <w:szCs w:val="21"/>
              </w:rPr>
            </w:pPr>
            <w:r>
              <w:rPr>
                <w:rFonts w:eastAsia="方正黑体_GBK"/>
                <w:color w:val="000000" w:themeColor="text1"/>
                <w:sz w:val="21"/>
                <w:szCs w:val="21"/>
              </w:rPr>
              <w:t>专业</w:t>
            </w:r>
          </w:p>
        </w:tc>
        <w:tc>
          <w:tcPr>
            <w:tcW w:w="481" w:type="pct"/>
            <w:vAlign w:val="center"/>
          </w:tcPr>
          <w:p w:rsidR="00A21463" w:rsidRDefault="00C830CF">
            <w:pPr>
              <w:adjustRightInd w:val="0"/>
              <w:snapToGrid w:val="0"/>
              <w:jc w:val="center"/>
              <w:rPr>
                <w:rFonts w:eastAsia="方正黑体_GBK"/>
                <w:color w:val="000000" w:themeColor="text1"/>
                <w:sz w:val="21"/>
                <w:szCs w:val="21"/>
              </w:rPr>
            </w:pPr>
            <w:r>
              <w:rPr>
                <w:rFonts w:eastAsia="方正黑体_GBK"/>
                <w:color w:val="000000" w:themeColor="text1"/>
                <w:sz w:val="21"/>
                <w:szCs w:val="21"/>
              </w:rPr>
              <w:t>职称</w:t>
            </w:r>
          </w:p>
        </w:tc>
        <w:tc>
          <w:tcPr>
            <w:tcW w:w="730" w:type="pct"/>
            <w:vAlign w:val="center"/>
          </w:tcPr>
          <w:p w:rsidR="00A21463" w:rsidRDefault="00C830CF">
            <w:pPr>
              <w:adjustRightInd w:val="0"/>
              <w:snapToGrid w:val="0"/>
              <w:jc w:val="center"/>
              <w:rPr>
                <w:rFonts w:eastAsia="方正黑体_GBK"/>
                <w:color w:val="000000" w:themeColor="text1"/>
                <w:sz w:val="21"/>
                <w:szCs w:val="21"/>
              </w:rPr>
            </w:pPr>
            <w:r>
              <w:rPr>
                <w:rFonts w:eastAsia="方正黑体_GBK"/>
                <w:color w:val="000000" w:themeColor="text1"/>
                <w:sz w:val="21"/>
                <w:szCs w:val="21"/>
              </w:rPr>
              <w:t>手机号码</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张天贵</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w:t>
            </w:r>
            <w:r>
              <w:rPr>
                <w:color w:val="000000" w:themeColor="text1"/>
                <w:sz w:val="21"/>
                <w:szCs w:val="21"/>
              </w:rPr>
              <w:t>107</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地灾防治工程、</w:t>
            </w:r>
            <w:proofErr w:type="gramStart"/>
            <w:r>
              <w:rPr>
                <w:color w:val="000000" w:themeColor="text1"/>
                <w:sz w:val="21"/>
                <w:szCs w:val="21"/>
              </w:rPr>
              <w:t>水工环</w:t>
            </w:r>
            <w:proofErr w:type="gramEnd"/>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13983905965</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proofErr w:type="gramStart"/>
            <w:r>
              <w:rPr>
                <w:color w:val="000000" w:themeColor="text1"/>
                <w:sz w:val="21"/>
                <w:szCs w:val="21"/>
              </w:rPr>
              <w:t>张天友</w:t>
            </w:r>
            <w:proofErr w:type="gramEnd"/>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w:t>
            </w:r>
            <w:r>
              <w:rPr>
                <w:color w:val="000000" w:themeColor="text1"/>
                <w:sz w:val="21"/>
                <w:szCs w:val="21"/>
              </w:rPr>
              <w:t>607</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proofErr w:type="gramStart"/>
            <w:r>
              <w:rPr>
                <w:color w:val="000000" w:themeColor="text1"/>
                <w:sz w:val="21"/>
                <w:szCs w:val="21"/>
              </w:rPr>
              <w:t>水工环</w:t>
            </w:r>
            <w:proofErr w:type="gramEnd"/>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13708308563</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王家海</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重庆市地勘局川东南地质队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地灾防治工程、岩土工程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13983154576</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唐秋元</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中煤科工集团重庆设计研究院</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岩土工程、工程地质</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13983603598</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proofErr w:type="gramStart"/>
            <w:r>
              <w:rPr>
                <w:color w:val="000000" w:themeColor="text1"/>
                <w:sz w:val="21"/>
                <w:szCs w:val="21"/>
              </w:rPr>
              <w:t>吴泽坤</w:t>
            </w:r>
            <w:proofErr w:type="gramEnd"/>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w:t>
            </w:r>
            <w:r>
              <w:rPr>
                <w:color w:val="000000" w:themeColor="text1"/>
                <w:sz w:val="21"/>
                <w:szCs w:val="21"/>
              </w:rPr>
              <w:t>107</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地灾防治工程、水工环、岩土工程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高</w:t>
            </w:r>
            <w:r>
              <w:rPr>
                <w:color w:val="000000" w:themeColor="text1"/>
                <w:sz w:val="21"/>
                <w:szCs w:val="21"/>
              </w:rPr>
              <w:t xml:space="preserve">  </w:t>
            </w:r>
            <w:r>
              <w:rPr>
                <w:color w:val="000000" w:themeColor="text1"/>
                <w:sz w:val="21"/>
                <w:szCs w:val="21"/>
              </w:rPr>
              <w:t>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13594270459</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肖明友</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w:t>
            </w:r>
            <w:r>
              <w:rPr>
                <w:color w:val="000000" w:themeColor="text1"/>
                <w:sz w:val="21"/>
                <w:szCs w:val="21"/>
              </w:rPr>
              <w:t>107</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地灾防治工程、岩土工程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13883660611</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王泽河</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w:t>
            </w:r>
            <w:r>
              <w:rPr>
                <w:color w:val="000000" w:themeColor="text1"/>
                <w:sz w:val="21"/>
                <w:szCs w:val="21"/>
              </w:rPr>
              <w:t>136</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地灾应急治理与监测、测绘</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13708342307</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proofErr w:type="gramStart"/>
            <w:r>
              <w:rPr>
                <w:color w:val="000000" w:themeColor="text1"/>
                <w:sz w:val="21"/>
                <w:szCs w:val="21"/>
              </w:rPr>
              <w:t>竺</w:t>
            </w:r>
            <w:proofErr w:type="gramEnd"/>
            <w:r>
              <w:rPr>
                <w:color w:val="000000" w:themeColor="text1"/>
                <w:sz w:val="21"/>
                <w:szCs w:val="21"/>
              </w:rPr>
              <w:t xml:space="preserve">  </w:t>
            </w:r>
            <w:r>
              <w:rPr>
                <w:color w:val="000000" w:themeColor="text1"/>
                <w:sz w:val="21"/>
                <w:szCs w:val="21"/>
              </w:rPr>
              <w:t>林</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w:t>
            </w:r>
            <w:r>
              <w:rPr>
                <w:color w:val="000000" w:themeColor="text1"/>
                <w:sz w:val="21"/>
                <w:szCs w:val="21"/>
              </w:rPr>
              <w:t>136</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地灾防治工程、水工环、岩土工程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高</w:t>
            </w:r>
            <w:r>
              <w:rPr>
                <w:color w:val="000000" w:themeColor="text1"/>
                <w:sz w:val="21"/>
                <w:szCs w:val="21"/>
              </w:rPr>
              <w:t xml:space="preserve">  </w:t>
            </w:r>
            <w:r>
              <w:rPr>
                <w:color w:val="000000" w:themeColor="text1"/>
                <w:sz w:val="21"/>
                <w:szCs w:val="21"/>
              </w:rPr>
              <w:t>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13206054555</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李文生</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重庆市地勘局川东南地质队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地灾防治工程、岩土工程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13908329599</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王</w:t>
            </w:r>
            <w:r>
              <w:rPr>
                <w:color w:val="000000" w:themeColor="text1"/>
                <w:sz w:val="21"/>
                <w:szCs w:val="21"/>
              </w:rPr>
              <w:t xml:space="preserve">  </w:t>
            </w:r>
            <w:proofErr w:type="gramStart"/>
            <w:r>
              <w:rPr>
                <w:color w:val="000000" w:themeColor="text1"/>
                <w:sz w:val="21"/>
                <w:szCs w:val="21"/>
              </w:rPr>
              <w:t>凯</w:t>
            </w:r>
            <w:proofErr w:type="gramEnd"/>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重庆市地矿建设有限公司</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水工环、地灾防治工程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18602329166</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潘建平</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重庆交通大学</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摄影测量与遥感、地理信息</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教</w:t>
            </w:r>
            <w:r>
              <w:rPr>
                <w:color w:val="000000" w:themeColor="text1"/>
                <w:sz w:val="21"/>
                <w:szCs w:val="21"/>
              </w:rPr>
              <w:t xml:space="preserve">  </w:t>
            </w:r>
            <w:r>
              <w:rPr>
                <w:color w:val="000000" w:themeColor="text1"/>
                <w:sz w:val="21"/>
                <w:szCs w:val="21"/>
              </w:rPr>
              <w:t>授</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13452001776</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雷</w:t>
            </w:r>
            <w:r>
              <w:rPr>
                <w:color w:val="000000" w:themeColor="text1"/>
                <w:sz w:val="21"/>
                <w:szCs w:val="21"/>
              </w:rPr>
              <w:t xml:space="preserve">  </w:t>
            </w:r>
            <w:r>
              <w:rPr>
                <w:color w:val="000000" w:themeColor="text1"/>
                <w:sz w:val="21"/>
                <w:szCs w:val="21"/>
              </w:rPr>
              <w:t>用</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重庆缙陵建筑工程施工图审查有限公司</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工程地质、土木工程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13908349065</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蒋文明</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w:t>
            </w:r>
            <w:r>
              <w:rPr>
                <w:color w:val="000000" w:themeColor="text1"/>
                <w:sz w:val="21"/>
                <w:szCs w:val="21"/>
              </w:rPr>
              <w:t>208</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地质灾害治理工程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13983208606</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刘廷登</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重庆长江勘测设计院有限公司</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工程地质、地灾</w:t>
            </w:r>
            <w:r>
              <w:rPr>
                <w:color w:val="000000" w:themeColor="text1"/>
                <w:sz w:val="21"/>
                <w:szCs w:val="21"/>
              </w:rPr>
              <w:t> </w:t>
            </w:r>
            <w:r>
              <w:rPr>
                <w:color w:val="000000" w:themeColor="text1"/>
                <w:sz w:val="21"/>
                <w:szCs w:val="21"/>
              </w:rPr>
              <w:t>治理工程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13608396702</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向</w:t>
            </w:r>
            <w:r>
              <w:rPr>
                <w:color w:val="000000" w:themeColor="text1"/>
                <w:sz w:val="21"/>
                <w:szCs w:val="21"/>
              </w:rPr>
              <w:t xml:space="preserve">  </w:t>
            </w:r>
            <w:r>
              <w:rPr>
                <w:color w:val="000000" w:themeColor="text1"/>
                <w:sz w:val="21"/>
                <w:szCs w:val="21"/>
              </w:rPr>
              <w:t>强</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重庆市地质环境监测总站</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地质灾害防治工程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13509417102</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范泽英</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女</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重庆市地勘局南江地质队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水工环、地</w:t>
            </w:r>
            <w:proofErr w:type="gramStart"/>
            <w:r>
              <w:rPr>
                <w:color w:val="000000" w:themeColor="text1"/>
                <w:sz w:val="21"/>
                <w:szCs w:val="21"/>
              </w:rPr>
              <w:t>灾治理</w:t>
            </w:r>
            <w:proofErr w:type="gramEnd"/>
            <w:r>
              <w:rPr>
                <w:color w:val="000000" w:themeColor="text1"/>
                <w:sz w:val="21"/>
                <w:szCs w:val="21"/>
              </w:rPr>
              <w:t>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13608332156</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proofErr w:type="gramStart"/>
            <w:r>
              <w:rPr>
                <w:color w:val="000000" w:themeColor="text1"/>
                <w:sz w:val="21"/>
                <w:szCs w:val="21"/>
              </w:rPr>
              <w:t>吕</w:t>
            </w:r>
            <w:proofErr w:type="gramEnd"/>
            <w:r>
              <w:rPr>
                <w:color w:val="000000" w:themeColor="text1"/>
                <w:sz w:val="21"/>
                <w:szCs w:val="21"/>
              </w:rPr>
              <w:t xml:space="preserve">  </w:t>
            </w:r>
            <w:proofErr w:type="gramStart"/>
            <w:r>
              <w:rPr>
                <w:color w:val="000000" w:themeColor="text1"/>
                <w:sz w:val="21"/>
                <w:szCs w:val="21"/>
              </w:rPr>
              <w:t>韬</w:t>
            </w:r>
            <w:proofErr w:type="gramEnd"/>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重庆市地勘局南江地质队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水工环、地</w:t>
            </w:r>
            <w:proofErr w:type="gramStart"/>
            <w:r>
              <w:rPr>
                <w:color w:val="000000" w:themeColor="text1"/>
                <w:sz w:val="21"/>
                <w:szCs w:val="21"/>
              </w:rPr>
              <w:t>灾治理</w:t>
            </w:r>
            <w:proofErr w:type="gramEnd"/>
            <w:r>
              <w:rPr>
                <w:color w:val="000000" w:themeColor="text1"/>
                <w:sz w:val="21"/>
                <w:szCs w:val="21"/>
              </w:rPr>
              <w:t>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正高工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13883428519</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proofErr w:type="gramStart"/>
            <w:r>
              <w:rPr>
                <w:color w:val="000000" w:themeColor="text1"/>
                <w:sz w:val="21"/>
                <w:szCs w:val="21"/>
              </w:rPr>
              <w:t>杨秀贵</w:t>
            </w:r>
            <w:proofErr w:type="gramEnd"/>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重庆市高新工程勘察设计院有限公司</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采矿工程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高</w:t>
            </w:r>
            <w:r>
              <w:rPr>
                <w:color w:val="000000" w:themeColor="text1"/>
                <w:sz w:val="21"/>
                <w:szCs w:val="21"/>
              </w:rPr>
              <w:t xml:space="preserve">  </w:t>
            </w:r>
            <w:r>
              <w:rPr>
                <w:color w:val="000000" w:themeColor="text1"/>
                <w:sz w:val="21"/>
                <w:szCs w:val="21"/>
              </w:rPr>
              <w:t>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13500333350</w:t>
            </w:r>
          </w:p>
        </w:tc>
      </w:tr>
      <w:tr w:rsidR="00A21463">
        <w:trPr>
          <w:trHeight w:val="510"/>
          <w:jc w:val="center"/>
        </w:trPr>
        <w:tc>
          <w:tcPr>
            <w:tcW w:w="539"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李</w:t>
            </w:r>
            <w:r>
              <w:rPr>
                <w:color w:val="000000" w:themeColor="text1"/>
                <w:sz w:val="21"/>
                <w:szCs w:val="21"/>
              </w:rPr>
              <w:t xml:space="preserve">  </w:t>
            </w:r>
            <w:r>
              <w:rPr>
                <w:color w:val="000000" w:themeColor="text1"/>
                <w:sz w:val="21"/>
                <w:szCs w:val="21"/>
              </w:rPr>
              <w:t>伟</w:t>
            </w:r>
          </w:p>
        </w:tc>
        <w:tc>
          <w:tcPr>
            <w:tcW w:w="358"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男</w:t>
            </w:r>
          </w:p>
        </w:tc>
        <w:tc>
          <w:tcPr>
            <w:tcW w:w="1699" w:type="pct"/>
            <w:vAlign w:val="center"/>
          </w:tcPr>
          <w:p w:rsidR="00A21463" w:rsidRDefault="00C830CF">
            <w:pPr>
              <w:adjustRightInd w:val="0"/>
              <w:snapToGrid w:val="0"/>
              <w:rPr>
                <w:color w:val="000000" w:themeColor="text1"/>
                <w:sz w:val="21"/>
                <w:szCs w:val="21"/>
              </w:rPr>
            </w:pPr>
            <w:r>
              <w:rPr>
                <w:color w:val="000000" w:themeColor="text1"/>
                <w:sz w:val="21"/>
                <w:szCs w:val="21"/>
              </w:rPr>
              <w:t>重庆市地勘局</w:t>
            </w:r>
            <w:r>
              <w:rPr>
                <w:color w:val="000000" w:themeColor="text1"/>
                <w:sz w:val="21"/>
                <w:szCs w:val="21"/>
              </w:rPr>
              <w:t>607</w:t>
            </w:r>
            <w:r>
              <w:rPr>
                <w:color w:val="000000" w:themeColor="text1"/>
                <w:sz w:val="21"/>
                <w:szCs w:val="21"/>
              </w:rPr>
              <w:t>地质队</w:t>
            </w:r>
          </w:p>
        </w:tc>
        <w:tc>
          <w:tcPr>
            <w:tcW w:w="1193" w:type="pct"/>
            <w:vAlign w:val="center"/>
          </w:tcPr>
          <w:p w:rsidR="00A21463" w:rsidRDefault="00C830CF">
            <w:pPr>
              <w:adjustRightInd w:val="0"/>
              <w:snapToGrid w:val="0"/>
              <w:rPr>
                <w:color w:val="000000" w:themeColor="text1"/>
                <w:sz w:val="21"/>
                <w:szCs w:val="21"/>
              </w:rPr>
            </w:pPr>
            <w:r>
              <w:rPr>
                <w:color w:val="000000" w:themeColor="text1"/>
                <w:sz w:val="21"/>
                <w:szCs w:val="21"/>
              </w:rPr>
              <w:t>水文地质工程</w:t>
            </w:r>
          </w:p>
        </w:tc>
        <w:tc>
          <w:tcPr>
            <w:tcW w:w="481"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高</w:t>
            </w:r>
            <w:r>
              <w:rPr>
                <w:color w:val="000000" w:themeColor="text1"/>
                <w:sz w:val="21"/>
                <w:szCs w:val="21"/>
              </w:rPr>
              <w:t xml:space="preserve">  </w:t>
            </w:r>
            <w:r>
              <w:rPr>
                <w:color w:val="000000" w:themeColor="text1"/>
                <w:sz w:val="21"/>
                <w:szCs w:val="21"/>
              </w:rPr>
              <w:t>工</w:t>
            </w:r>
          </w:p>
        </w:tc>
        <w:tc>
          <w:tcPr>
            <w:tcW w:w="730" w:type="pct"/>
            <w:vAlign w:val="center"/>
          </w:tcPr>
          <w:p w:rsidR="00A21463" w:rsidRDefault="00C830CF">
            <w:pPr>
              <w:adjustRightInd w:val="0"/>
              <w:snapToGrid w:val="0"/>
              <w:jc w:val="center"/>
              <w:rPr>
                <w:color w:val="000000" w:themeColor="text1"/>
                <w:sz w:val="21"/>
                <w:szCs w:val="21"/>
              </w:rPr>
            </w:pPr>
            <w:r>
              <w:rPr>
                <w:color w:val="000000" w:themeColor="text1"/>
                <w:sz w:val="21"/>
                <w:szCs w:val="21"/>
              </w:rPr>
              <w:t>18883333607</w:t>
            </w:r>
          </w:p>
        </w:tc>
      </w:tr>
      <w:bookmarkEnd w:id="33"/>
      <w:bookmarkEnd w:id="34"/>
    </w:tbl>
    <w:p w:rsidR="00A21463" w:rsidRDefault="00A21463">
      <w:pPr>
        <w:rPr>
          <w:color w:val="000000" w:themeColor="text1"/>
        </w:rPr>
      </w:pPr>
    </w:p>
    <w:sectPr w:rsidR="00A21463">
      <w:pgSz w:w="11906" w:h="16838"/>
      <w:pgMar w:top="2098" w:right="1531" w:bottom="1985" w:left="153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46" w:rsidRDefault="00C830CF">
      <w:r>
        <w:separator/>
      </w:r>
    </w:p>
  </w:endnote>
  <w:endnote w:type="continuationSeparator" w:id="0">
    <w:p w:rsidR="00830B46" w:rsidRDefault="00C8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3" w:rsidRDefault="00C830CF">
    <w:pPr>
      <w:pStyle w:val="a9"/>
      <w:rPr>
        <w:rFonts w:ascii="宋体" w:hAnsi="宋体"/>
        <w:sz w:val="28"/>
        <w:szCs w:val="28"/>
      </w:rPr>
    </w:pPr>
    <w:r>
      <w:rPr>
        <w:noProof/>
        <w:sz w:val="28"/>
        <w:lang w:val="en-US"/>
      </w:rPr>
      <mc:AlternateContent>
        <mc:Choice Requires="wps">
          <w:drawing>
            <wp:anchor distT="0" distB="0" distL="114300" distR="114300" simplePos="0" relativeHeight="251660288" behindDoc="0" locked="0" layoutInCell="1" allowOverlap="1" wp14:anchorId="20A334BD" wp14:editId="302B011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1463" w:rsidRDefault="00C830CF">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A0B46">
                            <w:rPr>
                              <w:noProof/>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A21463" w:rsidRDefault="00C830CF">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A0B46">
                      <w:rPr>
                        <w:noProof/>
                        <w:sz w:val="28"/>
                        <w:szCs w:val="28"/>
                      </w:rPr>
                      <w:t>2</w:t>
                    </w:r>
                    <w:r>
                      <w:rPr>
                        <w:sz w:val="28"/>
                        <w:szCs w:val="28"/>
                      </w:rPr>
                      <w:fldChar w:fldCharType="end"/>
                    </w:r>
                    <w:r>
                      <w:rPr>
                        <w:sz w:val="28"/>
                        <w:szCs w:val="28"/>
                      </w:rPr>
                      <w:t xml:space="preserve"> —</w:t>
                    </w:r>
                  </w:p>
                </w:txbxContent>
              </v:textbox>
              <w10:wrap anchorx="margin"/>
            </v:shape>
          </w:pict>
        </mc:Fallback>
      </mc:AlternateContent>
    </w:r>
  </w:p>
  <w:p w:rsidR="00A21463" w:rsidRDefault="00A21463">
    <w:pPr>
      <w:pStyle w:val="a9"/>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3" w:rsidRDefault="00C830CF">
    <w:pPr>
      <w:pStyle w:val="a9"/>
      <w:jc w:val="right"/>
      <w:rPr>
        <w:rFonts w:ascii="宋体" w:hAnsi="宋体"/>
        <w:sz w:val="28"/>
        <w:szCs w:val="28"/>
      </w:rPr>
    </w:pPr>
    <w:r>
      <w:rPr>
        <w:noProof/>
        <w:sz w:val="28"/>
        <w:lang w:val="en-US"/>
      </w:rPr>
      <mc:AlternateContent>
        <mc:Choice Requires="wps">
          <w:drawing>
            <wp:anchor distT="0" distB="0" distL="114300" distR="114300" simplePos="0" relativeHeight="251659264" behindDoc="0" locked="0" layoutInCell="1" allowOverlap="1" wp14:anchorId="7CD4AACF" wp14:editId="05A9CBE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1463" w:rsidRDefault="00C830CF">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A0B46">
                            <w:rPr>
                              <w:noProof/>
                              <w:sz w:val="28"/>
                              <w:szCs w:val="28"/>
                            </w:rPr>
                            <w:t>37</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TADKt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A21463" w:rsidRDefault="00C830CF">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A0B46">
                      <w:rPr>
                        <w:noProof/>
                        <w:sz w:val="28"/>
                        <w:szCs w:val="28"/>
                      </w:rPr>
                      <w:t>37</w:t>
                    </w:r>
                    <w:r>
                      <w:rPr>
                        <w:sz w:val="28"/>
                        <w:szCs w:val="28"/>
                      </w:rPr>
                      <w:fldChar w:fldCharType="end"/>
                    </w:r>
                    <w:r>
                      <w:rPr>
                        <w:sz w:val="28"/>
                        <w:szCs w:val="28"/>
                      </w:rPr>
                      <w:t xml:space="preserve"> —</w:t>
                    </w:r>
                  </w:p>
                </w:txbxContent>
              </v:textbox>
              <w10:wrap anchorx="margin"/>
            </v:shape>
          </w:pict>
        </mc:Fallback>
      </mc:AlternateContent>
    </w:r>
  </w:p>
  <w:p w:rsidR="00A21463" w:rsidRDefault="00A21463">
    <w:pPr>
      <w:pStyle w:val="a9"/>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3" w:rsidRDefault="00C830CF">
    <w:pPr>
      <w:pStyle w:val="a9"/>
      <w:jc w:val="right"/>
      <w:rPr>
        <w:rFonts w:ascii="宋体" w:hAnsi="宋体"/>
        <w:sz w:val="28"/>
        <w:szCs w:val="28"/>
      </w:rPr>
    </w:pPr>
    <w:r>
      <w:rPr>
        <w:noProof/>
        <w:sz w:val="28"/>
        <w:lang w:val="en-US"/>
      </w:rPr>
      <mc:AlternateContent>
        <mc:Choice Requires="wps">
          <w:drawing>
            <wp:anchor distT="0" distB="0" distL="114300" distR="114300" simplePos="0" relativeHeight="251661312" behindDoc="0" locked="0" layoutInCell="1" allowOverlap="1" wp14:anchorId="5E000467" wp14:editId="41B5D90E">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1463" w:rsidRDefault="00C830CF">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A0B46">
                            <w:rPr>
                              <w:noProof/>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A21463" w:rsidRDefault="00C830CF">
                    <w:pPr>
                      <w:pStyle w:val="a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A0B46">
                      <w:rPr>
                        <w:noProof/>
                        <w:sz w:val="28"/>
                        <w:szCs w:val="28"/>
                      </w:rPr>
                      <w:t>1</w:t>
                    </w:r>
                    <w:r>
                      <w:rPr>
                        <w:sz w:val="28"/>
                        <w:szCs w:val="28"/>
                      </w:rPr>
                      <w:fldChar w:fldCharType="end"/>
                    </w:r>
                    <w:r>
                      <w:rPr>
                        <w:sz w:val="28"/>
                        <w:szCs w:val="28"/>
                      </w:rPr>
                      <w:t xml:space="preserve"> —</w:t>
                    </w:r>
                  </w:p>
                </w:txbxContent>
              </v:textbox>
              <w10:wrap anchorx="margin"/>
            </v:shape>
          </w:pict>
        </mc:Fallback>
      </mc:AlternateContent>
    </w:r>
  </w:p>
  <w:p w:rsidR="00A21463" w:rsidRDefault="00A21463">
    <w:pPr>
      <w:pStyle w:val="a9"/>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46" w:rsidRDefault="00C830CF">
      <w:r>
        <w:separator/>
      </w:r>
    </w:p>
  </w:footnote>
  <w:footnote w:type="continuationSeparator" w:id="0">
    <w:p w:rsidR="00830B46" w:rsidRDefault="00C8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3" w:rsidRDefault="00A21463">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Y2ZlMmEwMTM3ODJiNjUxMTkxODgxMjZmNjM2ZTcifQ=="/>
  </w:docVars>
  <w:rsids>
    <w:rsidRoot w:val="0050406E"/>
    <w:rsid w:val="BFF323AD"/>
    <w:rsid w:val="E3FD5043"/>
    <w:rsid w:val="E6EBC74A"/>
    <w:rsid w:val="FF7A1CF8"/>
    <w:rsid w:val="0000055C"/>
    <w:rsid w:val="00000892"/>
    <w:rsid w:val="000019E3"/>
    <w:rsid w:val="00001C47"/>
    <w:rsid w:val="00002D80"/>
    <w:rsid w:val="00004CE3"/>
    <w:rsid w:val="00010331"/>
    <w:rsid w:val="00011868"/>
    <w:rsid w:val="00012613"/>
    <w:rsid w:val="0001569A"/>
    <w:rsid w:val="00021A32"/>
    <w:rsid w:val="00023134"/>
    <w:rsid w:val="00023734"/>
    <w:rsid w:val="00023F8C"/>
    <w:rsid w:val="000270C9"/>
    <w:rsid w:val="0002775A"/>
    <w:rsid w:val="00030885"/>
    <w:rsid w:val="000327B3"/>
    <w:rsid w:val="00034623"/>
    <w:rsid w:val="00034EA3"/>
    <w:rsid w:val="00041FDD"/>
    <w:rsid w:val="000427EC"/>
    <w:rsid w:val="00055138"/>
    <w:rsid w:val="00061661"/>
    <w:rsid w:val="000621CB"/>
    <w:rsid w:val="00063602"/>
    <w:rsid w:val="00063689"/>
    <w:rsid w:val="00067DE4"/>
    <w:rsid w:val="000834B7"/>
    <w:rsid w:val="0009661F"/>
    <w:rsid w:val="00097AB9"/>
    <w:rsid w:val="000A32D5"/>
    <w:rsid w:val="000A71A8"/>
    <w:rsid w:val="000A798D"/>
    <w:rsid w:val="000A7BF6"/>
    <w:rsid w:val="000A7BFE"/>
    <w:rsid w:val="000C09BE"/>
    <w:rsid w:val="000C0A7F"/>
    <w:rsid w:val="000C1E47"/>
    <w:rsid w:val="000D2FD4"/>
    <w:rsid w:val="000D368F"/>
    <w:rsid w:val="000D55EE"/>
    <w:rsid w:val="000D6790"/>
    <w:rsid w:val="000E2214"/>
    <w:rsid w:val="000E7320"/>
    <w:rsid w:val="000F1980"/>
    <w:rsid w:val="000F35DB"/>
    <w:rsid w:val="000F534C"/>
    <w:rsid w:val="000F55C4"/>
    <w:rsid w:val="000F65DF"/>
    <w:rsid w:val="000F676C"/>
    <w:rsid w:val="000F7D4E"/>
    <w:rsid w:val="0010125B"/>
    <w:rsid w:val="0010645A"/>
    <w:rsid w:val="00111318"/>
    <w:rsid w:val="00121D4D"/>
    <w:rsid w:val="001228DF"/>
    <w:rsid w:val="00125214"/>
    <w:rsid w:val="00132902"/>
    <w:rsid w:val="00142791"/>
    <w:rsid w:val="00145012"/>
    <w:rsid w:val="00150BBD"/>
    <w:rsid w:val="001527F0"/>
    <w:rsid w:val="00154417"/>
    <w:rsid w:val="00154DCB"/>
    <w:rsid w:val="0016052C"/>
    <w:rsid w:val="001615A4"/>
    <w:rsid w:val="00164B53"/>
    <w:rsid w:val="00165197"/>
    <w:rsid w:val="00170B62"/>
    <w:rsid w:val="00170D99"/>
    <w:rsid w:val="00173D53"/>
    <w:rsid w:val="0018059E"/>
    <w:rsid w:val="00180E96"/>
    <w:rsid w:val="0018197B"/>
    <w:rsid w:val="00182F6F"/>
    <w:rsid w:val="00183E67"/>
    <w:rsid w:val="00185CA6"/>
    <w:rsid w:val="00187CA8"/>
    <w:rsid w:val="00192863"/>
    <w:rsid w:val="00192B8F"/>
    <w:rsid w:val="00194BD6"/>
    <w:rsid w:val="00195623"/>
    <w:rsid w:val="001A09B7"/>
    <w:rsid w:val="001A1FD8"/>
    <w:rsid w:val="001A2865"/>
    <w:rsid w:val="001A5BD9"/>
    <w:rsid w:val="001C4A06"/>
    <w:rsid w:val="001C7A2F"/>
    <w:rsid w:val="001D0BBE"/>
    <w:rsid w:val="001D2299"/>
    <w:rsid w:val="001D436C"/>
    <w:rsid w:val="001D743F"/>
    <w:rsid w:val="001D7D4B"/>
    <w:rsid w:val="001E1217"/>
    <w:rsid w:val="001E1CE5"/>
    <w:rsid w:val="001E3F95"/>
    <w:rsid w:val="001E4D21"/>
    <w:rsid w:val="001E5AF2"/>
    <w:rsid w:val="001E5C44"/>
    <w:rsid w:val="001E7E25"/>
    <w:rsid w:val="001F1492"/>
    <w:rsid w:val="001F4CDA"/>
    <w:rsid w:val="001F6C11"/>
    <w:rsid w:val="0020000A"/>
    <w:rsid w:val="00204D00"/>
    <w:rsid w:val="00211967"/>
    <w:rsid w:val="00212058"/>
    <w:rsid w:val="00213D9E"/>
    <w:rsid w:val="00214405"/>
    <w:rsid w:val="0021680A"/>
    <w:rsid w:val="0022084A"/>
    <w:rsid w:val="00223644"/>
    <w:rsid w:val="00231E8E"/>
    <w:rsid w:val="00235000"/>
    <w:rsid w:val="002406DA"/>
    <w:rsid w:val="002429B5"/>
    <w:rsid w:val="00244768"/>
    <w:rsid w:val="00247176"/>
    <w:rsid w:val="00252D4A"/>
    <w:rsid w:val="002534DB"/>
    <w:rsid w:val="00256BB6"/>
    <w:rsid w:val="00260DA5"/>
    <w:rsid w:val="00263B35"/>
    <w:rsid w:val="00266CC8"/>
    <w:rsid w:val="0027384B"/>
    <w:rsid w:val="0027619C"/>
    <w:rsid w:val="00276891"/>
    <w:rsid w:val="002837D7"/>
    <w:rsid w:val="002844F6"/>
    <w:rsid w:val="0028564C"/>
    <w:rsid w:val="00287162"/>
    <w:rsid w:val="00287B7F"/>
    <w:rsid w:val="0029074E"/>
    <w:rsid w:val="002937B7"/>
    <w:rsid w:val="00294F01"/>
    <w:rsid w:val="00297019"/>
    <w:rsid w:val="002978E2"/>
    <w:rsid w:val="002A21BD"/>
    <w:rsid w:val="002A317E"/>
    <w:rsid w:val="002A7566"/>
    <w:rsid w:val="002B12C6"/>
    <w:rsid w:val="002B386B"/>
    <w:rsid w:val="002C22F7"/>
    <w:rsid w:val="002C3315"/>
    <w:rsid w:val="002C4005"/>
    <w:rsid w:val="002C56DA"/>
    <w:rsid w:val="002C6325"/>
    <w:rsid w:val="002D624B"/>
    <w:rsid w:val="002E3312"/>
    <w:rsid w:val="002E7222"/>
    <w:rsid w:val="002F19BD"/>
    <w:rsid w:val="002F1C1C"/>
    <w:rsid w:val="002F4483"/>
    <w:rsid w:val="00307373"/>
    <w:rsid w:val="00307B21"/>
    <w:rsid w:val="00307D3B"/>
    <w:rsid w:val="00307EB3"/>
    <w:rsid w:val="00311AD2"/>
    <w:rsid w:val="00313735"/>
    <w:rsid w:val="003208D2"/>
    <w:rsid w:val="00323F9D"/>
    <w:rsid w:val="003253EB"/>
    <w:rsid w:val="00326F3B"/>
    <w:rsid w:val="00330071"/>
    <w:rsid w:val="003415A3"/>
    <w:rsid w:val="0034576E"/>
    <w:rsid w:val="003502FA"/>
    <w:rsid w:val="00355A43"/>
    <w:rsid w:val="00355A5B"/>
    <w:rsid w:val="00355BFE"/>
    <w:rsid w:val="00355CD7"/>
    <w:rsid w:val="00356FF9"/>
    <w:rsid w:val="00361095"/>
    <w:rsid w:val="003648B8"/>
    <w:rsid w:val="00364FE8"/>
    <w:rsid w:val="0036599D"/>
    <w:rsid w:val="00367EC9"/>
    <w:rsid w:val="00377C54"/>
    <w:rsid w:val="00383AEF"/>
    <w:rsid w:val="00392AA1"/>
    <w:rsid w:val="00396C5E"/>
    <w:rsid w:val="003A03D9"/>
    <w:rsid w:val="003A1084"/>
    <w:rsid w:val="003A20C4"/>
    <w:rsid w:val="003A35E3"/>
    <w:rsid w:val="003A5A33"/>
    <w:rsid w:val="003A6D1A"/>
    <w:rsid w:val="003B2AA4"/>
    <w:rsid w:val="003B3B0F"/>
    <w:rsid w:val="003B3CC2"/>
    <w:rsid w:val="003B4002"/>
    <w:rsid w:val="003C0ADE"/>
    <w:rsid w:val="003C17F8"/>
    <w:rsid w:val="003C3D31"/>
    <w:rsid w:val="003D3C38"/>
    <w:rsid w:val="003D5244"/>
    <w:rsid w:val="003E2145"/>
    <w:rsid w:val="003E66E7"/>
    <w:rsid w:val="004031D2"/>
    <w:rsid w:val="0040347D"/>
    <w:rsid w:val="00403D5A"/>
    <w:rsid w:val="00405A3B"/>
    <w:rsid w:val="004134DC"/>
    <w:rsid w:val="004140F0"/>
    <w:rsid w:val="0042078E"/>
    <w:rsid w:val="0042597E"/>
    <w:rsid w:val="004344FB"/>
    <w:rsid w:val="004367F9"/>
    <w:rsid w:val="00447EA9"/>
    <w:rsid w:val="0045032C"/>
    <w:rsid w:val="004514CE"/>
    <w:rsid w:val="004517F0"/>
    <w:rsid w:val="00452BBF"/>
    <w:rsid w:val="004575CB"/>
    <w:rsid w:val="004641DA"/>
    <w:rsid w:val="00473B46"/>
    <w:rsid w:val="004777D3"/>
    <w:rsid w:val="0048195C"/>
    <w:rsid w:val="0048339F"/>
    <w:rsid w:val="00484217"/>
    <w:rsid w:val="0048427B"/>
    <w:rsid w:val="00496B01"/>
    <w:rsid w:val="004A01D1"/>
    <w:rsid w:val="004A0B46"/>
    <w:rsid w:val="004A17E0"/>
    <w:rsid w:val="004A6155"/>
    <w:rsid w:val="004A6A6E"/>
    <w:rsid w:val="004B43F9"/>
    <w:rsid w:val="004B5D8B"/>
    <w:rsid w:val="004C0625"/>
    <w:rsid w:val="004C364D"/>
    <w:rsid w:val="004C3C63"/>
    <w:rsid w:val="004C7FFA"/>
    <w:rsid w:val="004D3537"/>
    <w:rsid w:val="004D4051"/>
    <w:rsid w:val="004D4135"/>
    <w:rsid w:val="004D5316"/>
    <w:rsid w:val="004E533B"/>
    <w:rsid w:val="004F04C6"/>
    <w:rsid w:val="004F0D82"/>
    <w:rsid w:val="004F1615"/>
    <w:rsid w:val="004F2282"/>
    <w:rsid w:val="004F3D06"/>
    <w:rsid w:val="004F6967"/>
    <w:rsid w:val="004F6FCD"/>
    <w:rsid w:val="004F7E50"/>
    <w:rsid w:val="00501313"/>
    <w:rsid w:val="005027C2"/>
    <w:rsid w:val="0050406E"/>
    <w:rsid w:val="0050695D"/>
    <w:rsid w:val="00507A28"/>
    <w:rsid w:val="005103BC"/>
    <w:rsid w:val="00513819"/>
    <w:rsid w:val="00515078"/>
    <w:rsid w:val="00520F02"/>
    <w:rsid w:val="0054106E"/>
    <w:rsid w:val="0054364A"/>
    <w:rsid w:val="00551027"/>
    <w:rsid w:val="00554296"/>
    <w:rsid w:val="00554436"/>
    <w:rsid w:val="005611AD"/>
    <w:rsid w:val="005646E2"/>
    <w:rsid w:val="00564924"/>
    <w:rsid w:val="005654BA"/>
    <w:rsid w:val="0057240A"/>
    <w:rsid w:val="00572B04"/>
    <w:rsid w:val="00580BE7"/>
    <w:rsid w:val="00581EE3"/>
    <w:rsid w:val="005832E6"/>
    <w:rsid w:val="005838EF"/>
    <w:rsid w:val="0058792C"/>
    <w:rsid w:val="00593FEE"/>
    <w:rsid w:val="00595EFD"/>
    <w:rsid w:val="005A1CD0"/>
    <w:rsid w:val="005A212B"/>
    <w:rsid w:val="005A254E"/>
    <w:rsid w:val="005A577F"/>
    <w:rsid w:val="005B00CE"/>
    <w:rsid w:val="005B54AB"/>
    <w:rsid w:val="005B6D20"/>
    <w:rsid w:val="005C31C1"/>
    <w:rsid w:val="005C7287"/>
    <w:rsid w:val="005D09E4"/>
    <w:rsid w:val="005D0D64"/>
    <w:rsid w:val="005D1A16"/>
    <w:rsid w:val="005D3815"/>
    <w:rsid w:val="005E019A"/>
    <w:rsid w:val="005E2365"/>
    <w:rsid w:val="005E31F7"/>
    <w:rsid w:val="005E41DB"/>
    <w:rsid w:val="005E64C6"/>
    <w:rsid w:val="005F2693"/>
    <w:rsid w:val="006071DE"/>
    <w:rsid w:val="00607BB6"/>
    <w:rsid w:val="006146C1"/>
    <w:rsid w:val="00617699"/>
    <w:rsid w:val="00617832"/>
    <w:rsid w:val="00620A04"/>
    <w:rsid w:val="006214AF"/>
    <w:rsid w:val="00621A31"/>
    <w:rsid w:val="00624E64"/>
    <w:rsid w:val="00625414"/>
    <w:rsid w:val="00631BF7"/>
    <w:rsid w:val="00632339"/>
    <w:rsid w:val="00634D14"/>
    <w:rsid w:val="00634EA1"/>
    <w:rsid w:val="006378C1"/>
    <w:rsid w:val="00641F08"/>
    <w:rsid w:val="00642474"/>
    <w:rsid w:val="00652B95"/>
    <w:rsid w:val="00652C5F"/>
    <w:rsid w:val="00654D1C"/>
    <w:rsid w:val="006616DB"/>
    <w:rsid w:val="00667097"/>
    <w:rsid w:val="00670209"/>
    <w:rsid w:val="00674033"/>
    <w:rsid w:val="006772FE"/>
    <w:rsid w:val="00680F4D"/>
    <w:rsid w:val="0068370F"/>
    <w:rsid w:val="0069157E"/>
    <w:rsid w:val="006923BA"/>
    <w:rsid w:val="00692A74"/>
    <w:rsid w:val="00693173"/>
    <w:rsid w:val="00694108"/>
    <w:rsid w:val="006A21BD"/>
    <w:rsid w:val="006A3B05"/>
    <w:rsid w:val="006A5AEC"/>
    <w:rsid w:val="006B4DE0"/>
    <w:rsid w:val="006C012D"/>
    <w:rsid w:val="006C1C07"/>
    <w:rsid w:val="006C2773"/>
    <w:rsid w:val="006C2D0A"/>
    <w:rsid w:val="006C3746"/>
    <w:rsid w:val="006C48C7"/>
    <w:rsid w:val="006C5E3D"/>
    <w:rsid w:val="006D27C5"/>
    <w:rsid w:val="006E0D12"/>
    <w:rsid w:val="006E390A"/>
    <w:rsid w:val="006E7979"/>
    <w:rsid w:val="006F6398"/>
    <w:rsid w:val="00702370"/>
    <w:rsid w:val="00711410"/>
    <w:rsid w:val="007120B4"/>
    <w:rsid w:val="0071681F"/>
    <w:rsid w:val="00721C0C"/>
    <w:rsid w:val="0073046A"/>
    <w:rsid w:val="00731CE1"/>
    <w:rsid w:val="00732DF1"/>
    <w:rsid w:val="00742360"/>
    <w:rsid w:val="0074441D"/>
    <w:rsid w:val="00744BE1"/>
    <w:rsid w:val="00745C7A"/>
    <w:rsid w:val="007501FF"/>
    <w:rsid w:val="007571F6"/>
    <w:rsid w:val="00757223"/>
    <w:rsid w:val="007633A9"/>
    <w:rsid w:val="00764201"/>
    <w:rsid w:val="00771091"/>
    <w:rsid w:val="00774301"/>
    <w:rsid w:val="00776619"/>
    <w:rsid w:val="007815D6"/>
    <w:rsid w:val="00784E5E"/>
    <w:rsid w:val="00787473"/>
    <w:rsid w:val="00790AB1"/>
    <w:rsid w:val="007971B1"/>
    <w:rsid w:val="007972C1"/>
    <w:rsid w:val="007A0E10"/>
    <w:rsid w:val="007A6558"/>
    <w:rsid w:val="007B060D"/>
    <w:rsid w:val="007B1FD2"/>
    <w:rsid w:val="007B2443"/>
    <w:rsid w:val="007B39AE"/>
    <w:rsid w:val="007B4053"/>
    <w:rsid w:val="007B40D7"/>
    <w:rsid w:val="007B4630"/>
    <w:rsid w:val="007B4D16"/>
    <w:rsid w:val="007B77D6"/>
    <w:rsid w:val="007C425B"/>
    <w:rsid w:val="007C5829"/>
    <w:rsid w:val="007D4894"/>
    <w:rsid w:val="007D70E3"/>
    <w:rsid w:val="007F15F5"/>
    <w:rsid w:val="007F2A98"/>
    <w:rsid w:val="007F4F81"/>
    <w:rsid w:val="007F686A"/>
    <w:rsid w:val="007F729B"/>
    <w:rsid w:val="0080013F"/>
    <w:rsid w:val="00801749"/>
    <w:rsid w:val="0080397A"/>
    <w:rsid w:val="00805B92"/>
    <w:rsid w:val="008074C9"/>
    <w:rsid w:val="00810AD5"/>
    <w:rsid w:val="00812A10"/>
    <w:rsid w:val="00814121"/>
    <w:rsid w:val="008146FC"/>
    <w:rsid w:val="008162DA"/>
    <w:rsid w:val="00816F76"/>
    <w:rsid w:val="00817722"/>
    <w:rsid w:val="008307A1"/>
    <w:rsid w:val="00830B46"/>
    <w:rsid w:val="00832437"/>
    <w:rsid w:val="00835281"/>
    <w:rsid w:val="00835648"/>
    <w:rsid w:val="00835FAD"/>
    <w:rsid w:val="00836E62"/>
    <w:rsid w:val="00840065"/>
    <w:rsid w:val="008433A8"/>
    <w:rsid w:val="00846830"/>
    <w:rsid w:val="00847867"/>
    <w:rsid w:val="008532D2"/>
    <w:rsid w:val="008539E7"/>
    <w:rsid w:val="008556FB"/>
    <w:rsid w:val="00861E04"/>
    <w:rsid w:val="00867DDA"/>
    <w:rsid w:val="0087168C"/>
    <w:rsid w:val="00872BCD"/>
    <w:rsid w:val="00874C80"/>
    <w:rsid w:val="00875693"/>
    <w:rsid w:val="00875C0C"/>
    <w:rsid w:val="00885F5C"/>
    <w:rsid w:val="00887EC3"/>
    <w:rsid w:val="00893DCD"/>
    <w:rsid w:val="00893EE1"/>
    <w:rsid w:val="008A5FAF"/>
    <w:rsid w:val="008A68D4"/>
    <w:rsid w:val="008A7D1E"/>
    <w:rsid w:val="008A7D9E"/>
    <w:rsid w:val="008B2494"/>
    <w:rsid w:val="008B71B6"/>
    <w:rsid w:val="008B7504"/>
    <w:rsid w:val="008C3CC9"/>
    <w:rsid w:val="008C63EA"/>
    <w:rsid w:val="008C64BF"/>
    <w:rsid w:val="008D1633"/>
    <w:rsid w:val="008D1DDF"/>
    <w:rsid w:val="008D249E"/>
    <w:rsid w:val="008D40AC"/>
    <w:rsid w:val="008D6343"/>
    <w:rsid w:val="008E5735"/>
    <w:rsid w:val="008E5D34"/>
    <w:rsid w:val="008F12E2"/>
    <w:rsid w:val="008F32E7"/>
    <w:rsid w:val="008F3CC4"/>
    <w:rsid w:val="008F5FCC"/>
    <w:rsid w:val="008F6CE4"/>
    <w:rsid w:val="008F765F"/>
    <w:rsid w:val="00900F6E"/>
    <w:rsid w:val="00905880"/>
    <w:rsid w:val="00914EE8"/>
    <w:rsid w:val="00916AC8"/>
    <w:rsid w:val="009231C7"/>
    <w:rsid w:val="00924332"/>
    <w:rsid w:val="009256B7"/>
    <w:rsid w:val="00925F6D"/>
    <w:rsid w:val="00927667"/>
    <w:rsid w:val="00930AB3"/>
    <w:rsid w:val="009355EB"/>
    <w:rsid w:val="00942F08"/>
    <w:rsid w:val="009453FF"/>
    <w:rsid w:val="00945B78"/>
    <w:rsid w:val="00947292"/>
    <w:rsid w:val="009519B7"/>
    <w:rsid w:val="00952886"/>
    <w:rsid w:val="00954B8B"/>
    <w:rsid w:val="00963C1E"/>
    <w:rsid w:val="009706DC"/>
    <w:rsid w:val="0097241E"/>
    <w:rsid w:val="00981951"/>
    <w:rsid w:val="00985EF0"/>
    <w:rsid w:val="009900D0"/>
    <w:rsid w:val="00997102"/>
    <w:rsid w:val="009A1089"/>
    <w:rsid w:val="009B1719"/>
    <w:rsid w:val="009B2D9B"/>
    <w:rsid w:val="009B33D0"/>
    <w:rsid w:val="009B5BB1"/>
    <w:rsid w:val="009C324D"/>
    <w:rsid w:val="009C45F5"/>
    <w:rsid w:val="009C4B34"/>
    <w:rsid w:val="009D0E55"/>
    <w:rsid w:val="009D1534"/>
    <w:rsid w:val="009D3C60"/>
    <w:rsid w:val="009D416E"/>
    <w:rsid w:val="009D7F5B"/>
    <w:rsid w:val="009E3EB2"/>
    <w:rsid w:val="009E7085"/>
    <w:rsid w:val="009F46AE"/>
    <w:rsid w:val="009F6D50"/>
    <w:rsid w:val="00A01E3F"/>
    <w:rsid w:val="00A1384D"/>
    <w:rsid w:val="00A14818"/>
    <w:rsid w:val="00A21463"/>
    <w:rsid w:val="00A21839"/>
    <w:rsid w:val="00A27C26"/>
    <w:rsid w:val="00A31B98"/>
    <w:rsid w:val="00A32B2A"/>
    <w:rsid w:val="00A373A6"/>
    <w:rsid w:val="00A37B4B"/>
    <w:rsid w:val="00A47E60"/>
    <w:rsid w:val="00A53E01"/>
    <w:rsid w:val="00A54173"/>
    <w:rsid w:val="00A5477D"/>
    <w:rsid w:val="00A6207D"/>
    <w:rsid w:val="00A63666"/>
    <w:rsid w:val="00A66F32"/>
    <w:rsid w:val="00A6782B"/>
    <w:rsid w:val="00A766FD"/>
    <w:rsid w:val="00A76BCA"/>
    <w:rsid w:val="00A76DB3"/>
    <w:rsid w:val="00A76F30"/>
    <w:rsid w:val="00A77176"/>
    <w:rsid w:val="00A80352"/>
    <w:rsid w:val="00A80598"/>
    <w:rsid w:val="00A96741"/>
    <w:rsid w:val="00A97A04"/>
    <w:rsid w:val="00AA1917"/>
    <w:rsid w:val="00AA355B"/>
    <w:rsid w:val="00AA7BC9"/>
    <w:rsid w:val="00AB4041"/>
    <w:rsid w:val="00AB5B03"/>
    <w:rsid w:val="00AB7B1F"/>
    <w:rsid w:val="00AC305C"/>
    <w:rsid w:val="00AD00D5"/>
    <w:rsid w:val="00AD0D81"/>
    <w:rsid w:val="00AD0FB3"/>
    <w:rsid w:val="00AD19B8"/>
    <w:rsid w:val="00AE1751"/>
    <w:rsid w:val="00AE204F"/>
    <w:rsid w:val="00AE6A1C"/>
    <w:rsid w:val="00AF1494"/>
    <w:rsid w:val="00AF18CD"/>
    <w:rsid w:val="00AF1D62"/>
    <w:rsid w:val="00AF29CA"/>
    <w:rsid w:val="00AF49BA"/>
    <w:rsid w:val="00AF5146"/>
    <w:rsid w:val="00B03F79"/>
    <w:rsid w:val="00B11D24"/>
    <w:rsid w:val="00B12DDE"/>
    <w:rsid w:val="00B1388A"/>
    <w:rsid w:val="00B16758"/>
    <w:rsid w:val="00B226B9"/>
    <w:rsid w:val="00B262CE"/>
    <w:rsid w:val="00B27C9B"/>
    <w:rsid w:val="00B31DA5"/>
    <w:rsid w:val="00B34A73"/>
    <w:rsid w:val="00B35F0C"/>
    <w:rsid w:val="00B37E79"/>
    <w:rsid w:val="00B43156"/>
    <w:rsid w:val="00B46BD4"/>
    <w:rsid w:val="00B47421"/>
    <w:rsid w:val="00B50890"/>
    <w:rsid w:val="00B678BC"/>
    <w:rsid w:val="00B735A6"/>
    <w:rsid w:val="00B74F46"/>
    <w:rsid w:val="00B74F71"/>
    <w:rsid w:val="00B753BD"/>
    <w:rsid w:val="00B75596"/>
    <w:rsid w:val="00B80FED"/>
    <w:rsid w:val="00B85AC6"/>
    <w:rsid w:val="00B85E76"/>
    <w:rsid w:val="00B91A48"/>
    <w:rsid w:val="00B91C8B"/>
    <w:rsid w:val="00B92100"/>
    <w:rsid w:val="00B931BB"/>
    <w:rsid w:val="00BA1FB3"/>
    <w:rsid w:val="00BA3F3A"/>
    <w:rsid w:val="00BA622E"/>
    <w:rsid w:val="00BB1CB1"/>
    <w:rsid w:val="00BB6C1C"/>
    <w:rsid w:val="00BC4D20"/>
    <w:rsid w:val="00BD3A11"/>
    <w:rsid w:val="00BE6A46"/>
    <w:rsid w:val="00BF3753"/>
    <w:rsid w:val="00BF5639"/>
    <w:rsid w:val="00BF5B3A"/>
    <w:rsid w:val="00C00DE7"/>
    <w:rsid w:val="00C0439A"/>
    <w:rsid w:val="00C0507C"/>
    <w:rsid w:val="00C10459"/>
    <w:rsid w:val="00C117D1"/>
    <w:rsid w:val="00C11DF4"/>
    <w:rsid w:val="00C14CBD"/>
    <w:rsid w:val="00C23D56"/>
    <w:rsid w:val="00C32006"/>
    <w:rsid w:val="00C3270A"/>
    <w:rsid w:val="00C32910"/>
    <w:rsid w:val="00C32931"/>
    <w:rsid w:val="00C34FEB"/>
    <w:rsid w:val="00C36566"/>
    <w:rsid w:val="00C41C58"/>
    <w:rsid w:val="00C50964"/>
    <w:rsid w:val="00C50E1B"/>
    <w:rsid w:val="00C564BB"/>
    <w:rsid w:val="00C56D10"/>
    <w:rsid w:val="00C641DE"/>
    <w:rsid w:val="00C66A46"/>
    <w:rsid w:val="00C76921"/>
    <w:rsid w:val="00C830CF"/>
    <w:rsid w:val="00C87165"/>
    <w:rsid w:val="00C87E8E"/>
    <w:rsid w:val="00C93471"/>
    <w:rsid w:val="00C942F5"/>
    <w:rsid w:val="00C94A80"/>
    <w:rsid w:val="00C95671"/>
    <w:rsid w:val="00CA3A97"/>
    <w:rsid w:val="00CA4259"/>
    <w:rsid w:val="00CB374F"/>
    <w:rsid w:val="00CC2508"/>
    <w:rsid w:val="00CC4275"/>
    <w:rsid w:val="00CD00BF"/>
    <w:rsid w:val="00CD1CB8"/>
    <w:rsid w:val="00CD6CE4"/>
    <w:rsid w:val="00CD7FAA"/>
    <w:rsid w:val="00CE04F4"/>
    <w:rsid w:val="00CE146B"/>
    <w:rsid w:val="00CE6EF7"/>
    <w:rsid w:val="00CF2119"/>
    <w:rsid w:val="00CF4327"/>
    <w:rsid w:val="00CF708F"/>
    <w:rsid w:val="00CF73A5"/>
    <w:rsid w:val="00D01A40"/>
    <w:rsid w:val="00D04B48"/>
    <w:rsid w:val="00D0683D"/>
    <w:rsid w:val="00D15E99"/>
    <w:rsid w:val="00D168E3"/>
    <w:rsid w:val="00D25FC6"/>
    <w:rsid w:val="00D27CC7"/>
    <w:rsid w:val="00D33EEA"/>
    <w:rsid w:val="00D42067"/>
    <w:rsid w:val="00D52A3E"/>
    <w:rsid w:val="00D613EC"/>
    <w:rsid w:val="00D63430"/>
    <w:rsid w:val="00D63D94"/>
    <w:rsid w:val="00D640DB"/>
    <w:rsid w:val="00D762A5"/>
    <w:rsid w:val="00D76E7C"/>
    <w:rsid w:val="00D77089"/>
    <w:rsid w:val="00D77945"/>
    <w:rsid w:val="00D77F77"/>
    <w:rsid w:val="00D8022C"/>
    <w:rsid w:val="00D8292E"/>
    <w:rsid w:val="00D852AA"/>
    <w:rsid w:val="00D864BC"/>
    <w:rsid w:val="00D87C43"/>
    <w:rsid w:val="00D92A80"/>
    <w:rsid w:val="00D9376D"/>
    <w:rsid w:val="00D9469E"/>
    <w:rsid w:val="00DA1C56"/>
    <w:rsid w:val="00DA1E49"/>
    <w:rsid w:val="00DA3C72"/>
    <w:rsid w:val="00DA4F65"/>
    <w:rsid w:val="00DB0615"/>
    <w:rsid w:val="00DB1DFF"/>
    <w:rsid w:val="00DB2246"/>
    <w:rsid w:val="00DB64FB"/>
    <w:rsid w:val="00DD01E6"/>
    <w:rsid w:val="00DE0C64"/>
    <w:rsid w:val="00DF3DC4"/>
    <w:rsid w:val="00DF413D"/>
    <w:rsid w:val="00DF7781"/>
    <w:rsid w:val="00DF7B81"/>
    <w:rsid w:val="00DF7CB7"/>
    <w:rsid w:val="00E01274"/>
    <w:rsid w:val="00E01F0B"/>
    <w:rsid w:val="00E07552"/>
    <w:rsid w:val="00E079AC"/>
    <w:rsid w:val="00E14FC1"/>
    <w:rsid w:val="00E15C8E"/>
    <w:rsid w:val="00E23D96"/>
    <w:rsid w:val="00E254D5"/>
    <w:rsid w:val="00E25E19"/>
    <w:rsid w:val="00E25E1B"/>
    <w:rsid w:val="00E3107C"/>
    <w:rsid w:val="00E34568"/>
    <w:rsid w:val="00E40877"/>
    <w:rsid w:val="00E5100F"/>
    <w:rsid w:val="00E53AA8"/>
    <w:rsid w:val="00E573A6"/>
    <w:rsid w:val="00E63E03"/>
    <w:rsid w:val="00E6419C"/>
    <w:rsid w:val="00E64C72"/>
    <w:rsid w:val="00E65DE9"/>
    <w:rsid w:val="00E67C1D"/>
    <w:rsid w:val="00E71212"/>
    <w:rsid w:val="00E74E80"/>
    <w:rsid w:val="00E808B6"/>
    <w:rsid w:val="00E83C33"/>
    <w:rsid w:val="00EA7F29"/>
    <w:rsid w:val="00EB5FE1"/>
    <w:rsid w:val="00EC1879"/>
    <w:rsid w:val="00EC1DAB"/>
    <w:rsid w:val="00EC3AD3"/>
    <w:rsid w:val="00EC7219"/>
    <w:rsid w:val="00ED2F63"/>
    <w:rsid w:val="00ED4122"/>
    <w:rsid w:val="00ED420B"/>
    <w:rsid w:val="00ED7C7C"/>
    <w:rsid w:val="00EE2AEC"/>
    <w:rsid w:val="00EE3218"/>
    <w:rsid w:val="00EE4F2C"/>
    <w:rsid w:val="00EE7CE6"/>
    <w:rsid w:val="00EF0C97"/>
    <w:rsid w:val="00EF2F49"/>
    <w:rsid w:val="00F07628"/>
    <w:rsid w:val="00F13CD6"/>
    <w:rsid w:val="00F17C10"/>
    <w:rsid w:val="00F21A6F"/>
    <w:rsid w:val="00F26E60"/>
    <w:rsid w:val="00F3089C"/>
    <w:rsid w:val="00F30CAC"/>
    <w:rsid w:val="00F31586"/>
    <w:rsid w:val="00F33875"/>
    <w:rsid w:val="00F364AC"/>
    <w:rsid w:val="00F371DD"/>
    <w:rsid w:val="00F57AA8"/>
    <w:rsid w:val="00F66540"/>
    <w:rsid w:val="00F666A9"/>
    <w:rsid w:val="00F70EA4"/>
    <w:rsid w:val="00F7449B"/>
    <w:rsid w:val="00F757E3"/>
    <w:rsid w:val="00F763CA"/>
    <w:rsid w:val="00F77EA9"/>
    <w:rsid w:val="00F80019"/>
    <w:rsid w:val="00F812F1"/>
    <w:rsid w:val="00F830BB"/>
    <w:rsid w:val="00F837CB"/>
    <w:rsid w:val="00F8399A"/>
    <w:rsid w:val="00F8799A"/>
    <w:rsid w:val="00F914CD"/>
    <w:rsid w:val="00F97D26"/>
    <w:rsid w:val="00FA0009"/>
    <w:rsid w:val="00FA02EF"/>
    <w:rsid w:val="00FA3668"/>
    <w:rsid w:val="00FB3767"/>
    <w:rsid w:val="00FB700A"/>
    <w:rsid w:val="00FC11FA"/>
    <w:rsid w:val="00FC3EF4"/>
    <w:rsid w:val="00FC6C00"/>
    <w:rsid w:val="00FD1718"/>
    <w:rsid w:val="00FD258A"/>
    <w:rsid w:val="00FE0407"/>
    <w:rsid w:val="00FE0B8D"/>
    <w:rsid w:val="00FE2E06"/>
    <w:rsid w:val="10140A08"/>
    <w:rsid w:val="19F95055"/>
    <w:rsid w:val="1EF45ED2"/>
    <w:rsid w:val="3BB92AE8"/>
    <w:rsid w:val="3EEF7475"/>
    <w:rsid w:val="41A0428A"/>
    <w:rsid w:val="436FB695"/>
    <w:rsid w:val="47FE8438"/>
    <w:rsid w:val="5FDB5218"/>
    <w:rsid w:val="6D3F3721"/>
    <w:rsid w:val="6F735266"/>
    <w:rsid w:val="71171E54"/>
    <w:rsid w:val="71FF40EA"/>
    <w:rsid w:val="778C605D"/>
    <w:rsid w:val="7C9B6BFF"/>
    <w:rsid w:val="7DFEE434"/>
    <w:rsid w:val="7F5E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eastAsia="方正仿宋_GBK"/>
      <w:kern w:val="2"/>
      <w:sz w:val="32"/>
      <w:szCs w:val="24"/>
    </w:rPr>
  </w:style>
  <w:style w:type="paragraph" w:styleId="1">
    <w:name w:val="heading 1"/>
    <w:basedOn w:val="a"/>
    <w:next w:val="a"/>
    <w:link w:val="1Char"/>
    <w:qFormat/>
    <w:pPr>
      <w:keepNext/>
      <w:keepLines/>
      <w:spacing w:before="340" w:after="330" w:line="578" w:lineRule="auto"/>
      <w:outlineLvl w:val="0"/>
    </w:pPr>
    <w:rPr>
      <w:rFonts w:eastAsia="仿宋_GB2312"/>
      <w:b/>
      <w:bCs/>
      <w:kern w:val="44"/>
      <w:sz w:val="44"/>
      <w:szCs w:val="44"/>
      <w:lang w:val="zh-CN"/>
    </w:rPr>
  </w:style>
  <w:style w:type="paragraph" w:styleId="2">
    <w:name w:val="heading 2"/>
    <w:basedOn w:val="a"/>
    <w:next w:val="a"/>
    <w:link w:val="2Char"/>
    <w:qFormat/>
    <w:pPr>
      <w:keepNext/>
      <w:keepLines/>
      <w:spacing w:line="600" w:lineRule="exact"/>
      <w:outlineLvl w:val="1"/>
    </w:pPr>
    <w:rPr>
      <w:rFonts w:eastAsia="方正楷体_GBK"/>
      <w:color w:val="FF0000"/>
      <w:kern w:val="0"/>
      <w:sz w:val="28"/>
      <w:szCs w:val="28"/>
      <w:lang w:val="zh-CN"/>
    </w:rPr>
  </w:style>
  <w:style w:type="paragraph" w:styleId="3">
    <w:name w:val="heading 3"/>
    <w:basedOn w:val="a"/>
    <w:next w:val="a"/>
    <w:link w:val="3Char"/>
    <w:qFormat/>
    <w:pPr>
      <w:keepNext/>
      <w:keepLines/>
      <w:spacing w:before="260" w:after="260" w:line="416" w:lineRule="auto"/>
      <w:outlineLvl w:val="2"/>
    </w:pPr>
    <w:rPr>
      <w:rFonts w:eastAsia="宋体"/>
      <w:b/>
      <w:bCs/>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黑体_GBK" w:eastAsia="方正黑体_GBK" w:hint="eastAsia"/>
      <w:color w:val="000000"/>
      <w:sz w:val="24"/>
      <w:szCs w:val="22"/>
    </w:rPr>
  </w:style>
  <w:style w:type="paragraph" w:styleId="a3">
    <w:name w:val="annotation text"/>
    <w:basedOn w:val="a"/>
    <w:link w:val="Char"/>
    <w:qFormat/>
    <w:pPr>
      <w:jc w:val="left"/>
    </w:pPr>
    <w:rPr>
      <w:rFonts w:eastAsia="仿宋_GB2312"/>
      <w:szCs w:val="32"/>
      <w:lang w:val="zh-CN"/>
    </w:rPr>
  </w:style>
  <w:style w:type="paragraph" w:styleId="30">
    <w:name w:val="Body Text 3"/>
    <w:basedOn w:val="a"/>
    <w:link w:val="3Char0"/>
    <w:qFormat/>
    <w:pPr>
      <w:spacing w:after="120"/>
    </w:pPr>
    <w:rPr>
      <w:rFonts w:eastAsia="仿宋_GB2312"/>
      <w:sz w:val="16"/>
      <w:szCs w:val="16"/>
      <w:lang w:val="zh-CN"/>
    </w:rPr>
  </w:style>
  <w:style w:type="paragraph" w:styleId="a4">
    <w:name w:val="Body Text"/>
    <w:basedOn w:val="a"/>
    <w:link w:val="Char0"/>
    <w:qFormat/>
    <w:rPr>
      <w:rFonts w:eastAsia="宋体"/>
      <w:lang w:val="zh-CN"/>
    </w:rPr>
  </w:style>
  <w:style w:type="paragraph" w:styleId="a5">
    <w:name w:val="Body Text Indent"/>
    <w:basedOn w:val="a"/>
    <w:link w:val="Char1"/>
    <w:qFormat/>
    <w:pPr>
      <w:spacing w:after="120"/>
      <w:ind w:leftChars="200" w:left="420"/>
    </w:pPr>
    <w:rPr>
      <w:rFonts w:eastAsia="仿宋_GB2312"/>
      <w:szCs w:val="32"/>
      <w:lang w:val="zh-CN"/>
    </w:rPr>
  </w:style>
  <w:style w:type="paragraph" w:styleId="a6">
    <w:name w:val="Plain Text"/>
    <w:basedOn w:val="a"/>
    <w:link w:val="Char2"/>
    <w:qFormat/>
    <w:rPr>
      <w:rFonts w:ascii="宋体" w:eastAsia="宋体" w:hAnsi="Courier New"/>
      <w:kern w:val="0"/>
      <w:sz w:val="20"/>
      <w:szCs w:val="21"/>
      <w:lang w:val="zh-CN"/>
    </w:rPr>
  </w:style>
  <w:style w:type="paragraph" w:styleId="a7">
    <w:name w:val="Date"/>
    <w:basedOn w:val="a"/>
    <w:next w:val="a"/>
    <w:link w:val="Char3"/>
    <w:qFormat/>
    <w:pPr>
      <w:ind w:leftChars="2500" w:left="100"/>
    </w:pPr>
    <w:rPr>
      <w:rFonts w:eastAsia="宋体"/>
      <w:lang w:val="zh-CN"/>
    </w:rPr>
  </w:style>
  <w:style w:type="paragraph" w:styleId="20">
    <w:name w:val="Body Text Indent 2"/>
    <w:basedOn w:val="a"/>
    <w:link w:val="2Char0"/>
    <w:qFormat/>
    <w:pPr>
      <w:spacing w:after="120" w:line="480" w:lineRule="auto"/>
      <w:ind w:leftChars="200" w:left="420"/>
    </w:pPr>
    <w:rPr>
      <w:rFonts w:eastAsia="仿宋_GB2312"/>
      <w:szCs w:val="32"/>
      <w:lang w:val="zh-CN"/>
    </w:rPr>
  </w:style>
  <w:style w:type="paragraph" w:styleId="a8">
    <w:name w:val="Balloon Text"/>
    <w:basedOn w:val="a"/>
    <w:link w:val="Char4"/>
    <w:qFormat/>
    <w:rPr>
      <w:rFonts w:eastAsia="宋体"/>
      <w:sz w:val="18"/>
      <w:szCs w:val="18"/>
      <w:lang w:val="zh-CN"/>
    </w:rPr>
  </w:style>
  <w:style w:type="paragraph" w:styleId="a9">
    <w:name w:val="footer"/>
    <w:basedOn w:val="a"/>
    <w:link w:val="Char5"/>
    <w:uiPriority w:val="99"/>
    <w:qFormat/>
    <w:pPr>
      <w:tabs>
        <w:tab w:val="center" w:pos="4153"/>
        <w:tab w:val="right" w:pos="8306"/>
      </w:tabs>
      <w:snapToGrid w:val="0"/>
      <w:jc w:val="left"/>
    </w:pPr>
    <w:rPr>
      <w:rFonts w:eastAsia="宋体"/>
      <w:sz w:val="18"/>
      <w:szCs w:val="18"/>
      <w:lang w:val="zh-CN"/>
    </w:rPr>
  </w:style>
  <w:style w:type="paragraph" w:styleId="aa">
    <w:name w:val="header"/>
    <w:basedOn w:val="a"/>
    <w:link w:val="Char6"/>
    <w:qFormat/>
    <w:pPr>
      <w:pBdr>
        <w:bottom w:val="single" w:sz="6" w:space="1" w:color="auto"/>
      </w:pBdr>
      <w:tabs>
        <w:tab w:val="center" w:pos="4153"/>
        <w:tab w:val="right" w:pos="8306"/>
      </w:tabs>
      <w:snapToGrid w:val="0"/>
      <w:jc w:val="center"/>
    </w:pPr>
    <w:rPr>
      <w:rFonts w:eastAsia="宋体"/>
      <w:sz w:val="18"/>
      <w:szCs w:val="18"/>
      <w:lang w:val="zh-CN"/>
    </w:rPr>
  </w:style>
  <w:style w:type="paragraph" w:styleId="10">
    <w:name w:val="toc 1"/>
    <w:basedOn w:val="a"/>
    <w:next w:val="a"/>
    <w:uiPriority w:val="39"/>
    <w:qFormat/>
  </w:style>
  <w:style w:type="paragraph" w:styleId="ab">
    <w:name w:val="footnote text"/>
    <w:basedOn w:val="a"/>
    <w:link w:val="Char10"/>
    <w:qFormat/>
    <w:pPr>
      <w:snapToGrid w:val="0"/>
      <w:jc w:val="left"/>
    </w:pPr>
    <w:rPr>
      <w:sz w:val="18"/>
      <w:szCs w:val="18"/>
      <w:lang w:val="zh-CN"/>
    </w:rPr>
  </w:style>
  <w:style w:type="paragraph" w:styleId="31">
    <w:name w:val="Body Text Indent 3"/>
    <w:basedOn w:val="a"/>
    <w:link w:val="3Char1"/>
    <w:qFormat/>
    <w:pPr>
      <w:spacing w:after="120"/>
      <w:ind w:leftChars="200" w:left="420"/>
    </w:pPr>
    <w:rPr>
      <w:rFonts w:eastAsia="仿宋_GB2312"/>
      <w:sz w:val="16"/>
      <w:szCs w:val="16"/>
      <w:lang w:val="zh-CN"/>
    </w:rPr>
  </w:style>
  <w:style w:type="paragraph" w:styleId="21">
    <w:name w:val="toc 2"/>
    <w:basedOn w:val="a"/>
    <w:next w:val="a"/>
    <w:uiPriority w:val="39"/>
    <w:qFormat/>
    <w:pPr>
      <w:ind w:leftChars="200" w:left="420"/>
    </w:pPr>
  </w:style>
  <w:style w:type="paragraph" w:styleId="ac">
    <w:name w:val="Normal (Web)"/>
    <w:basedOn w:val="a"/>
    <w:uiPriority w:val="99"/>
    <w:qFormat/>
    <w:pPr>
      <w:spacing w:before="100" w:beforeAutospacing="1" w:after="100" w:afterAutospacing="1"/>
      <w:jc w:val="left"/>
    </w:pPr>
    <w:rPr>
      <w:rFonts w:ascii="Calibri" w:hAnsi="Calibri"/>
      <w:kern w:val="0"/>
      <w:sz w:val="24"/>
    </w:rPr>
  </w:style>
  <w:style w:type="paragraph" w:styleId="ad">
    <w:name w:val="annotation subject"/>
    <w:basedOn w:val="a3"/>
    <w:next w:val="a3"/>
    <w:link w:val="Char7"/>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21"/>
      <w:szCs w:val="21"/>
    </w:rPr>
  </w:style>
  <w:style w:type="character" w:styleId="af3">
    <w:name w:val="footnote reference"/>
    <w:qFormat/>
    <w:rPr>
      <w:vertAlign w:val="superscript"/>
    </w:rPr>
  </w:style>
  <w:style w:type="character" w:customStyle="1" w:styleId="3Char0">
    <w:name w:val="正文文本 3 Char"/>
    <w:link w:val="30"/>
    <w:qFormat/>
    <w:rPr>
      <w:rFonts w:eastAsia="仿宋_GB2312"/>
      <w:kern w:val="2"/>
      <w:sz w:val="16"/>
      <w:szCs w:val="16"/>
    </w:rPr>
  </w:style>
  <w:style w:type="character" w:customStyle="1" w:styleId="Char7">
    <w:name w:val="批注主题 Char"/>
    <w:link w:val="ad"/>
    <w:qFormat/>
    <w:rPr>
      <w:rFonts w:eastAsia="仿宋_GB2312"/>
      <w:b/>
      <w:bCs/>
      <w:kern w:val="2"/>
      <w:sz w:val="32"/>
      <w:szCs w:val="32"/>
    </w:rPr>
  </w:style>
  <w:style w:type="character" w:customStyle="1" w:styleId="Char6">
    <w:name w:val="页眉 Char"/>
    <w:link w:val="aa"/>
    <w:qFormat/>
    <w:rPr>
      <w:kern w:val="2"/>
      <w:sz w:val="18"/>
      <w:szCs w:val="18"/>
    </w:rPr>
  </w:style>
  <w:style w:type="character" w:customStyle="1" w:styleId="Char5">
    <w:name w:val="页脚 Char"/>
    <w:link w:val="a9"/>
    <w:uiPriority w:val="99"/>
    <w:qFormat/>
    <w:rPr>
      <w:kern w:val="2"/>
      <w:sz w:val="18"/>
      <w:szCs w:val="18"/>
    </w:rPr>
  </w:style>
  <w:style w:type="character" w:customStyle="1" w:styleId="Char4">
    <w:name w:val="批注框文本 Char"/>
    <w:link w:val="a8"/>
    <w:qFormat/>
    <w:rPr>
      <w:kern w:val="2"/>
      <w:sz w:val="18"/>
      <w:szCs w:val="18"/>
    </w:rPr>
  </w:style>
  <w:style w:type="character" w:customStyle="1" w:styleId="Char0">
    <w:name w:val="正文文本 Char"/>
    <w:link w:val="a4"/>
    <w:qFormat/>
    <w:rPr>
      <w:kern w:val="2"/>
      <w:sz w:val="32"/>
      <w:szCs w:val="24"/>
    </w:rPr>
  </w:style>
  <w:style w:type="character" w:customStyle="1" w:styleId="1Char">
    <w:name w:val="标题 1 Char"/>
    <w:link w:val="1"/>
    <w:qFormat/>
    <w:rPr>
      <w:rFonts w:eastAsia="仿宋_GB2312"/>
      <w:b/>
      <w:bCs/>
      <w:kern w:val="44"/>
      <w:sz w:val="44"/>
      <w:szCs w:val="44"/>
    </w:rPr>
  </w:style>
  <w:style w:type="character" w:customStyle="1" w:styleId="3Char1">
    <w:name w:val="正文文本缩进 3 Char"/>
    <w:link w:val="31"/>
    <w:qFormat/>
    <w:rPr>
      <w:rFonts w:eastAsia="仿宋_GB2312"/>
      <w:kern w:val="2"/>
      <w:sz w:val="16"/>
      <w:szCs w:val="16"/>
    </w:rPr>
  </w:style>
  <w:style w:type="character" w:customStyle="1" w:styleId="2Char0">
    <w:name w:val="正文文本缩进 2 Char"/>
    <w:link w:val="20"/>
    <w:qFormat/>
    <w:rPr>
      <w:rFonts w:eastAsia="仿宋_GB2312"/>
      <w:kern w:val="2"/>
      <w:sz w:val="32"/>
      <w:szCs w:val="32"/>
    </w:rPr>
  </w:style>
  <w:style w:type="character" w:customStyle="1" w:styleId="2Char">
    <w:name w:val="标题 2 Char"/>
    <w:link w:val="2"/>
    <w:qFormat/>
    <w:rPr>
      <w:rFonts w:eastAsia="方正楷体_GBK"/>
      <w:snapToGrid/>
      <w:color w:val="FF0000"/>
      <w:sz w:val="28"/>
      <w:szCs w:val="28"/>
    </w:rPr>
  </w:style>
  <w:style w:type="character" w:customStyle="1" w:styleId="Char3">
    <w:name w:val="日期 Char"/>
    <w:link w:val="a7"/>
    <w:qFormat/>
    <w:rPr>
      <w:kern w:val="2"/>
      <w:sz w:val="32"/>
      <w:szCs w:val="24"/>
    </w:rPr>
  </w:style>
  <w:style w:type="character" w:customStyle="1" w:styleId="Char">
    <w:name w:val="批注文字 Char"/>
    <w:link w:val="a3"/>
    <w:qFormat/>
    <w:rPr>
      <w:rFonts w:eastAsia="仿宋_GB2312"/>
      <w:kern w:val="2"/>
      <w:sz w:val="32"/>
      <w:szCs w:val="32"/>
    </w:rPr>
  </w:style>
  <w:style w:type="character" w:customStyle="1" w:styleId="Char11">
    <w:name w:val="页眉 Char1"/>
    <w:uiPriority w:val="99"/>
    <w:semiHidden/>
    <w:qFormat/>
    <w:rPr>
      <w:rFonts w:eastAsia="仿宋_GB2312"/>
      <w:kern w:val="2"/>
      <w:sz w:val="18"/>
      <w:szCs w:val="18"/>
    </w:rPr>
  </w:style>
  <w:style w:type="character" w:customStyle="1" w:styleId="3Char">
    <w:name w:val="标题 3 Char"/>
    <w:link w:val="3"/>
    <w:qFormat/>
    <w:rPr>
      <w:b/>
      <w:bCs/>
      <w:kern w:val="2"/>
      <w:sz w:val="32"/>
      <w:szCs w:val="32"/>
    </w:rPr>
  </w:style>
  <w:style w:type="character" w:customStyle="1" w:styleId="Char1">
    <w:name w:val="正文文本缩进 Char"/>
    <w:link w:val="a5"/>
    <w:qFormat/>
    <w:rPr>
      <w:rFonts w:eastAsia="仿宋_GB2312"/>
      <w:kern w:val="2"/>
      <w:sz w:val="32"/>
      <w:szCs w:val="32"/>
    </w:rPr>
  </w:style>
  <w:style w:type="paragraph" w:customStyle="1" w:styleId="91">
    <w:name w:val="目录 91"/>
    <w:basedOn w:val="a"/>
    <w:next w:val="a"/>
    <w:uiPriority w:val="39"/>
    <w:qFormat/>
    <w:pPr>
      <w:ind w:left="2560"/>
      <w:jc w:val="left"/>
    </w:pPr>
    <w:rPr>
      <w:rFonts w:ascii="等线" w:eastAsia="等线"/>
      <w:sz w:val="18"/>
      <w:szCs w:val="18"/>
    </w:rPr>
  </w:style>
  <w:style w:type="paragraph" w:customStyle="1" w:styleId="51">
    <w:name w:val="目录 51"/>
    <w:basedOn w:val="a"/>
    <w:next w:val="a"/>
    <w:uiPriority w:val="39"/>
    <w:qFormat/>
    <w:pPr>
      <w:ind w:left="1280"/>
      <w:jc w:val="left"/>
    </w:pPr>
    <w:rPr>
      <w:rFonts w:ascii="等线" w:eastAsia="等线"/>
      <w:sz w:val="18"/>
      <w:szCs w:val="18"/>
    </w:rPr>
  </w:style>
  <w:style w:type="paragraph" w:customStyle="1" w:styleId="71">
    <w:name w:val="目录 71"/>
    <w:basedOn w:val="a"/>
    <w:next w:val="a"/>
    <w:uiPriority w:val="39"/>
    <w:qFormat/>
    <w:pPr>
      <w:ind w:left="1920"/>
      <w:jc w:val="left"/>
    </w:pPr>
    <w:rPr>
      <w:rFonts w:ascii="等线" w:eastAsia="等线"/>
      <w:sz w:val="18"/>
      <w:szCs w:val="18"/>
    </w:rPr>
  </w:style>
  <w:style w:type="paragraph" w:customStyle="1" w:styleId="61">
    <w:name w:val="目录 61"/>
    <w:basedOn w:val="a"/>
    <w:next w:val="a"/>
    <w:uiPriority w:val="39"/>
    <w:qFormat/>
    <w:pPr>
      <w:ind w:left="1600"/>
      <w:jc w:val="left"/>
    </w:pPr>
    <w:rPr>
      <w:rFonts w:ascii="等线" w:eastAsia="等线"/>
      <w:sz w:val="18"/>
      <w:szCs w:val="18"/>
    </w:rPr>
  </w:style>
  <w:style w:type="paragraph" w:customStyle="1" w:styleId="11">
    <w:name w:val="目录 11"/>
    <w:basedOn w:val="a"/>
    <w:next w:val="a"/>
    <w:uiPriority w:val="39"/>
    <w:qFormat/>
    <w:pPr>
      <w:spacing w:before="120" w:after="120"/>
      <w:jc w:val="left"/>
    </w:pPr>
    <w:rPr>
      <w:rFonts w:ascii="等线" w:eastAsia="等线"/>
      <w:b/>
      <w:bCs/>
      <w:caps/>
      <w:sz w:val="20"/>
      <w:szCs w:val="20"/>
    </w:rPr>
  </w:style>
  <w:style w:type="paragraph" w:customStyle="1" w:styleId="81">
    <w:name w:val="目录 81"/>
    <w:basedOn w:val="a"/>
    <w:next w:val="a"/>
    <w:uiPriority w:val="39"/>
    <w:qFormat/>
    <w:pPr>
      <w:ind w:left="2240"/>
      <w:jc w:val="left"/>
    </w:pPr>
    <w:rPr>
      <w:rFonts w:ascii="等线" w:eastAsia="等线"/>
      <w:sz w:val="18"/>
      <w:szCs w:val="18"/>
    </w:rPr>
  </w:style>
  <w:style w:type="paragraph" w:customStyle="1" w:styleId="310">
    <w:name w:val="目录 31"/>
    <w:basedOn w:val="a"/>
    <w:next w:val="a"/>
    <w:uiPriority w:val="39"/>
    <w:qFormat/>
    <w:pPr>
      <w:ind w:left="640"/>
      <w:jc w:val="left"/>
    </w:pPr>
    <w:rPr>
      <w:rFonts w:ascii="等线" w:eastAsia="等线"/>
      <w:i/>
      <w:iCs/>
      <w:sz w:val="20"/>
      <w:szCs w:val="20"/>
    </w:rPr>
  </w:style>
  <w:style w:type="paragraph" w:customStyle="1" w:styleId="210">
    <w:name w:val="目录 21"/>
    <w:basedOn w:val="a"/>
    <w:next w:val="a"/>
    <w:uiPriority w:val="39"/>
    <w:qFormat/>
    <w:pPr>
      <w:ind w:left="320"/>
      <w:jc w:val="left"/>
    </w:pPr>
    <w:rPr>
      <w:rFonts w:ascii="等线" w:eastAsia="等线"/>
      <w:smallCaps/>
      <w:sz w:val="20"/>
      <w:szCs w:val="20"/>
    </w:rPr>
  </w:style>
  <w:style w:type="paragraph" w:customStyle="1" w:styleId="41">
    <w:name w:val="目录 41"/>
    <w:basedOn w:val="a"/>
    <w:next w:val="a"/>
    <w:uiPriority w:val="39"/>
    <w:qFormat/>
    <w:pPr>
      <w:ind w:left="960"/>
      <w:jc w:val="left"/>
    </w:pPr>
    <w:rPr>
      <w:rFonts w:ascii="等线" w:eastAsia="等线"/>
      <w:sz w:val="18"/>
      <w:szCs w:val="18"/>
    </w:rPr>
  </w:style>
  <w:style w:type="paragraph" w:customStyle="1" w:styleId="af4">
    <w:name w:val="一"/>
    <w:basedOn w:val="a"/>
    <w:qForma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atLeast"/>
      <w:ind w:firstLine="567"/>
    </w:pPr>
    <w:rPr>
      <w:rFonts w:ascii="黑体" w:eastAsia="黑体"/>
      <w:kern w:val="0"/>
      <w:sz w:val="28"/>
      <w:szCs w:val="28"/>
    </w:rPr>
  </w:style>
  <w:style w:type="paragraph" w:customStyle="1" w:styleId="3CharCharCharCharCharCharCharCharChar1CharCharCharChar">
    <w:name w:val="3 Char Char Char Char Char Char Char Char Char1 Char Char Char Char"/>
    <w:basedOn w:val="a"/>
    <w:qFormat/>
    <w:pPr>
      <w:snapToGrid w:val="0"/>
      <w:spacing w:line="360" w:lineRule="auto"/>
      <w:ind w:firstLineChars="200" w:firstLine="200"/>
    </w:pPr>
    <w:rPr>
      <w:rFonts w:eastAsia="仿宋_GB2312"/>
      <w:sz w:val="24"/>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WPSOffice2">
    <w:name w:val="WPSOffice手动目录 2"/>
    <w:qFormat/>
    <w:pPr>
      <w:ind w:leftChars="200" w:left="200"/>
    </w:pPr>
    <w:rPr>
      <w:rFonts w:eastAsia="方正仿宋_GBK"/>
    </w:rPr>
  </w:style>
  <w:style w:type="paragraph" w:customStyle="1" w:styleId="WPSOffice1">
    <w:name w:val="WPSOffice手动目录 1"/>
    <w:qFormat/>
    <w:rPr>
      <w:rFonts w:eastAsia="方正仿宋_GBK"/>
    </w:rPr>
  </w:style>
  <w:style w:type="paragraph" w:customStyle="1" w:styleId="af5">
    <w:name w:val="大标题"/>
    <w:basedOn w:val="a"/>
    <w:qFormat/>
    <w:pPr>
      <w:autoSpaceDE w:val="0"/>
      <w:autoSpaceDN w:val="0"/>
      <w:adjustRightInd w:val="0"/>
      <w:spacing w:line="700" w:lineRule="atLeast"/>
      <w:jc w:val="center"/>
    </w:pPr>
    <w:rPr>
      <w:rFonts w:ascii="宋体"/>
      <w:kern w:val="0"/>
      <w:sz w:val="44"/>
      <w:szCs w:val="44"/>
    </w:rPr>
  </w:style>
  <w:style w:type="paragraph" w:customStyle="1" w:styleId="WPSOffice3">
    <w:name w:val="WPSOffice手动目录 3"/>
    <w:qFormat/>
    <w:pPr>
      <w:ind w:leftChars="400" w:left="400"/>
    </w:pPr>
    <w:rPr>
      <w:rFonts w:eastAsia="方正仿宋_GBK"/>
    </w:rPr>
  </w:style>
  <w:style w:type="paragraph" w:customStyle="1" w:styleId="Char8">
    <w:name w:val="Char"/>
    <w:basedOn w:val="a"/>
    <w:qFormat/>
  </w:style>
  <w:style w:type="paragraph" w:customStyle="1" w:styleId="TOC1">
    <w:name w:val="TOC 标题1"/>
    <w:basedOn w:val="1"/>
    <w:next w:val="a"/>
    <w:uiPriority w:val="39"/>
    <w:semiHidden/>
    <w:unhideWhenUsed/>
    <w:qFormat/>
    <w:pPr>
      <w:outlineLvl w:val="9"/>
    </w:pPr>
    <w:rPr>
      <w:rFonts w:eastAsia="方正仿宋_GBK"/>
    </w:rPr>
  </w:style>
  <w:style w:type="character" w:customStyle="1" w:styleId="Char2">
    <w:name w:val="纯文本 Char"/>
    <w:link w:val="a6"/>
    <w:qFormat/>
    <w:rPr>
      <w:rFonts w:ascii="宋体" w:hAnsi="Courier New"/>
      <w:szCs w:val="21"/>
    </w:rPr>
  </w:style>
  <w:style w:type="character" w:customStyle="1" w:styleId="Char10">
    <w:name w:val="脚注文本 Char1"/>
    <w:link w:val="ab"/>
    <w:qFormat/>
    <w:rPr>
      <w:rFonts w:eastAsia="方正仿宋_GBK"/>
      <w:kern w:val="2"/>
      <w:sz w:val="18"/>
      <w:szCs w:val="18"/>
    </w:rPr>
  </w:style>
  <w:style w:type="character" w:customStyle="1" w:styleId="Char9">
    <w:name w:val="脚注文本 Char"/>
    <w:qFormat/>
    <w:rPr>
      <w:rFonts w:eastAsia="方正仿宋_GBK"/>
      <w:kern w:val="2"/>
      <w:sz w:val="18"/>
      <w:szCs w:val="18"/>
    </w:rPr>
  </w:style>
  <w:style w:type="paragraph" w:customStyle="1" w:styleId="12">
    <w:name w:val="修订1"/>
    <w:hidden/>
    <w:uiPriority w:val="99"/>
    <w:unhideWhenUsed/>
    <w:qFormat/>
    <w:rPr>
      <w:rFonts w:eastAsia="方正仿宋_GBK"/>
      <w:kern w:val="2"/>
      <w:sz w:val="32"/>
      <w:szCs w:val="24"/>
    </w:rPr>
  </w:style>
  <w:style w:type="character" w:customStyle="1" w:styleId="af6">
    <w:name w:val="批注文字 字符"/>
    <w:qFormat/>
    <w:rPr>
      <w:rFonts w:eastAsia="方正仿宋_GBK"/>
      <w:kern w:val="2"/>
      <w:sz w:val="32"/>
    </w:rPr>
  </w:style>
  <w:style w:type="paragraph" w:styleId="af7">
    <w:name w:val="List Paragraph"/>
    <w:basedOn w:val="a"/>
    <w:uiPriority w:val="99"/>
    <w:qFormat/>
    <w:pPr>
      <w:ind w:firstLineChars="200" w:firstLine="420"/>
    </w:pPr>
    <w:rPr>
      <w:szCs w:val="20"/>
    </w:rPr>
  </w:style>
  <w:style w:type="paragraph" w:customStyle="1" w:styleId="22">
    <w:name w:val="标2"/>
    <w:basedOn w:val="2"/>
    <w:qFormat/>
    <w:pPr>
      <w:spacing w:before="260" w:after="260" w:line="240" w:lineRule="auto"/>
      <w:jc w:val="center"/>
    </w:pPr>
    <w:rPr>
      <w:rFonts w:ascii="楷体_GB2312" w:eastAsia="楷体_GB2312" w:hAnsi="Calibri Light"/>
      <w:color w:val="auto"/>
      <w:kern w:val="2"/>
      <w:sz w:val="32"/>
      <w:szCs w:val="32"/>
      <w:lang w:val="en-US"/>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eastAsia="方正仿宋_GBK"/>
      <w:kern w:val="2"/>
      <w:sz w:val="32"/>
      <w:szCs w:val="24"/>
    </w:rPr>
  </w:style>
  <w:style w:type="paragraph" w:styleId="1">
    <w:name w:val="heading 1"/>
    <w:basedOn w:val="a"/>
    <w:next w:val="a"/>
    <w:link w:val="1Char"/>
    <w:qFormat/>
    <w:pPr>
      <w:keepNext/>
      <w:keepLines/>
      <w:spacing w:before="340" w:after="330" w:line="578" w:lineRule="auto"/>
      <w:outlineLvl w:val="0"/>
    </w:pPr>
    <w:rPr>
      <w:rFonts w:eastAsia="仿宋_GB2312"/>
      <w:b/>
      <w:bCs/>
      <w:kern w:val="44"/>
      <w:sz w:val="44"/>
      <w:szCs w:val="44"/>
      <w:lang w:val="zh-CN"/>
    </w:rPr>
  </w:style>
  <w:style w:type="paragraph" w:styleId="2">
    <w:name w:val="heading 2"/>
    <w:basedOn w:val="a"/>
    <w:next w:val="a"/>
    <w:link w:val="2Char"/>
    <w:qFormat/>
    <w:pPr>
      <w:keepNext/>
      <w:keepLines/>
      <w:spacing w:line="600" w:lineRule="exact"/>
      <w:outlineLvl w:val="1"/>
    </w:pPr>
    <w:rPr>
      <w:rFonts w:eastAsia="方正楷体_GBK"/>
      <w:color w:val="FF0000"/>
      <w:kern w:val="0"/>
      <w:sz w:val="28"/>
      <w:szCs w:val="28"/>
      <w:lang w:val="zh-CN"/>
    </w:rPr>
  </w:style>
  <w:style w:type="paragraph" w:styleId="3">
    <w:name w:val="heading 3"/>
    <w:basedOn w:val="a"/>
    <w:next w:val="a"/>
    <w:link w:val="3Char"/>
    <w:qFormat/>
    <w:pPr>
      <w:keepNext/>
      <w:keepLines/>
      <w:spacing w:before="260" w:after="260" w:line="416" w:lineRule="auto"/>
      <w:outlineLvl w:val="2"/>
    </w:pPr>
    <w:rPr>
      <w:rFonts w:eastAsia="宋体"/>
      <w:b/>
      <w:bCs/>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黑体_GBK" w:eastAsia="方正黑体_GBK" w:hint="eastAsia"/>
      <w:color w:val="000000"/>
      <w:sz w:val="24"/>
      <w:szCs w:val="22"/>
    </w:rPr>
  </w:style>
  <w:style w:type="paragraph" w:styleId="a3">
    <w:name w:val="annotation text"/>
    <w:basedOn w:val="a"/>
    <w:link w:val="Char"/>
    <w:qFormat/>
    <w:pPr>
      <w:jc w:val="left"/>
    </w:pPr>
    <w:rPr>
      <w:rFonts w:eastAsia="仿宋_GB2312"/>
      <w:szCs w:val="32"/>
      <w:lang w:val="zh-CN"/>
    </w:rPr>
  </w:style>
  <w:style w:type="paragraph" w:styleId="30">
    <w:name w:val="Body Text 3"/>
    <w:basedOn w:val="a"/>
    <w:link w:val="3Char0"/>
    <w:qFormat/>
    <w:pPr>
      <w:spacing w:after="120"/>
    </w:pPr>
    <w:rPr>
      <w:rFonts w:eastAsia="仿宋_GB2312"/>
      <w:sz w:val="16"/>
      <w:szCs w:val="16"/>
      <w:lang w:val="zh-CN"/>
    </w:rPr>
  </w:style>
  <w:style w:type="paragraph" w:styleId="a4">
    <w:name w:val="Body Text"/>
    <w:basedOn w:val="a"/>
    <w:link w:val="Char0"/>
    <w:qFormat/>
    <w:rPr>
      <w:rFonts w:eastAsia="宋体"/>
      <w:lang w:val="zh-CN"/>
    </w:rPr>
  </w:style>
  <w:style w:type="paragraph" w:styleId="a5">
    <w:name w:val="Body Text Indent"/>
    <w:basedOn w:val="a"/>
    <w:link w:val="Char1"/>
    <w:qFormat/>
    <w:pPr>
      <w:spacing w:after="120"/>
      <w:ind w:leftChars="200" w:left="420"/>
    </w:pPr>
    <w:rPr>
      <w:rFonts w:eastAsia="仿宋_GB2312"/>
      <w:szCs w:val="32"/>
      <w:lang w:val="zh-CN"/>
    </w:rPr>
  </w:style>
  <w:style w:type="paragraph" w:styleId="a6">
    <w:name w:val="Plain Text"/>
    <w:basedOn w:val="a"/>
    <w:link w:val="Char2"/>
    <w:qFormat/>
    <w:rPr>
      <w:rFonts w:ascii="宋体" w:eastAsia="宋体" w:hAnsi="Courier New"/>
      <w:kern w:val="0"/>
      <w:sz w:val="20"/>
      <w:szCs w:val="21"/>
      <w:lang w:val="zh-CN"/>
    </w:rPr>
  </w:style>
  <w:style w:type="paragraph" w:styleId="a7">
    <w:name w:val="Date"/>
    <w:basedOn w:val="a"/>
    <w:next w:val="a"/>
    <w:link w:val="Char3"/>
    <w:qFormat/>
    <w:pPr>
      <w:ind w:leftChars="2500" w:left="100"/>
    </w:pPr>
    <w:rPr>
      <w:rFonts w:eastAsia="宋体"/>
      <w:lang w:val="zh-CN"/>
    </w:rPr>
  </w:style>
  <w:style w:type="paragraph" w:styleId="20">
    <w:name w:val="Body Text Indent 2"/>
    <w:basedOn w:val="a"/>
    <w:link w:val="2Char0"/>
    <w:qFormat/>
    <w:pPr>
      <w:spacing w:after="120" w:line="480" w:lineRule="auto"/>
      <w:ind w:leftChars="200" w:left="420"/>
    </w:pPr>
    <w:rPr>
      <w:rFonts w:eastAsia="仿宋_GB2312"/>
      <w:szCs w:val="32"/>
      <w:lang w:val="zh-CN"/>
    </w:rPr>
  </w:style>
  <w:style w:type="paragraph" w:styleId="a8">
    <w:name w:val="Balloon Text"/>
    <w:basedOn w:val="a"/>
    <w:link w:val="Char4"/>
    <w:qFormat/>
    <w:rPr>
      <w:rFonts w:eastAsia="宋体"/>
      <w:sz w:val="18"/>
      <w:szCs w:val="18"/>
      <w:lang w:val="zh-CN"/>
    </w:rPr>
  </w:style>
  <w:style w:type="paragraph" w:styleId="a9">
    <w:name w:val="footer"/>
    <w:basedOn w:val="a"/>
    <w:link w:val="Char5"/>
    <w:uiPriority w:val="99"/>
    <w:qFormat/>
    <w:pPr>
      <w:tabs>
        <w:tab w:val="center" w:pos="4153"/>
        <w:tab w:val="right" w:pos="8306"/>
      </w:tabs>
      <w:snapToGrid w:val="0"/>
      <w:jc w:val="left"/>
    </w:pPr>
    <w:rPr>
      <w:rFonts w:eastAsia="宋体"/>
      <w:sz w:val="18"/>
      <w:szCs w:val="18"/>
      <w:lang w:val="zh-CN"/>
    </w:rPr>
  </w:style>
  <w:style w:type="paragraph" w:styleId="aa">
    <w:name w:val="header"/>
    <w:basedOn w:val="a"/>
    <w:link w:val="Char6"/>
    <w:qFormat/>
    <w:pPr>
      <w:pBdr>
        <w:bottom w:val="single" w:sz="6" w:space="1" w:color="auto"/>
      </w:pBdr>
      <w:tabs>
        <w:tab w:val="center" w:pos="4153"/>
        <w:tab w:val="right" w:pos="8306"/>
      </w:tabs>
      <w:snapToGrid w:val="0"/>
      <w:jc w:val="center"/>
    </w:pPr>
    <w:rPr>
      <w:rFonts w:eastAsia="宋体"/>
      <w:sz w:val="18"/>
      <w:szCs w:val="18"/>
      <w:lang w:val="zh-CN"/>
    </w:rPr>
  </w:style>
  <w:style w:type="paragraph" w:styleId="10">
    <w:name w:val="toc 1"/>
    <w:basedOn w:val="a"/>
    <w:next w:val="a"/>
    <w:uiPriority w:val="39"/>
    <w:qFormat/>
  </w:style>
  <w:style w:type="paragraph" w:styleId="ab">
    <w:name w:val="footnote text"/>
    <w:basedOn w:val="a"/>
    <w:link w:val="Char10"/>
    <w:qFormat/>
    <w:pPr>
      <w:snapToGrid w:val="0"/>
      <w:jc w:val="left"/>
    </w:pPr>
    <w:rPr>
      <w:sz w:val="18"/>
      <w:szCs w:val="18"/>
      <w:lang w:val="zh-CN"/>
    </w:rPr>
  </w:style>
  <w:style w:type="paragraph" w:styleId="31">
    <w:name w:val="Body Text Indent 3"/>
    <w:basedOn w:val="a"/>
    <w:link w:val="3Char1"/>
    <w:qFormat/>
    <w:pPr>
      <w:spacing w:after="120"/>
      <w:ind w:leftChars="200" w:left="420"/>
    </w:pPr>
    <w:rPr>
      <w:rFonts w:eastAsia="仿宋_GB2312"/>
      <w:sz w:val="16"/>
      <w:szCs w:val="16"/>
      <w:lang w:val="zh-CN"/>
    </w:rPr>
  </w:style>
  <w:style w:type="paragraph" w:styleId="21">
    <w:name w:val="toc 2"/>
    <w:basedOn w:val="a"/>
    <w:next w:val="a"/>
    <w:uiPriority w:val="39"/>
    <w:qFormat/>
    <w:pPr>
      <w:ind w:leftChars="200" w:left="420"/>
    </w:pPr>
  </w:style>
  <w:style w:type="paragraph" w:styleId="ac">
    <w:name w:val="Normal (Web)"/>
    <w:basedOn w:val="a"/>
    <w:uiPriority w:val="99"/>
    <w:qFormat/>
    <w:pPr>
      <w:spacing w:before="100" w:beforeAutospacing="1" w:after="100" w:afterAutospacing="1"/>
      <w:jc w:val="left"/>
    </w:pPr>
    <w:rPr>
      <w:rFonts w:ascii="Calibri" w:hAnsi="Calibri"/>
      <w:kern w:val="0"/>
      <w:sz w:val="24"/>
    </w:rPr>
  </w:style>
  <w:style w:type="paragraph" w:styleId="ad">
    <w:name w:val="annotation subject"/>
    <w:basedOn w:val="a3"/>
    <w:next w:val="a3"/>
    <w:link w:val="Char7"/>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21"/>
      <w:szCs w:val="21"/>
    </w:rPr>
  </w:style>
  <w:style w:type="character" w:styleId="af3">
    <w:name w:val="footnote reference"/>
    <w:qFormat/>
    <w:rPr>
      <w:vertAlign w:val="superscript"/>
    </w:rPr>
  </w:style>
  <w:style w:type="character" w:customStyle="1" w:styleId="3Char0">
    <w:name w:val="正文文本 3 Char"/>
    <w:link w:val="30"/>
    <w:qFormat/>
    <w:rPr>
      <w:rFonts w:eastAsia="仿宋_GB2312"/>
      <w:kern w:val="2"/>
      <w:sz w:val="16"/>
      <w:szCs w:val="16"/>
    </w:rPr>
  </w:style>
  <w:style w:type="character" w:customStyle="1" w:styleId="Char7">
    <w:name w:val="批注主题 Char"/>
    <w:link w:val="ad"/>
    <w:qFormat/>
    <w:rPr>
      <w:rFonts w:eastAsia="仿宋_GB2312"/>
      <w:b/>
      <w:bCs/>
      <w:kern w:val="2"/>
      <w:sz w:val="32"/>
      <w:szCs w:val="32"/>
    </w:rPr>
  </w:style>
  <w:style w:type="character" w:customStyle="1" w:styleId="Char6">
    <w:name w:val="页眉 Char"/>
    <w:link w:val="aa"/>
    <w:qFormat/>
    <w:rPr>
      <w:kern w:val="2"/>
      <w:sz w:val="18"/>
      <w:szCs w:val="18"/>
    </w:rPr>
  </w:style>
  <w:style w:type="character" w:customStyle="1" w:styleId="Char5">
    <w:name w:val="页脚 Char"/>
    <w:link w:val="a9"/>
    <w:uiPriority w:val="99"/>
    <w:qFormat/>
    <w:rPr>
      <w:kern w:val="2"/>
      <w:sz w:val="18"/>
      <w:szCs w:val="18"/>
    </w:rPr>
  </w:style>
  <w:style w:type="character" w:customStyle="1" w:styleId="Char4">
    <w:name w:val="批注框文本 Char"/>
    <w:link w:val="a8"/>
    <w:qFormat/>
    <w:rPr>
      <w:kern w:val="2"/>
      <w:sz w:val="18"/>
      <w:szCs w:val="18"/>
    </w:rPr>
  </w:style>
  <w:style w:type="character" w:customStyle="1" w:styleId="Char0">
    <w:name w:val="正文文本 Char"/>
    <w:link w:val="a4"/>
    <w:qFormat/>
    <w:rPr>
      <w:kern w:val="2"/>
      <w:sz w:val="32"/>
      <w:szCs w:val="24"/>
    </w:rPr>
  </w:style>
  <w:style w:type="character" w:customStyle="1" w:styleId="1Char">
    <w:name w:val="标题 1 Char"/>
    <w:link w:val="1"/>
    <w:qFormat/>
    <w:rPr>
      <w:rFonts w:eastAsia="仿宋_GB2312"/>
      <w:b/>
      <w:bCs/>
      <w:kern w:val="44"/>
      <w:sz w:val="44"/>
      <w:szCs w:val="44"/>
    </w:rPr>
  </w:style>
  <w:style w:type="character" w:customStyle="1" w:styleId="3Char1">
    <w:name w:val="正文文本缩进 3 Char"/>
    <w:link w:val="31"/>
    <w:qFormat/>
    <w:rPr>
      <w:rFonts w:eastAsia="仿宋_GB2312"/>
      <w:kern w:val="2"/>
      <w:sz w:val="16"/>
      <w:szCs w:val="16"/>
    </w:rPr>
  </w:style>
  <w:style w:type="character" w:customStyle="1" w:styleId="2Char0">
    <w:name w:val="正文文本缩进 2 Char"/>
    <w:link w:val="20"/>
    <w:qFormat/>
    <w:rPr>
      <w:rFonts w:eastAsia="仿宋_GB2312"/>
      <w:kern w:val="2"/>
      <w:sz w:val="32"/>
      <w:szCs w:val="32"/>
    </w:rPr>
  </w:style>
  <w:style w:type="character" w:customStyle="1" w:styleId="2Char">
    <w:name w:val="标题 2 Char"/>
    <w:link w:val="2"/>
    <w:qFormat/>
    <w:rPr>
      <w:rFonts w:eastAsia="方正楷体_GBK"/>
      <w:snapToGrid/>
      <w:color w:val="FF0000"/>
      <w:sz w:val="28"/>
      <w:szCs w:val="28"/>
    </w:rPr>
  </w:style>
  <w:style w:type="character" w:customStyle="1" w:styleId="Char3">
    <w:name w:val="日期 Char"/>
    <w:link w:val="a7"/>
    <w:qFormat/>
    <w:rPr>
      <w:kern w:val="2"/>
      <w:sz w:val="32"/>
      <w:szCs w:val="24"/>
    </w:rPr>
  </w:style>
  <w:style w:type="character" w:customStyle="1" w:styleId="Char">
    <w:name w:val="批注文字 Char"/>
    <w:link w:val="a3"/>
    <w:qFormat/>
    <w:rPr>
      <w:rFonts w:eastAsia="仿宋_GB2312"/>
      <w:kern w:val="2"/>
      <w:sz w:val="32"/>
      <w:szCs w:val="32"/>
    </w:rPr>
  </w:style>
  <w:style w:type="character" w:customStyle="1" w:styleId="Char11">
    <w:name w:val="页眉 Char1"/>
    <w:uiPriority w:val="99"/>
    <w:semiHidden/>
    <w:qFormat/>
    <w:rPr>
      <w:rFonts w:eastAsia="仿宋_GB2312"/>
      <w:kern w:val="2"/>
      <w:sz w:val="18"/>
      <w:szCs w:val="18"/>
    </w:rPr>
  </w:style>
  <w:style w:type="character" w:customStyle="1" w:styleId="3Char">
    <w:name w:val="标题 3 Char"/>
    <w:link w:val="3"/>
    <w:qFormat/>
    <w:rPr>
      <w:b/>
      <w:bCs/>
      <w:kern w:val="2"/>
      <w:sz w:val="32"/>
      <w:szCs w:val="32"/>
    </w:rPr>
  </w:style>
  <w:style w:type="character" w:customStyle="1" w:styleId="Char1">
    <w:name w:val="正文文本缩进 Char"/>
    <w:link w:val="a5"/>
    <w:qFormat/>
    <w:rPr>
      <w:rFonts w:eastAsia="仿宋_GB2312"/>
      <w:kern w:val="2"/>
      <w:sz w:val="32"/>
      <w:szCs w:val="32"/>
    </w:rPr>
  </w:style>
  <w:style w:type="paragraph" w:customStyle="1" w:styleId="91">
    <w:name w:val="目录 91"/>
    <w:basedOn w:val="a"/>
    <w:next w:val="a"/>
    <w:uiPriority w:val="39"/>
    <w:qFormat/>
    <w:pPr>
      <w:ind w:left="2560"/>
      <w:jc w:val="left"/>
    </w:pPr>
    <w:rPr>
      <w:rFonts w:ascii="等线" w:eastAsia="等线"/>
      <w:sz w:val="18"/>
      <w:szCs w:val="18"/>
    </w:rPr>
  </w:style>
  <w:style w:type="paragraph" w:customStyle="1" w:styleId="51">
    <w:name w:val="目录 51"/>
    <w:basedOn w:val="a"/>
    <w:next w:val="a"/>
    <w:uiPriority w:val="39"/>
    <w:qFormat/>
    <w:pPr>
      <w:ind w:left="1280"/>
      <w:jc w:val="left"/>
    </w:pPr>
    <w:rPr>
      <w:rFonts w:ascii="等线" w:eastAsia="等线"/>
      <w:sz w:val="18"/>
      <w:szCs w:val="18"/>
    </w:rPr>
  </w:style>
  <w:style w:type="paragraph" w:customStyle="1" w:styleId="71">
    <w:name w:val="目录 71"/>
    <w:basedOn w:val="a"/>
    <w:next w:val="a"/>
    <w:uiPriority w:val="39"/>
    <w:qFormat/>
    <w:pPr>
      <w:ind w:left="1920"/>
      <w:jc w:val="left"/>
    </w:pPr>
    <w:rPr>
      <w:rFonts w:ascii="等线" w:eastAsia="等线"/>
      <w:sz w:val="18"/>
      <w:szCs w:val="18"/>
    </w:rPr>
  </w:style>
  <w:style w:type="paragraph" w:customStyle="1" w:styleId="61">
    <w:name w:val="目录 61"/>
    <w:basedOn w:val="a"/>
    <w:next w:val="a"/>
    <w:uiPriority w:val="39"/>
    <w:qFormat/>
    <w:pPr>
      <w:ind w:left="1600"/>
      <w:jc w:val="left"/>
    </w:pPr>
    <w:rPr>
      <w:rFonts w:ascii="等线" w:eastAsia="等线"/>
      <w:sz w:val="18"/>
      <w:szCs w:val="18"/>
    </w:rPr>
  </w:style>
  <w:style w:type="paragraph" w:customStyle="1" w:styleId="11">
    <w:name w:val="目录 11"/>
    <w:basedOn w:val="a"/>
    <w:next w:val="a"/>
    <w:uiPriority w:val="39"/>
    <w:qFormat/>
    <w:pPr>
      <w:spacing w:before="120" w:after="120"/>
      <w:jc w:val="left"/>
    </w:pPr>
    <w:rPr>
      <w:rFonts w:ascii="等线" w:eastAsia="等线"/>
      <w:b/>
      <w:bCs/>
      <w:caps/>
      <w:sz w:val="20"/>
      <w:szCs w:val="20"/>
    </w:rPr>
  </w:style>
  <w:style w:type="paragraph" w:customStyle="1" w:styleId="81">
    <w:name w:val="目录 81"/>
    <w:basedOn w:val="a"/>
    <w:next w:val="a"/>
    <w:uiPriority w:val="39"/>
    <w:qFormat/>
    <w:pPr>
      <w:ind w:left="2240"/>
      <w:jc w:val="left"/>
    </w:pPr>
    <w:rPr>
      <w:rFonts w:ascii="等线" w:eastAsia="等线"/>
      <w:sz w:val="18"/>
      <w:szCs w:val="18"/>
    </w:rPr>
  </w:style>
  <w:style w:type="paragraph" w:customStyle="1" w:styleId="310">
    <w:name w:val="目录 31"/>
    <w:basedOn w:val="a"/>
    <w:next w:val="a"/>
    <w:uiPriority w:val="39"/>
    <w:qFormat/>
    <w:pPr>
      <w:ind w:left="640"/>
      <w:jc w:val="left"/>
    </w:pPr>
    <w:rPr>
      <w:rFonts w:ascii="等线" w:eastAsia="等线"/>
      <w:i/>
      <w:iCs/>
      <w:sz w:val="20"/>
      <w:szCs w:val="20"/>
    </w:rPr>
  </w:style>
  <w:style w:type="paragraph" w:customStyle="1" w:styleId="210">
    <w:name w:val="目录 21"/>
    <w:basedOn w:val="a"/>
    <w:next w:val="a"/>
    <w:uiPriority w:val="39"/>
    <w:qFormat/>
    <w:pPr>
      <w:ind w:left="320"/>
      <w:jc w:val="left"/>
    </w:pPr>
    <w:rPr>
      <w:rFonts w:ascii="等线" w:eastAsia="等线"/>
      <w:smallCaps/>
      <w:sz w:val="20"/>
      <w:szCs w:val="20"/>
    </w:rPr>
  </w:style>
  <w:style w:type="paragraph" w:customStyle="1" w:styleId="41">
    <w:name w:val="目录 41"/>
    <w:basedOn w:val="a"/>
    <w:next w:val="a"/>
    <w:uiPriority w:val="39"/>
    <w:qFormat/>
    <w:pPr>
      <w:ind w:left="960"/>
      <w:jc w:val="left"/>
    </w:pPr>
    <w:rPr>
      <w:rFonts w:ascii="等线" w:eastAsia="等线"/>
      <w:sz w:val="18"/>
      <w:szCs w:val="18"/>
    </w:rPr>
  </w:style>
  <w:style w:type="paragraph" w:customStyle="1" w:styleId="af4">
    <w:name w:val="一"/>
    <w:basedOn w:val="a"/>
    <w:qForma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atLeast"/>
      <w:ind w:firstLine="567"/>
    </w:pPr>
    <w:rPr>
      <w:rFonts w:ascii="黑体" w:eastAsia="黑体"/>
      <w:kern w:val="0"/>
      <w:sz w:val="28"/>
      <w:szCs w:val="28"/>
    </w:rPr>
  </w:style>
  <w:style w:type="paragraph" w:customStyle="1" w:styleId="3CharCharCharCharCharCharCharCharChar1CharCharCharChar">
    <w:name w:val="3 Char Char Char Char Char Char Char Char Char1 Char Char Char Char"/>
    <w:basedOn w:val="a"/>
    <w:qFormat/>
    <w:pPr>
      <w:snapToGrid w:val="0"/>
      <w:spacing w:line="360" w:lineRule="auto"/>
      <w:ind w:firstLineChars="200" w:firstLine="200"/>
    </w:pPr>
    <w:rPr>
      <w:rFonts w:eastAsia="仿宋_GB2312"/>
      <w:sz w:val="24"/>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WPSOffice2">
    <w:name w:val="WPSOffice手动目录 2"/>
    <w:qFormat/>
    <w:pPr>
      <w:ind w:leftChars="200" w:left="200"/>
    </w:pPr>
    <w:rPr>
      <w:rFonts w:eastAsia="方正仿宋_GBK"/>
    </w:rPr>
  </w:style>
  <w:style w:type="paragraph" w:customStyle="1" w:styleId="WPSOffice1">
    <w:name w:val="WPSOffice手动目录 1"/>
    <w:qFormat/>
    <w:rPr>
      <w:rFonts w:eastAsia="方正仿宋_GBK"/>
    </w:rPr>
  </w:style>
  <w:style w:type="paragraph" w:customStyle="1" w:styleId="af5">
    <w:name w:val="大标题"/>
    <w:basedOn w:val="a"/>
    <w:qFormat/>
    <w:pPr>
      <w:autoSpaceDE w:val="0"/>
      <w:autoSpaceDN w:val="0"/>
      <w:adjustRightInd w:val="0"/>
      <w:spacing w:line="700" w:lineRule="atLeast"/>
      <w:jc w:val="center"/>
    </w:pPr>
    <w:rPr>
      <w:rFonts w:ascii="宋体"/>
      <w:kern w:val="0"/>
      <w:sz w:val="44"/>
      <w:szCs w:val="44"/>
    </w:rPr>
  </w:style>
  <w:style w:type="paragraph" w:customStyle="1" w:styleId="WPSOffice3">
    <w:name w:val="WPSOffice手动目录 3"/>
    <w:qFormat/>
    <w:pPr>
      <w:ind w:leftChars="400" w:left="400"/>
    </w:pPr>
    <w:rPr>
      <w:rFonts w:eastAsia="方正仿宋_GBK"/>
    </w:rPr>
  </w:style>
  <w:style w:type="paragraph" w:customStyle="1" w:styleId="Char8">
    <w:name w:val="Char"/>
    <w:basedOn w:val="a"/>
    <w:qFormat/>
  </w:style>
  <w:style w:type="paragraph" w:customStyle="1" w:styleId="TOC1">
    <w:name w:val="TOC 标题1"/>
    <w:basedOn w:val="1"/>
    <w:next w:val="a"/>
    <w:uiPriority w:val="39"/>
    <w:semiHidden/>
    <w:unhideWhenUsed/>
    <w:qFormat/>
    <w:pPr>
      <w:outlineLvl w:val="9"/>
    </w:pPr>
    <w:rPr>
      <w:rFonts w:eastAsia="方正仿宋_GBK"/>
    </w:rPr>
  </w:style>
  <w:style w:type="character" w:customStyle="1" w:styleId="Char2">
    <w:name w:val="纯文本 Char"/>
    <w:link w:val="a6"/>
    <w:qFormat/>
    <w:rPr>
      <w:rFonts w:ascii="宋体" w:hAnsi="Courier New"/>
      <w:szCs w:val="21"/>
    </w:rPr>
  </w:style>
  <w:style w:type="character" w:customStyle="1" w:styleId="Char10">
    <w:name w:val="脚注文本 Char1"/>
    <w:link w:val="ab"/>
    <w:qFormat/>
    <w:rPr>
      <w:rFonts w:eastAsia="方正仿宋_GBK"/>
      <w:kern w:val="2"/>
      <w:sz w:val="18"/>
      <w:szCs w:val="18"/>
    </w:rPr>
  </w:style>
  <w:style w:type="character" w:customStyle="1" w:styleId="Char9">
    <w:name w:val="脚注文本 Char"/>
    <w:qFormat/>
    <w:rPr>
      <w:rFonts w:eastAsia="方正仿宋_GBK"/>
      <w:kern w:val="2"/>
      <w:sz w:val="18"/>
      <w:szCs w:val="18"/>
    </w:rPr>
  </w:style>
  <w:style w:type="paragraph" w:customStyle="1" w:styleId="12">
    <w:name w:val="修订1"/>
    <w:hidden/>
    <w:uiPriority w:val="99"/>
    <w:unhideWhenUsed/>
    <w:qFormat/>
    <w:rPr>
      <w:rFonts w:eastAsia="方正仿宋_GBK"/>
      <w:kern w:val="2"/>
      <w:sz w:val="32"/>
      <w:szCs w:val="24"/>
    </w:rPr>
  </w:style>
  <w:style w:type="character" w:customStyle="1" w:styleId="af6">
    <w:name w:val="批注文字 字符"/>
    <w:qFormat/>
    <w:rPr>
      <w:rFonts w:eastAsia="方正仿宋_GBK"/>
      <w:kern w:val="2"/>
      <w:sz w:val="32"/>
    </w:rPr>
  </w:style>
  <w:style w:type="paragraph" w:styleId="af7">
    <w:name w:val="List Paragraph"/>
    <w:basedOn w:val="a"/>
    <w:uiPriority w:val="99"/>
    <w:qFormat/>
    <w:pPr>
      <w:ind w:firstLineChars="200" w:firstLine="420"/>
    </w:pPr>
    <w:rPr>
      <w:szCs w:val="20"/>
    </w:rPr>
  </w:style>
  <w:style w:type="paragraph" w:customStyle="1" w:styleId="22">
    <w:name w:val="标2"/>
    <w:basedOn w:val="2"/>
    <w:qFormat/>
    <w:pPr>
      <w:spacing w:before="260" w:after="260" w:line="240" w:lineRule="auto"/>
      <w:jc w:val="center"/>
    </w:pPr>
    <w:rPr>
      <w:rFonts w:ascii="楷体_GB2312" w:eastAsia="楷体_GB2312" w:hAnsi="Calibri Light"/>
      <w:color w:val="auto"/>
      <w:kern w:val="2"/>
      <w:sz w:val="32"/>
      <w:szCs w:val="32"/>
      <w:lang w:val="en-US"/>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15824</Words>
  <Characters>5859</Characters>
  <Application>Microsoft Office Word</Application>
  <DocSecurity>0</DocSecurity>
  <Lines>48</Lines>
  <Paragraphs>43</Paragraphs>
  <ScaleCrop>false</ScaleCrop>
  <Company>Microsoft</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重庆市国土房管局关于报送</dc:title>
  <dc:creator>User</dc:creator>
  <cp:lastModifiedBy>user</cp:lastModifiedBy>
  <cp:revision>27</cp:revision>
  <cp:lastPrinted>2022-10-18T06:53:00Z</cp:lastPrinted>
  <dcterms:created xsi:type="dcterms:W3CDTF">2022-09-08T21:02:00Z</dcterms:created>
  <dcterms:modified xsi:type="dcterms:W3CDTF">2022-11-09T06:15:00Z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CC73E6333F624475B8E2915FF7153B83</vt:lpwstr>
  </property>
</Properties>
</file>