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03C" w:rsidRDefault="003C45E2">
      <w:pPr>
        <w:widowControl/>
        <w:spacing w:line="579" w:lineRule="exact"/>
        <w:jc w:val="center"/>
        <w:rPr>
          <w:rFonts w:eastAsia="方正小标宋_GBK"/>
          <w:sz w:val="44"/>
          <w:szCs w:val="44"/>
        </w:rPr>
      </w:pPr>
      <w:r>
        <w:rPr>
          <w:rFonts w:eastAsia="方正小标宋_GBK"/>
          <w:sz w:val="44"/>
          <w:szCs w:val="44"/>
        </w:rPr>
        <w:t>重庆</w:t>
      </w:r>
      <w:proofErr w:type="gramStart"/>
      <w:r>
        <w:rPr>
          <w:rFonts w:eastAsia="方正小标宋_GBK"/>
          <w:sz w:val="44"/>
          <w:szCs w:val="44"/>
        </w:rPr>
        <w:t>两江新区</w:t>
      </w:r>
      <w:proofErr w:type="gramEnd"/>
      <w:r>
        <w:rPr>
          <w:rFonts w:eastAsia="方正小标宋_GBK"/>
          <w:sz w:val="44"/>
          <w:szCs w:val="44"/>
        </w:rPr>
        <w:t>特种设备事故应急预案</w:t>
      </w:r>
    </w:p>
    <w:p w:rsidR="00CC503C" w:rsidRDefault="00CC503C">
      <w:pPr>
        <w:widowControl/>
        <w:spacing w:line="579" w:lineRule="exact"/>
        <w:rPr>
          <w:rFonts w:eastAsia="方正楷体_GBK"/>
          <w:snapToGrid w:val="0"/>
          <w:kern w:val="0"/>
          <w:sz w:val="32"/>
          <w:szCs w:val="32"/>
        </w:rPr>
      </w:pPr>
    </w:p>
    <w:p w:rsidR="00CC503C" w:rsidRDefault="003C45E2">
      <w:pPr>
        <w:spacing w:line="579" w:lineRule="exact"/>
        <w:ind w:firstLineChars="200" w:firstLine="640"/>
        <w:outlineLvl w:val="0"/>
        <w:rPr>
          <w:rFonts w:eastAsia="方正黑体_GBK"/>
          <w:bCs/>
          <w:sz w:val="32"/>
          <w:szCs w:val="32"/>
        </w:rPr>
      </w:pPr>
      <w:bookmarkStart w:id="0" w:name="_Toc392688138"/>
      <w:bookmarkStart w:id="1" w:name="_Toc392690205"/>
      <w:bookmarkStart w:id="2" w:name="_Toc392691605"/>
      <w:bookmarkStart w:id="3" w:name="_Toc392692090"/>
      <w:bookmarkStart w:id="4" w:name="_Toc469652192"/>
      <w:bookmarkStart w:id="5" w:name="_Toc393114780"/>
      <w:bookmarkStart w:id="6" w:name="_Toc393378167"/>
      <w:bookmarkStart w:id="7" w:name="_Toc484008487"/>
      <w:bookmarkStart w:id="8" w:name="_Toc181701308"/>
      <w:r>
        <w:rPr>
          <w:rFonts w:eastAsia="方正黑体_GBK"/>
          <w:bCs/>
          <w:sz w:val="32"/>
          <w:szCs w:val="32"/>
        </w:rPr>
        <w:t xml:space="preserve">1  </w:t>
      </w:r>
      <w:r>
        <w:rPr>
          <w:rFonts w:eastAsia="方正黑体_GBK"/>
          <w:bCs/>
          <w:sz w:val="32"/>
          <w:szCs w:val="32"/>
        </w:rPr>
        <w:t>总则</w:t>
      </w:r>
      <w:bookmarkEnd w:id="0"/>
      <w:bookmarkEnd w:id="1"/>
      <w:bookmarkEnd w:id="2"/>
      <w:bookmarkEnd w:id="3"/>
      <w:bookmarkEnd w:id="4"/>
      <w:bookmarkEnd w:id="5"/>
      <w:bookmarkEnd w:id="6"/>
      <w:bookmarkEnd w:id="7"/>
    </w:p>
    <w:p w:rsidR="00CC503C" w:rsidRDefault="003C45E2">
      <w:pPr>
        <w:spacing w:line="579" w:lineRule="exact"/>
        <w:ind w:firstLineChars="200" w:firstLine="640"/>
        <w:outlineLvl w:val="3"/>
        <w:rPr>
          <w:rFonts w:eastAsia="方正楷体_GBK"/>
          <w:bCs/>
          <w:sz w:val="32"/>
          <w:szCs w:val="28"/>
        </w:rPr>
      </w:pPr>
      <w:bookmarkStart w:id="9" w:name="_Toc392688139"/>
      <w:bookmarkStart w:id="10" w:name="_Toc392690206"/>
      <w:bookmarkStart w:id="11" w:name="_Toc392691606"/>
      <w:bookmarkStart w:id="12" w:name="_Toc392692091"/>
      <w:bookmarkStart w:id="13" w:name="_Toc393114781"/>
      <w:bookmarkStart w:id="14" w:name="_Toc393378168"/>
      <w:bookmarkStart w:id="15" w:name="_Toc469652193"/>
      <w:bookmarkStart w:id="16" w:name="_Toc484008488"/>
      <w:r>
        <w:rPr>
          <w:rFonts w:eastAsia="方正楷体_GBK"/>
          <w:bCs/>
          <w:sz w:val="32"/>
          <w:szCs w:val="28"/>
        </w:rPr>
        <w:t xml:space="preserve">1.1  </w:t>
      </w:r>
      <w:r>
        <w:rPr>
          <w:rFonts w:eastAsia="方正楷体_GBK"/>
          <w:bCs/>
          <w:sz w:val="32"/>
          <w:szCs w:val="28"/>
        </w:rPr>
        <w:t>编制目的</w:t>
      </w:r>
      <w:bookmarkEnd w:id="8"/>
      <w:bookmarkEnd w:id="9"/>
      <w:bookmarkEnd w:id="10"/>
      <w:bookmarkEnd w:id="11"/>
      <w:bookmarkEnd w:id="12"/>
      <w:bookmarkEnd w:id="13"/>
      <w:bookmarkEnd w:id="14"/>
      <w:bookmarkEnd w:id="15"/>
      <w:bookmarkEnd w:id="16"/>
    </w:p>
    <w:p w:rsidR="00CC503C" w:rsidRDefault="003C45E2">
      <w:pPr>
        <w:spacing w:line="579" w:lineRule="exact"/>
        <w:ind w:firstLineChars="200" w:firstLine="640"/>
        <w:rPr>
          <w:rFonts w:eastAsia="方正仿宋_GBK"/>
          <w:sz w:val="32"/>
          <w:szCs w:val="21"/>
        </w:rPr>
      </w:pPr>
      <w:r>
        <w:rPr>
          <w:rFonts w:eastAsia="方正仿宋_GBK" w:hint="eastAsia"/>
          <w:sz w:val="32"/>
          <w:szCs w:val="32"/>
        </w:rPr>
        <w:t>为进一步健全</w:t>
      </w:r>
      <w:proofErr w:type="gramStart"/>
      <w:r>
        <w:rPr>
          <w:rFonts w:eastAsia="方正仿宋_GBK" w:hint="eastAsia"/>
          <w:sz w:val="32"/>
          <w:szCs w:val="32"/>
        </w:rPr>
        <w:t>两江新区</w:t>
      </w:r>
      <w:proofErr w:type="gramEnd"/>
      <w:r>
        <w:rPr>
          <w:rFonts w:eastAsia="方正仿宋_GBK" w:hint="eastAsia"/>
          <w:sz w:val="32"/>
          <w:szCs w:val="32"/>
        </w:rPr>
        <w:t>特种设备事故应对机制，科学有序应对特种设备事故，最大限度地减少人员伤亡和财产损失，促进经济持续健康发展，维护社会稳定。</w:t>
      </w:r>
    </w:p>
    <w:p w:rsidR="00CC503C" w:rsidRDefault="003C45E2">
      <w:pPr>
        <w:spacing w:line="579" w:lineRule="exact"/>
        <w:ind w:firstLineChars="200" w:firstLine="640"/>
        <w:outlineLvl w:val="3"/>
        <w:rPr>
          <w:rFonts w:eastAsia="方正楷体_GBK"/>
          <w:bCs/>
          <w:sz w:val="32"/>
          <w:szCs w:val="28"/>
        </w:rPr>
      </w:pPr>
      <w:bookmarkStart w:id="17" w:name="_Toc181701309"/>
      <w:bookmarkStart w:id="18" w:name="_Toc392688140"/>
      <w:bookmarkStart w:id="19" w:name="_Toc392690207"/>
      <w:bookmarkStart w:id="20" w:name="_Toc392691607"/>
      <w:bookmarkStart w:id="21" w:name="_Toc392692092"/>
      <w:bookmarkStart w:id="22" w:name="_Toc393114782"/>
      <w:bookmarkStart w:id="23" w:name="_Toc393378169"/>
      <w:bookmarkStart w:id="24" w:name="_Toc469652194"/>
      <w:bookmarkStart w:id="25" w:name="_Toc484008489"/>
      <w:r>
        <w:rPr>
          <w:rFonts w:eastAsia="方正楷体_GBK"/>
          <w:bCs/>
          <w:sz w:val="32"/>
          <w:szCs w:val="28"/>
        </w:rPr>
        <w:t xml:space="preserve">1.2  </w:t>
      </w:r>
      <w:r>
        <w:rPr>
          <w:rFonts w:eastAsia="方正楷体_GBK"/>
          <w:bCs/>
          <w:sz w:val="32"/>
          <w:szCs w:val="28"/>
        </w:rPr>
        <w:t>编制依据</w:t>
      </w:r>
      <w:bookmarkEnd w:id="17"/>
      <w:bookmarkEnd w:id="18"/>
      <w:bookmarkEnd w:id="19"/>
      <w:bookmarkEnd w:id="20"/>
      <w:bookmarkEnd w:id="21"/>
      <w:bookmarkEnd w:id="22"/>
      <w:bookmarkEnd w:id="23"/>
      <w:bookmarkEnd w:id="24"/>
      <w:bookmarkEnd w:id="25"/>
    </w:p>
    <w:p w:rsidR="00CC503C" w:rsidRDefault="003C45E2">
      <w:pPr>
        <w:spacing w:line="579" w:lineRule="exact"/>
        <w:ind w:firstLineChars="200" w:firstLine="640"/>
        <w:rPr>
          <w:rFonts w:eastAsia="方正仿宋_GBK"/>
          <w:sz w:val="32"/>
          <w:szCs w:val="32"/>
        </w:rPr>
      </w:pPr>
      <w:bookmarkStart w:id="26" w:name="_Toc180160502"/>
      <w:r>
        <w:rPr>
          <w:rFonts w:eastAsia="方正仿宋_GBK"/>
          <w:sz w:val="32"/>
          <w:szCs w:val="32"/>
        </w:rPr>
        <w:t>根据《中华人民共和国安全生产法》（国家主席令﹝</w:t>
      </w:r>
      <w:r>
        <w:rPr>
          <w:rFonts w:eastAsia="方正仿宋_GBK"/>
          <w:sz w:val="32"/>
          <w:szCs w:val="32"/>
        </w:rPr>
        <w:t>2014</w:t>
      </w:r>
      <w:r>
        <w:rPr>
          <w:rFonts w:eastAsia="方正仿宋_GBK"/>
          <w:sz w:val="32"/>
          <w:szCs w:val="32"/>
        </w:rPr>
        <w:t>﹞第十三号）、《中华人民共和国特种设备安全法》（国家主席令﹝</w:t>
      </w:r>
      <w:r>
        <w:rPr>
          <w:rFonts w:eastAsia="方正仿宋_GBK"/>
          <w:sz w:val="32"/>
          <w:szCs w:val="32"/>
        </w:rPr>
        <w:t>2013</w:t>
      </w:r>
      <w:r>
        <w:rPr>
          <w:rFonts w:eastAsia="方正仿宋_GBK"/>
          <w:sz w:val="32"/>
          <w:szCs w:val="32"/>
        </w:rPr>
        <w:t>﹞第四号）、《中华人民共和国突发事件应对法》（国家主席令﹝</w:t>
      </w:r>
      <w:r>
        <w:rPr>
          <w:rFonts w:eastAsia="方正仿宋_GBK"/>
          <w:sz w:val="32"/>
          <w:szCs w:val="32"/>
        </w:rPr>
        <w:t>2007</w:t>
      </w:r>
      <w:r>
        <w:rPr>
          <w:rFonts w:eastAsia="方正仿宋_GBK"/>
          <w:sz w:val="32"/>
          <w:szCs w:val="32"/>
        </w:rPr>
        <w:t>﹞第六十九号）、《突发事件应急预案管理办法》（国办发﹝</w:t>
      </w:r>
      <w:r>
        <w:rPr>
          <w:rFonts w:eastAsia="方正仿宋_GBK"/>
          <w:sz w:val="32"/>
          <w:szCs w:val="32"/>
        </w:rPr>
        <w:t>2013</w:t>
      </w:r>
      <w:r>
        <w:rPr>
          <w:rFonts w:eastAsia="方正仿宋_GBK"/>
          <w:sz w:val="32"/>
          <w:szCs w:val="32"/>
        </w:rPr>
        <w:t>﹞第</w:t>
      </w:r>
      <w:r>
        <w:rPr>
          <w:rFonts w:eastAsia="方正仿宋_GBK"/>
          <w:sz w:val="32"/>
          <w:szCs w:val="32"/>
        </w:rPr>
        <w:t>101</w:t>
      </w:r>
      <w:r>
        <w:rPr>
          <w:rFonts w:eastAsia="方正仿宋_GBK"/>
          <w:sz w:val="32"/>
          <w:szCs w:val="32"/>
        </w:rPr>
        <w:t>号）、《特种设备安全监察条例》（国务院令﹝</w:t>
      </w:r>
      <w:r>
        <w:rPr>
          <w:rFonts w:eastAsia="方正仿宋_GBK"/>
          <w:sz w:val="32"/>
          <w:szCs w:val="32"/>
        </w:rPr>
        <w:t>2009</w:t>
      </w:r>
      <w:r>
        <w:rPr>
          <w:rFonts w:eastAsia="方正仿宋_GBK"/>
          <w:sz w:val="32"/>
          <w:szCs w:val="32"/>
        </w:rPr>
        <w:t>﹞第</w:t>
      </w:r>
      <w:r>
        <w:rPr>
          <w:rFonts w:eastAsia="方正仿宋_GBK"/>
          <w:sz w:val="32"/>
          <w:szCs w:val="32"/>
        </w:rPr>
        <w:t>549</w:t>
      </w:r>
      <w:r>
        <w:rPr>
          <w:rFonts w:eastAsia="方正仿宋_GBK"/>
          <w:sz w:val="32"/>
          <w:szCs w:val="32"/>
        </w:rPr>
        <w:t>号）、《重庆市特种设备安全监察条例》《国家突发公共事件总体应急预案》《重庆市突发公共事件总体应急预案》《重庆市特种设备事故应急预案》《</w:t>
      </w:r>
      <w:r>
        <w:rPr>
          <w:rFonts w:eastAsia="方正仿宋_GBK" w:hint="eastAsia"/>
          <w:sz w:val="32"/>
          <w:szCs w:val="32"/>
        </w:rPr>
        <w:t>重庆</w:t>
      </w:r>
      <w:r>
        <w:rPr>
          <w:rFonts w:eastAsia="方正仿宋_GBK"/>
          <w:sz w:val="32"/>
          <w:szCs w:val="32"/>
        </w:rPr>
        <w:t>两江新区突发事</w:t>
      </w:r>
      <w:r>
        <w:rPr>
          <w:rFonts w:eastAsia="方正仿宋_GBK" w:hint="eastAsia"/>
          <w:sz w:val="32"/>
          <w:szCs w:val="32"/>
        </w:rPr>
        <w:t>故灾难</w:t>
      </w:r>
      <w:r>
        <w:rPr>
          <w:rFonts w:eastAsia="方正仿宋_GBK"/>
          <w:sz w:val="32"/>
          <w:szCs w:val="32"/>
        </w:rPr>
        <w:t>应急预案》等法律</w:t>
      </w:r>
      <w:r>
        <w:rPr>
          <w:rFonts w:eastAsia="方正仿宋_GBK" w:hint="eastAsia"/>
          <w:sz w:val="32"/>
          <w:szCs w:val="32"/>
        </w:rPr>
        <w:t>、</w:t>
      </w:r>
      <w:r>
        <w:rPr>
          <w:rFonts w:eastAsia="方正仿宋_GBK"/>
          <w:sz w:val="32"/>
          <w:szCs w:val="32"/>
        </w:rPr>
        <w:t>法规和有关文件编</w:t>
      </w:r>
      <w:r>
        <w:rPr>
          <w:rFonts w:eastAsia="方正仿宋_GBK"/>
          <w:sz w:val="32"/>
          <w:szCs w:val="32"/>
        </w:rPr>
        <w:t>制本预案。</w:t>
      </w:r>
    </w:p>
    <w:p w:rsidR="00CC503C" w:rsidRDefault="003C45E2">
      <w:pPr>
        <w:spacing w:line="579" w:lineRule="exact"/>
        <w:ind w:firstLineChars="200" w:firstLine="640"/>
        <w:outlineLvl w:val="3"/>
        <w:rPr>
          <w:rFonts w:eastAsia="方正楷体_GBK"/>
          <w:bCs/>
          <w:sz w:val="32"/>
          <w:szCs w:val="28"/>
        </w:rPr>
      </w:pPr>
      <w:bookmarkStart w:id="27" w:name="_Toc393114783"/>
      <w:bookmarkStart w:id="28" w:name="_Toc393378170"/>
      <w:bookmarkStart w:id="29" w:name="_Toc469652195"/>
      <w:bookmarkStart w:id="30" w:name="_Toc484008490"/>
      <w:r>
        <w:rPr>
          <w:rFonts w:eastAsia="方正楷体_GBK"/>
          <w:bCs/>
          <w:sz w:val="32"/>
          <w:szCs w:val="28"/>
        </w:rPr>
        <w:t xml:space="preserve">1.3  </w:t>
      </w:r>
      <w:r>
        <w:rPr>
          <w:rFonts w:eastAsia="方正楷体_GBK"/>
          <w:bCs/>
          <w:sz w:val="32"/>
          <w:szCs w:val="28"/>
        </w:rPr>
        <w:t>处置原则</w:t>
      </w:r>
      <w:bookmarkEnd w:id="27"/>
      <w:bookmarkEnd w:id="28"/>
      <w:bookmarkEnd w:id="29"/>
      <w:bookmarkEnd w:id="30"/>
    </w:p>
    <w:p w:rsidR="00CC503C" w:rsidRDefault="003C45E2">
      <w:pPr>
        <w:spacing w:line="579" w:lineRule="exact"/>
        <w:ind w:firstLineChars="200" w:firstLine="640"/>
        <w:rPr>
          <w:rFonts w:eastAsia="方正仿宋_GBK"/>
          <w:sz w:val="32"/>
          <w:szCs w:val="21"/>
        </w:rPr>
      </w:pPr>
      <w:r>
        <w:rPr>
          <w:rFonts w:eastAsia="方正仿宋_GBK"/>
          <w:sz w:val="32"/>
          <w:szCs w:val="21"/>
        </w:rPr>
        <w:t>特种设备事故应急救援工作坚持</w:t>
      </w:r>
      <w:r>
        <w:rPr>
          <w:rFonts w:eastAsia="方正仿宋_GBK"/>
          <w:sz w:val="32"/>
          <w:szCs w:val="21"/>
        </w:rPr>
        <w:t>“</w:t>
      </w:r>
      <w:r>
        <w:rPr>
          <w:rFonts w:eastAsia="方正仿宋_GBK"/>
          <w:sz w:val="32"/>
          <w:szCs w:val="21"/>
        </w:rPr>
        <w:t>以人为本</w:t>
      </w:r>
      <w:r>
        <w:rPr>
          <w:rFonts w:eastAsia="方正仿宋_GBK"/>
          <w:sz w:val="32"/>
          <w:szCs w:val="21"/>
        </w:rPr>
        <w:t>”</w:t>
      </w:r>
      <w:r>
        <w:rPr>
          <w:rFonts w:eastAsia="方正仿宋_GBK"/>
          <w:sz w:val="32"/>
          <w:szCs w:val="21"/>
        </w:rPr>
        <w:t>的理念和</w:t>
      </w:r>
      <w:r>
        <w:rPr>
          <w:rFonts w:eastAsia="方正仿宋_GBK"/>
          <w:sz w:val="32"/>
          <w:szCs w:val="21"/>
        </w:rPr>
        <w:t>“</w:t>
      </w:r>
      <w:r>
        <w:rPr>
          <w:rFonts w:eastAsia="方正仿宋_GBK"/>
          <w:sz w:val="32"/>
          <w:szCs w:val="21"/>
        </w:rPr>
        <w:t>安全第一、预防为主</w:t>
      </w:r>
      <w:r>
        <w:rPr>
          <w:rFonts w:eastAsia="方正仿宋_GBK" w:hint="eastAsia"/>
          <w:sz w:val="32"/>
          <w:szCs w:val="21"/>
        </w:rPr>
        <w:t>、综合治理</w:t>
      </w:r>
      <w:r>
        <w:rPr>
          <w:rFonts w:eastAsia="方正仿宋_GBK"/>
          <w:sz w:val="32"/>
          <w:szCs w:val="21"/>
        </w:rPr>
        <w:t>”</w:t>
      </w:r>
      <w:r>
        <w:rPr>
          <w:rFonts w:eastAsia="方正仿宋_GBK"/>
          <w:sz w:val="32"/>
          <w:szCs w:val="21"/>
        </w:rPr>
        <w:t>的方针，贯彻管委会统一领导，分级管理，条块结合，以块为主，单位自救和社会救助相结合的原则。应急救援体系力求职责明确，规范有序、</w:t>
      </w:r>
      <w:r>
        <w:rPr>
          <w:rFonts w:eastAsia="方正仿宋_GBK"/>
          <w:sz w:val="32"/>
          <w:szCs w:val="21"/>
        </w:rPr>
        <w:lastRenderedPageBreak/>
        <w:t>结构完整、功能全面、反应灵敏、运转高效。</w:t>
      </w:r>
    </w:p>
    <w:p w:rsidR="00CC503C" w:rsidRDefault="003C45E2">
      <w:pPr>
        <w:spacing w:line="579" w:lineRule="exact"/>
        <w:ind w:firstLineChars="200" w:firstLine="640"/>
        <w:outlineLvl w:val="3"/>
        <w:rPr>
          <w:rFonts w:eastAsia="方正楷体_GBK"/>
          <w:bCs/>
          <w:sz w:val="32"/>
          <w:szCs w:val="28"/>
        </w:rPr>
      </w:pPr>
      <w:bookmarkStart w:id="31" w:name="_Toc181701310"/>
      <w:bookmarkStart w:id="32" w:name="_Toc392688141"/>
      <w:bookmarkStart w:id="33" w:name="_Toc392690208"/>
      <w:bookmarkStart w:id="34" w:name="_Toc392691608"/>
      <w:bookmarkStart w:id="35" w:name="_Toc392692093"/>
      <w:bookmarkStart w:id="36" w:name="_Toc393114784"/>
      <w:bookmarkStart w:id="37" w:name="_Toc393378171"/>
      <w:bookmarkStart w:id="38" w:name="_Toc469652196"/>
      <w:bookmarkStart w:id="39" w:name="_Toc484008491"/>
      <w:bookmarkEnd w:id="26"/>
      <w:r>
        <w:rPr>
          <w:rFonts w:eastAsia="方正楷体_GBK"/>
          <w:bCs/>
          <w:sz w:val="32"/>
          <w:szCs w:val="28"/>
        </w:rPr>
        <w:t xml:space="preserve">1.4  </w:t>
      </w:r>
      <w:r>
        <w:rPr>
          <w:rFonts w:eastAsia="方正楷体_GBK"/>
          <w:bCs/>
          <w:sz w:val="32"/>
          <w:szCs w:val="28"/>
        </w:rPr>
        <w:t>适用范围</w:t>
      </w:r>
      <w:bookmarkEnd w:id="31"/>
      <w:bookmarkEnd w:id="32"/>
      <w:bookmarkEnd w:id="33"/>
      <w:bookmarkEnd w:id="34"/>
      <w:bookmarkEnd w:id="35"/>
      <w:bookmarkEnd w:id="36"/>
      <w:bookmarkEnd w:id="37"/>
      <w:bookmarkEnd w:id="38"/>
      <w:bookmarkEnd w:id="39"/>
    </w:p>
    <w:p w:rsidR="00CC503C" w:rsidRDefault="003C45E2">
      <w:pPr>
        <w:spacing w:line="579" w:lineRule="exact"/>
        <w:ind w:firstLineChars="200" w:firstLine="640"/>
        <w:rPr>
          <w:rFonts w:eastAsia="方正仿宋_GBK"/>
          <w:sz w:val="32"/>
          <w:szCs w:val="21"/>
        </w:rPr>
      </w:pPr>
      <w:r>
        <w:rPr>
          <w:rFonts w:eastAsia="方正仿宋_GBK"/>
          <w:sz w:val="32"/>
          <w:szCs w:val="21"/>
        </w:rPr>
        <w:t>本预案适用于</w:t>
      </w:r>
      <w:proofErr w:type="gramStart"/>
      <w:r>
        <w:rPr>
          <w:rFonts w:eastAsia="方正仿宋_GBK"/>
          <w:sz w:val="32"/>
          <w:szCs w:val="21"/>
        </w:rPr>
        <w:t>两江新区</w:t>
      </w:r>
      <w:proofErr w:type="gramEnd"/>
      <w:r>
        <w:rPr>
          <w:rFonts w:eastAsia="方正仿宋_GBK"/>
          <w:sz w:val="32"/>
          <w:szCs w:val="21"/>
        </w:rPr>
        <w:t>直接管理区域内（鸳鸯、人和、天宫殿、翠云、大竹林、礼嘉、金山、康美等</w:t>
      </w:r>
      <w:r>
        <w:rPr>
          <w:rFonts w:eastAsia="方正仿宋_GBK"/>
          <w:sz w:val="32"/>
          <w:szCs w:val="21"/>
        </w:rPr>
        <w:t>8</w:t>
      </w:r>
      <w:r>
        <w:rPr>
          <w:rFonts w:eastAsia="方正仿宋_GBK"/>
          <w:sz w:val="32"/>
          <w:szCs w:val="21"/>
        </w:rPr>
        <w:t>个街道。</w:t>
      </w:r>
      <w:r>
        <w:rPr>
          <w:rFonts w:eastAsia="方正仿宋_GBK" w:hint="eastAsia"/>
          <w:sz w:val="32"/>
          <w:szCs w:val="21"/>
        </w:rPr>
        <w:t>）</w:t>
      </w:r>
      <w:r>
        <w:rPr>
          <w:rFonts w:eastAsia="方正仿宋_GBK"/>
          <w:sz w:val="32"/>
          <w:szCs w:val="21"/>
        </w:rPr>
        <w:t>发生的涉及生命财产安全，危险性较大的锅炉、压力容器（含气瓶）、压力</w:t>
      </w:r>
      <w:r>
        <w:rPr>
          <w:rFonts w:eastAsia="方正仿宋_GBK" w:hint="eastAsia"/>
          <w:sz w:val="32"/>
          <w:szCs w:val="21"/>
        </w:rPr>
        <w:t>管道</w:t>
      </w:r>
      <w:r>
        <w:rPr>
          <w:rFonts w:eastAsia="方正仿宋_GBK"/>
          <w:sz w:val="32"/>
          <w:szCs w:val="21"/>
        </w:rPr>
        <w:t>、电梯、起重机械、客运索道、大型游乐设施、</w:t>
      </w:r>
      <w:r>
        <w:rPr>
          <w:rFonts w:eastAsia="方正仿宋_GBK"/>
          <w:sz w:val="32"/>
          <w:szCs w:val="21"/>
        </w:rPr>
        <w:t>场（厂）内</w:t>
      </w:r>
      <w:r>
        <w:rPr>
          <w:rFonts w:eastAsia="方正仿宋_GBK" w:hint="eastAsia"/>
          <w:sz w:val="32"/>
          <w:szCs w:val="21"/>
        </w:rPr>
        <w:t>专用</w:t>
      </w:r>
      <w:r>
        <w:rPr>
          <w:rFonts w:eastAsia="方正仿宋_GBK"/>
          <w:sz w:val="32"/>
          <w:szCs w:val="21"/>
        </w:rPr>
        <w:t>机动车辆等特种设备、设施的一般以上事故的应急救援工作。</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其中</w:t>
      </w:r>
      <w:r>
        <w:rPr>
          <w:rFonts w:eastAsia="方正仿宋_GBK"/>
          <w:sz w:val="32"/>
          <w:szCs w:val="21"/>
        </w:rPr>
        <w:t>鱼</w:t>
      </w:r>
      <w:proofErr w:type="gramStart"/>
      <w:r>
        <w:rPr>
          <w:rFonts w:eastAsia="方正仿宋_GBK"/>
          <w:sz w:val="32"/>
          <w:szCs w:val="21"/>
        </w:rPr>
        <w:t>复工业</w:t>
      </w:r>
      <w:proofErr w:type="gramEnd"/>
      <w:r>
        <w:rPr>
          <w:rFonts w:eastAsia="方正仿宋_GBK"/>
          <w:sz w:val="32"/>
          <w:szCs w:val="21"/>
        </w:rPr>
        <w:t>园、水土工业园、龙兴工业园</w:t>
      </w:r>
      <w:r>
        <w:rPr>
          <w:rFonts w:eastAsia="方正仿宋_GBK" w:hint="eastAsia"/>
          <w:sz w:val="32"/>
          <w:szCs w:val="21"/>
        </w:rPr>
        <w:t>、保税港区</w:t>
      </w:r>
      <w:r>
        <w:rPr>
          <w:rFonts w:eastAsia="方正仿宋_GBK"/>
          <w:sz w:val="32"/>
          <w:szCs w:val="21"/>
        </w:rPr>
        <w:t>等</w:t>
      </w:r>
      <w:r>
        <w:rPr>
          <w:rFonts w:eastAsia="方正仿宋_GBK" w:hint="eastAsia"/>
          <w:sz w:val="32"/>
          <w:szCs w:val="21"/>
        </w:rPr>
        <w:t>4</w:t>
      </w:r>
      <w:r>
        <w:rPr>
          <w:rFonts w:eastAsia="方正仿宋_GBK"/>
          <w:sz w:val="32"/>
          <w:szCs w:val="21"/>
        </w:rPr>
        <w:t>个工业园区</w:t>
      </w:r>
      <w:r>
        <w:rPr>
          <w:rFonts w:eastAsia="方正仿宋_GBK" w:hint="eastAsia"/>
          <w:sz w:val="32"/>
          <w:szCs w:val="21"/>
        </w:rPr>
        <w:t>发生的特种设备事故，由</w:t>
      </w:r>
      <w:r>
        <w:rPr>
          <w:rFonts w:eastAsia="方正仿宋_GBK"/>
          <w:sz w:val="32"/>
          <w:szCs w:val="21"/>
        </w:rPr>
        <w:t>市场和质量监督管理局（以下简称</w:t>
      </w:r>
      <w:r>
        <w:rPr>
          <w:rFonts w:eastAsia="方正仿宋_GBK" w:hint="eastAsia"/>
          <w:sz w:val="32"/>
          <w:szCs w:val="21"/>
        </w:rPr>
        <w:t>“</w:t>
      </w:r>
      <w:r>
        <w:rPr>
          <w:rFonts w:eastAsia="方正仿宋_GBK"/>
          <w:sz w:val="32"/>
          <w:szCs w:val="21"/>
        </w:rPr>
        <w:t>市场监管局</w:t>
      </w:r>
      <w:r>
        <w:rPr>
          <w:rFonts w:eastAsia="方正仿宋_GBK" w:hint="eastAsia"/>
          <w:sz w:val="32"/>
          <w:szCs w:val="21"/>
        </w:rPr>
        <w:t>”</w:t>
      </w:r>
      <w:r>
        <w:rPr>
          <w:rFonts w:eastAsia="方正仿宋_GBK"/>
          <w:sz w:val="32"/>
          <w:szCs w:val="21"/>
        </w:rPr>
        <w:t>）</w:t>
      </w:r>
      <w:r>
        <w:rPr>
          <w:rFonts w:eastAsia="方正仿宋_GBK" w:hint="eastAsia"/>
          <w:sz w:val="32"/>
          <w:szCs w:val="21"/>
        </w:rPr>
        <w:t>牵头，按所在区的特种设备事故应急救援预案处理特种设备事故。</w:t>
      </w:r>
    </w:p>
    <w:p w:rsidR="00CC503C" w:rsidRDefault="003C45E2">
      <w:pPr>
        <w:spacing w:line="579" w:lineRule="exact"/>
        <w:ind w:firstLineChars="200" w:firstLine="640"/>
        <w:outlineLvl w:val="0"/>
        <w:rPr>
          <w:rFonts w:eastAsia="方正黑体_GBK"/>
          <w:bCs/>
          <w:sz w:val="32"/>
          <w:szCs w:val="32"/>
        </w:rPr>
      </w:pPr>
      <w:bookmarkStart w:id="40" w:name="_Toc181701312"/>
      <w:bookmarkStart w:id="41" w:name="_Toc392688143"/>
      <w:bookmarkStart w:id="42" w:name="_Toc392690210"/>
      <w:bookmarkStart w:id="43" w:name="_Toc392691610"/>
      <w:bookmarkStart w:id="44" w:name="_Toc392692095"/>
      <w:bookmarkStart w:id="45" w:name="_Toc393114786"/>
      <w:bookmarkStart w:id="46" w:name="_Toc393378173"/>
      <w:bookmarkStart w:id="47" w:name="_Toc469652197"/>
      <w:bookmarkStart w:id="48" w:name="_Toc484008493"/>
      <w:r>
        <w:rPr>
          <w:rFonts w:eastAsia="方正黑体_GBK"/>
          <w:bCs/>
          <w:sz w:val="32"/>
          <w:szCs w:val="32"/>
        </w:rPr>
        <w:t xml:space="preserve">2  </w:t>
      </w:r>
      <w:r>
        <w:rPr>
          <w:rFonts w:eastAsia="方正黑体_GBK"/>
          <w:bCs/>
          <w:sz w:val="32"/>
          <w:szCs w:val="32"/>
        </w:rPr>
        <w:t>应急组织机构及职责</w:t>
      </w:r>
      <w:bookmarkStart w:id="49" w:name="_Toc181701313"/>
      <w:bookmarkEnd w:id="40"/>
      <w:bookmarkEnd w:id="41"/>
      <w:bookmarkEnd w:id="42"/>
      <w:bookmarkEnd w:id="43"/>
      <w:bookmarkEnd w:id="44"/>
      <w:bookmarkEnd w:id="45"/>
      <w:bookmarkEnd w:id="46"/>
      <w:bookmarkEnd w:id="47"/>
      <w:bookmarkEnd w:id="48"/>
    </w:p>
    <w:p w:rsidR="00CC503C" w:rsidRDefault="003C45E2">
      <w:pPr>
        <w:spacing w:line="579" w:lineRule="exact"/>
        <w:ind w:firstLineChars="200" w:firstLine="640"/>
        <w:outlineLvl w:val="3"/>
        <w:rPr>
          <w:rFonts w:eastAsia="方正楷体_GBK"/>
          <w:bCs/>
          <w:sz w:val="32"/>
          <w:szCs w:val="28"/>
        </w:rPr>
      </w:pPr>
      <w:bookmarkStart w:id="50" w:name="_Toc392688144"/>
      <w:bookmarkStart w:id="51" w:name="_Toc392690211"/>
      <w:bookmarkStart w:id="52" w:name="_Toc392691611"/>
      <w:bookmarkStart w:id="53" w:name="_Toc392692096"/>
      <w:bookmarkStart w:id="54" w:name="_Toc393114787"/>
      <w:bookmarkStart w:id="55" w:name="_Toc393378174"/>
      <w:bookmarkStart w:id="56" w:name="_Toc469652198"/>
      <w:bookmarkStart w:id="57" w:name="_Toc484008494"/>
      <w:r>
        <w:rPr>
          <w:rFonts w:eastAsia="方正楷体_GBK"/>
          <w:bCs/>
          <w:sz w:val="32"/>
          <w:szCs w:val="28"/>
        </w:rPr>
        <w:t xml:space="preserve">2.1  </w:t>
      </w:r>
      <w:r>
        <w:rPr>
          <w:rFonts w:eastAsia="方正楷体_GBK"/>
          <w:bCs/>
          <w:sz w:val="32"/>
          <w:szCs w:val="28"/>
        </w:rPr>
        <w:t>组织机构</w:t>
      </w:r>
    </w:p>
    <w:p w:rsidR="00CC503C" w:rsidRDefault="003C45E2">
      <w:pPr>
        <w:spacing w:line="579" w:lineRule="exact"/>
        <w:ind w:firstLineChars="200" w:firstLine="640"/>
        <w:outlineLvl w:val="2"/>
        <w:rPr>
          <w:rFonts w:eastAsia="方正仿宋_GBK"/>
          <w:bCs/>
          <w:sz w:val="32"/>
          <w:szCs w:val="32"/>
        </w:rPr>
      </w:pPr>
      <w:r>
        <w:rPr>
          <w:rFonts w:eastAsia="方正仿宋_GBK" w:hint="eastAsia"/>
          <w:bCs/>
          <w:sz w:val="32"/>
          <w:szCs w:val="32"/>
        </w:rPr>
        <w:t>2.1.1</w:t>
      </w:r>
      <w:r>
        <w:rPr>
          <w:rFonts w:eastAsia="方正仿宋_GBK" w:hint="eastAsia"/>
          <w:bCs/>
          <w:sz w:val="32"/>
          <w:szCs w:val="32"/>
        </w:rPr>
        <w:t>区级指挥机构</w:t>
      </w:r>
    </w:p>
    <w:bookmarkEnd w:id="49"/>
    <w:bookmarkEnd w:id="50"/>
    <w:bookmarkEnd w:id="51"/>
    <w:bookmarkEnd w:id="52"/>
    <w:bookmarkEnd w:id="53"/>
    <w:bookmarkEnd w:id="54"/>
    <w:bookmarkEnd w:id="55"/>
    <w:bookmarkEnd w:id="56"/>
    <w:bookmarkEnd w:id="57"/>
    <w:p w:rsidR="00CC503C" w:rsidRDefault="003C45E2">
      <w:pPr>
        <w:spacing w:line="579" w:lineRule="exact"/>
        <w:ind w:firstLineChars="200" w:firstLine="640"/>
        <w:rPr>
          <w:rFonts w:eastAsia="方正仿宋_GBK"/>
          <w:sz w:val="32"/>
          <w:szCs w:val="21"/>
        </w:rPr>
      </w:pPr>
      <w:r>
        <w:rPr>
          <w:rFonts w:eastAsia="方正仿宋_GBK"/>
          <w:sz w:val="32"/>
          <w:szCs w:val="21"/>
        </w:rPr>
        <w:t>在</w:t>
      </w:r>
      <w:r>
        <w:rPr>
          <w:rFonts w:eastAsia="方正仿宋_GBK" w:hint="eastAsia"/>
          <w:sz w:val="32"/>
          <w:szCs w:val="21"/>
        </w:rPr>
        <w:t>管委会</w:t>
      </w:r>
      <w:r>
        <w:rPr>
          <w:rFonts w:eastAsia="方正仿宋_GBK"/>
          <w:sz w:val="32"/>
          <w:szCs w:val="21"/>
        </w:rPr>
        <w:t>统一领导下，根据工作需要，在</w:t>
      </w:r>
      <w:proofErr w:type="gramStart"/>
      <w:r>
        <w:rPr>
          <w:rFonts w:eastAsia="方正仿宋_GBK" w:hint="eastAsia"/>
          <w:sz w:val="32"/>
          <w:szCs w:val="21"/>
        </w:rPr>
        <w:t>两江新区</w:t>
      </w:r>
      <w:proofErr w:type="gramEnd"/>
      <w:r>
        <w:rPr>
          <w:rFonts w:eastAsia="方正仿宋_GBK" w:hint="eastAsia"/>
          <w:sz w:val="32"/>
          <w:szCs w:val="21"/>
        </w:rPr>
        <w:t>突发事故灾难</w:t>
      </w:r>
      <w:r>
        <w:rPr>
          <w:rFonts w:eastAsia="方正仿宋_GBK"/>
          <w:sz w:val="32"/>
          <w:szCs w:val="21"/>
        </w:rPr>
        <w:t>应急指挥部的基础上，成立特种设备事故应急指挥部，负责特种设备事故处置的组织与指挥，由管委会分管</w:t>
      </w:r>
      <w:r>
        <w:rPr>
          <w:rFonts w:eastAsia="方正仿宋_GBK" w:hint="eastAsia"/>
          <w:sz w:val="32"/>
          <w:szCs w:val="21"/>
        </w:rPr>
        <w:t>委</w:t>
      </w:r>
      <w:r>
        <w:rPr>
          <w:rFonts w:eastAsia="方正仿宋_GBK"/>
          <w:sz w:val="32"/>
          <w:szCs w:val="21"/>
        </w:rPr>
        <w:t>领导任指挥长，市场监管局</w:t>
      </w:r>
      <w:r>
        <w:rPr>
          <w:rFonts w:eastAsia="方正仿宋_GBK" w:hint="eastAsia"/>
          <w:sz w:val="32"/>
          <w:szCs w:val="21"/>
        </w:rPr>
        <w:t>、</w:t>
      </w:r>
      <w:r>
        <w:rPr>
          <w:rFonts w:eastAsia="方正仿宋_GBK"/>
          <w:sz w:val="32"/>
          <w:szCs w:val="21"/>
        </w:rPr>
        <w:t>应急管理</w:t>
      </w:r>
      <w:r>
        <w:rPr>
          <w:rFonts w:eastAsia="方正仿宋_GBK" w:hint="eastAsia"/>
          <w:sz w:val="32"/>
          <w:szCs w:val="21"/>
        </w:rPr>
        <w:t>中心</w:t>
      </w:r>
      <w:r>
        <w:rPr>
          <w:rFonts w:eastAsia="方正仿宋_GBK"/>
          <w:sz w:val="32"/>
          <w:szCs w:val="21"/>
        </w:rPr>
        <w:t>和事发街道主要负责人为副指挥长</w:t>
      </w:r>
      <w:r>
        <w:rPr>
          <w:rFonts w:eastAsia="方正仿宋_GBK" w:hint="eastAsia"/>
          <w:sz w:val="32"/>
          <w:szCs w:val="21"/>
        </w:rPr>
        <w:t>，</w:t>
      </w:r>
      <w:r>
        <w:rPr>
          <w:rFonts w:eastAsia="方正仿宋_GBK"/>
          <w:sz w:val="32"/>
          <w:szCs w:val="21"/>
        </w:rPr>
        <w:t>统一领导</w:t>
      </w:r>
      <w:r>
        <w:rPr>
          <w:rFonts w:eastAsia="方正仿宋_GBK" w:hint="eastAsia"/>
          <w:sz w:val="32"/>
          <w:szCs w:val="21"/>
        </w:rPr>
        <w:t>、</w:t>
      </w:r>
      <w:r>
        <w:rPr>
          <w:rFonts w:eastAsia="方正仿宋_GBK"/>
          <w:sz w:val="32"/>
          <w:szCs w:val="21"/>
        </w:rPr>
        <w:t>组织</w:t>
      </w:r>
      <w:r>
        <w:rPr>
          <w:rFonts w:eastAsia="方正仿宋_GBK" w:hint="eastAsia"/>
          <w:sz w:val="32"/>
          <w:szCs w:val="21"/>
        </w:rPr>
        <w:t>、</w:t>
      </w:r>
      <w:r>
        <w:rPr>
          <w:rFonts w:eastAsia="方正仿宋_GBK"/>
          <w:sz w:val="32"/>
          <w:szCs w:val="21"/>
        </w:rPr>
        <w:t>指导应急处置工作。特种设备事故应急指挥部下设办公室在市场监管局，为特种设备事故应急办事机构，由市场监管局局长任办公室主任</w:t>
      </w:r>
      <w:r>
        <w:rPr>
          <w:rFonts w:eastAsia="方正仿宋_GBK" w:hint="eastAsia"/>
          <w:sz w:val="32"/>
          <w:szCs w:val="21"/>
        </w:rPr>
        <w:t>。</w:t>
      </w:r>
      <w:r>
        <w:rPr>
          <w:rFonts w:eastAsia="方正仿宋_GBK"/>
          <w:sz w:val="32"/>
          <w:szCs w:val="21"/>
        </w:rPr>
        <w:t>根据现场处置需要，</w:t>
      </w:r>
      <w:r>
        <w:rPr>
          <w:rFonts w:eastAsia="方正仿宋_GBK" w:hint="eastAsia"/>
          <w:sz w:val="32"/>
          <w:szCs w:val="21"/>
        </w:rPr>
        <w:t>事故发生地设现场处置指挥部，主要由</w:t>
      </w:r>
      <w:r>
        <w:rPr>
          <w:rFonts w:eastAsia="方正仿宋_GBK" w:hint="eastAsia"/>
          <w:sz w:val="32"/>
          <w:szCs w:val="21"/>
        </w:rPr>
        <w:lastRenderedPageBreak/>
        <w:t>事故发生属地街道、区特种设备安全牵头部门领导组成，指挥长由区</w:t>
      </w:r>
      <w:r>
        <w:rPr>
          <w:rFonts w:eastAsia="方正仿宋_GBK"/>
          <w:sz w:val="32"/>
          <w:szCs w:val="21"/>
        </w:rPr>
        <w:t>特种设备事故</w:t>
      </w:r>
      <w:r>
        <w:rPr>
          <w:rFonts w:eastAsia="方正仿宋_GBK" w:hint="eastAsia"/>
          <w:sz w:val="32"/>
          <w:szCs w:val="21"/>
        </w:rPr>
        <w:t>应急处置指挥部临时指定。</w:t>
      </w:r>
    </w:p>
    <w:p w:rsidR="00CC503C" w:rsidRDefault="003C45E2">
      <w:pPr>
        <w:spacing w:line="579" w:lineRule="exact"/>
        <w:ind w:firstLineChars="200" w:firstLine="640"/>
        <w:rPr>
          <w:rFonts w:eastAsia="方正仿宋_GBK"/>
          <w:sz w:val="32"/>
          <w:szCs w:val="21"/>
        </w:rPr>
      </w:pPr>
      <w:r>
        <w:rPr>
          <w:rFonts w:eastAsia="方正仿宋_GBK"/>
          <w:sz w:val="32"/>
          <w:szCs w:val="21"/>
        </w:rPr>
        <w:t>指挥部下设综合协调组、现场抢救组、医疗救护组、安全保卫组、舆论引导组</w:t>
      </w:r>
      <w:r>
        <w:rPr>
          <w:rFonts w:eastAsia="方正仿宋_GBK" w:hint="eastAsia"/>
          <w:sz w:val="32"/>
          <w:szCs w:val="21"/>
        </w:rPr>
        <w:t>、</w:t>
      </w:r>
      <w:r>
        <w:rPr>
          <w:rFonts w:eastAsia="方正仿宋_GBK"/>
          <w:sz w:val="32"/>
          <w:szCs w:val="21"/>
        </w:rPr>
        <w:t>善后处理组、后勤保障组、事故调查组。</w:t>
      </w:r>
    </w:p>
    <w:p w:rsidR="00CC503C" w:rsidRDefault="003C45E2">
      <w:pPr>
        <w:spacing w:line="579" w:lineRule="exact"/>
        <w:ind w:firstLineChars="200" w:firstLine="640"/>
        <w:outlineLvl w:val="2"/>
        <w:rPr>
          <w:rFonts w:eastAsia="方正仿宋_GBK"/>
          <w:bCs/>
          <w:sz w:val="32"/>
          <w:szCs w:val="32"/>
        </w:rPr>
      </w:pPr>
      <w:r>
        <w:rPr>
          <w:rFonts w:eastAsia="方正仿宋_GBK" w:hint="eastAsia"/>
          <w:bCs/>
          <w:sz w:val="32"/>
          <w:szCs w:val="32"/>
        </w:rPr>
        <w:t xml:space="preserve">2.1.2 </w:t>
      </w:r>
      <w:r>
        <w:rPr>
          <w:rFonts w:eastAsia="方正仿宋_GBK" w:hint="eastAsia"/>
          <w:bCs/>
          <w:sz w:val="32"/>
          <w:szCs w:val="32"/>
        </w:rPr>
        <w:t>市级层面指挥机构</w:t>
      </w:r>
    </w:p>
    <w:p w:rsidR="00CC503C" w:rsidRDefault="003C45E2">
      <w:pPr>
        <w:spacing w:line="579" w:lineRule="exact"/>
        <w:ind w:firstLineChars="200" w:firstLine="640"/>
        <w:rPr>
          <w:rFonts w:eastAsia="方正仿宋_GBK"/>
          <w:sz w:val="32"/>
          <w:szCs w:val="21"/>
        </w:rPr>
      </w:pPr>
      <w:r>
        <w:rPr>
          <w:rFonts w:eastAsia="方正仿宋_GBK"/>
          <w:sz w:val="32"/>
          <w:szCs w:val="21"/>
        </w:rPr>
        <w:t>重大、特别重大特种设备事故，由重庆市人民政</w:t>
      </w:r>
      <w:r>
        <w:rPr>
          <w:rFonts w:eastAsia="方正仿宋_GBK"/>
          <w:sz w:val="32"/>
          <w:szCs w:val="21"/>
        </w:rPr>
        <w:t>府相应组织指挥机构应对，</w:t>
      </w:r>
      <w:proofErr w:type="gramStart"/>
      <w:r>
        <w:rPr>
          <w:rFonts w:eastAsia="方正仿宋_GBK"/>
          <w:sz w:val="32"/>
          <w:szCs w:val="21"/>
        </w:rPr>
        <w:t>两江新区</w:t>
      </w:r>
      <w:proofErr w:type="gramEnd"/>
      <w:r>
        <w:rPr>
          <w:rFonts w:eastAsia="方正仿宋_GBK"/>
          <w:sz w:val="32"/>
          <w:szCs w:val="21"/>
        </w:rPr>
        <w:t>在市级组织指挥机构到场前进行先期处置。</w:t>
      </w:r>
    </w:p>
    <w:p w:rsidR="00CC503C" w:rsidRDefault="003C45E2">
      <w:pPr>
        <w:spacing w:line="579" w:lineRule="exact"/>
        <w:ind w:firstLineChars="200" w:firstLine="640"/>
        <w:outlineLvl w:val="3"/>
        <w:rPr>
          <w:rFonts w:eastAsia="方正楷体_GBK"/>
          <w:bCs/>
          <w:sz w:val="32"/>
          <w:szCs w:val="28"/>
        </w:rPr>
      </w:pPr>
      <w:bookmarkStart w:id="58" w:name="_Toc181701314"/>
      <w:bookmarkStart w:id="59" w:name="_Toc392688145"/>
      <w:bookmarkStart w:id="60" w:name="_Toc392690212"/>
      <w:bookmarkStart w:id="61" w:name="_Toc392691612"/>
      <w:bookmarkStart w:id="62" w:name="_Toc392692097"/>
      <w:bookmarkStart w:id="63" w:name="_Toc393114788"/>
      <w:bookmarkStart w:id="64" w:name="_Toc393378175"/>
      <w:bookmarkStart w:id="65" w:name="_Toc469652199"/>
      <w:bookmarkStart w:id="66" w:name="_Toc484008495"/>
      <w:r>
        <w:rPr>
          <w:rFonts w:eastAsia="方正楷体_GBK"/>
          <w:bCs/>
          <w:sz w:val="32"/>
          <w:szCs w:val="28"/>
        </w:rPr>
        <w:t xml:space="preserve">2.2  </w:t>
      </w:r>
      <w:bookmarkEnd w:id="58"/>
      <w:bookmarkEnd w:id="59"/>
      <w:bookmarkEnd w:id="60"/>
      <w:bookmarkEnd w:id="61"/>
      <w:bookmarkEnd w:id="62"/>
      <w:r>
        <w:rPr>
          <w:rFonts w:eastAsia="方正楷体_GBK"/>
          <w:bCs/>
          <w:sz w:val="32"/>
          <w:szCs w:val="28"/>
        </w:rPr>
        <w:t>工作职责</w:t>
      </w:r>
      <w:bookmarkEnd w:id="63"/>
      <w:bookmarkEnd w:id="64"/>
      <w:bookmarkEnd w:id="65"/>
      <w:bookmarkEnd w:id="66"/>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 xml:space="preserve">2.2.1  </w:t>
      </w:r>
      <w:r>
        <w:rPr>
          <w:rFonts w:eastAsia="方正仿宋_GBK"/>
          <w:bCs/>
          <w:sz w:val="32"/>
          <w:szCs w:val="32"/>
        </w:rPr>
        <w:t>特种设备事故应急指挥部</w:t>
      </w:r>
    </w:p>
    <w:p w:rsidR="00CC503C" w:rsidRDefault="003C45E2">
      <w:pPr>
        <w:spacing w:line="579" w:lineRule="exact"/>
        <w:ind w:firstLineChars="200" w:firstLine="640"/>
        <w:rPr>
          <w:rFonts w:eastAsia="方正仿宋_GBK"/>
          <w:sz w:val="32"/>
          <w:szCs w:val="21"/>
        </w:rPr>
      </w:pPr>
      <w:r>
        <w:rPr>
          <w:rFonts w:eastAsia="方正仿宋_GBK"/>
          <w:sz w:val="32"/>
          <w:szCs w:val="21"/>
        </w:rPr>
        <w:t>应急指挥部主要职责是指挥和协调全区一般、较大特种设备事故处置，重大、特别重大特种设备事故按照《重庆市特种设备事故应急预案》进行先期处置工作；调整、整合全区应急力量，决定采取必要的应急抢险救援措施；部署应急抢险重点和任务，实施抢救行动，接受和执行管委会和市特种设备事故灾难应急指挥部关于应急救援的各项指令，发布各项抢险救援命令、指示、通告；下达特种设备事故应急预案启动命令；根据特种设</w:t>
      </w:r>
      <w:r>
        <w:rPr>
          <w:rFonts w:eastAsia="方正仿宋_GBK"/>
          <w:sz w:val="32"/>
          <w:szCs w:val="21"/>
        </w:rPr>
        <w:t>备事故等级，及时向市政府和市特种设备事故</w:t>
      </w:r>
      <w:r>
        <w:rPr>
          <w:rFonts w:eastAsia="方正仿宋_GBK" w:hint="eastAsia"/>
          <w:sz w:val="32"/>
          <w:szCs w:val="21"/>
        </w:rPr>
        <w:t>应急</w:t>
      </w:r>
      <w:r>
        <w:rPr>
          <w:rFonts w:eastAsia="方正仿宋_GBK"/>
          <w:sz w:val="32"/>
          <w:szCs w:val="21"/>
        </w:rPr>
        <w:t>指挥部报告事故情况和救援工作情况；负责特种设备事故信息的对外发布。</w:t>
      </w:r>
    </w:p>
    <w:p w:rsidR="00CC503C" w:rsidRDefault="003C45E2">
      <w:pPr>
        <w:spacing w:line="579" w:lineRule="exact"/>
        <w:ind w:firstLineChars="200" w:firstLine="640"/>
        <w:rPr>
          <w:rFonts w:eastAsia="方正仿宋_GBK"/>
          <w:sz w:val="32"/>
          <w:szCs w:val="21"/>
        </w:rPr>
      </w:pPr>
      <w:r>
        <w:rPr>
          <w:rFonts w:eastAsia="方正仿宋_GBK"/>
          <w:sz w:val="32"/>
          <w:szCs w:val="21"/>
        </w:rPr>
        <w:t xml:space="preserve">2.2.2  </w:t>
      </w:r>
      <w:r>
        <w:rPr>
          <w:rFonts w:eastAsia="方正仿宋_GBK"/>
          <w:sz w:val="32"/>
          <w:szCs w:val="21"/>
        </w:rPr>
        <w:t>特种设备事故应急指挥部办公室</w:t>
      </w:r>
    </w:p>
    <w:p w:rsidR="00CC503C" w:rsidRDefault="003C45E2">
      <w:pPr>
        <w:spacing w:line="579" w:lineRule="exact"/>
        <w:ind w:firstLineChars="200" w:firstLine="640"/>
        <w:rPr>
          <w:rFonts w:eastAsia="方正仿宋_GBK"/>
          <w:sz w:val="32"/>
          <w:szCs w:val="21"/>
        </w:rPr>
      </w:pPr>
      <w:r>
        <w:rPr>
          <w:rFonts w:eastAsia="方正仿宋_GBK"/>
          <w:sz w:val="32"/>
          <w:szCs w:val="21"/>
        </w:rPr>
        <w:t>应急指挥部办公室主要职责是</w:t>
      </w:r>
      <w:r>
        <w:rPr>
          <w:rFonts w:eastAsia="方正仿宋_GBK" w:hint="eastAsia"/>
          <w:sz w:val="32"/>
          <w:szCs w:val="21"/>
        </w:rPr>
        <w:t>协助指挥部统一部署应</w:t>
      </w:r>
      <w:r>
        <w:rPr>
          <w:rFonts w:eastAsia="方正仿宋_GBK" w:hint="eastAsia"/>
          <w:sz w:val="32"/>
          <w:szCs w:val="21"/>
        </w:rPr>
        <w:lastRenderedPageBreak/>
        <w:t>急处置工作，组织相关部门迅速开展救援；紧急调用各类物资、设备、人员；传达指挥部各项命令；负责解决和协调特种设备安全事故应急处置工作中的具体问题；检查督促各相关部门做好各项应急处置工作；及时采取措施控制事态蔓延；向上级报告并向相关单位通报事故处置情况。</w:t>
      </w:r>
      <w:r>
        <w:rPr>
          <w:rFonts w:eastAsia="方正仿宋_GBK"/>
          <w:sz w:val="32"/>
          <w:szCs w:val="21"/>
        </w:rPr>
        <w:t>指导、检查、督促各街道和管委会有关部门编制各级突发特种设备事故应急救援预案；指导、督促各特种设备生产使用单位编制突发特种设备事故应急救援预案；做好各级预案的备案、归档工作，建立突发特种设备事故应急救援预案体系；承担特种设备事故应急的日常管理工作，起草、办理关于特种设备事故的有关文件、资料；组织开展特种设备事故应急救援工作的调研并提出工作建议；负责组建特种设备事故应急处置专家库；负责督察重大危险源的监督管理，督促特种设备生产使用单位加强重大危险源的申报登记、评估分级和监测监控</w:t>
      </w:r>
      <w:r>
        <w:rPr>
          <w:rFonts w:eastAsia="方正仿宋_GBK" w:hint="eastAsia"/>
          <w:sz w:val="32"/>
          <w:szCs w:val="21"/>
        </w:rPr>
        <w:t>。</w:t>
      </w:r>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 xml:space="preserve">2.2.3  </w:t>
      </w:r>
      <w:r>
        <w:rPr>
          <w:rFonts w:eastAsia="方正仿宋_GBK"/>
          <w:bCs/>
          <w:sz w:val="32"/>
          <w:szCs w:val="32"/>
        </w:rPr>
        <w:t>现场指挥部</w:t>
      </w:r>
    </w:p>
    <w:p w:rsidR="00CC503C" w:rsidRDefault="003C45E2">
      <w:pPr>
        <w:spacing w:line="579" w:lineRule="exact"/>
        <w:ind w:firstLineChars="200" w:firstLine="640"/>
        <w:rPr>
          <w:rFonts w:eastAsia="方正仿宋_GBK"/>
          <w:sz w:val="32"/>
          <w:szCs w:val="21"/>
        </w:rPr>
      </w:pPr>
      <w:r>
        <w:rPr>
          <w:rFonts w:eastAsia="方正仿宋_GBK"/>
          <w:sz w:val="32"/>
          <w:szCs w:val="21"/>
        </w:rPr>
        <w:t>现场</w:t>
      </w:r>
      <w:r>
        <w:rPr>
          <w:rFonts w:eastAsia="方正仿宋_GBK"/>
          <w:sz w:val="32"/>
          <w:szCs w:val="21"/>
        </w:rPr>
        <w:t>指挥部</w:t>
      </w:r>
      <w:r>
        <w:rPr>
          <w:rFonts w:eastAsia="方正仿宋_GBK" w:hint="eastAsia"/>
          <w:sz w:val="32"/>
          <w:szCs w:val="21"/>
        </w:rPr>
        <w:t>主要</w:t>
      </w:r>
      <w:r>
        <w:rPr>
          <w:rFonts w:eastAsia="方正仿宋_GBK"/>
          <w:sz w:val="32"/>
          <w:szCs w:val="21"/>
        </w:rPr>
        <w:t>职责是预测事故发展趋势，制定应急处置方案；决定实施现场警戒、人员疏散的范围、路线，指挥伤员救护，实施紧急避险；指挥、调度警力、管委会有关部门、企事业单位等应急救援力量；解决应急救援和事故处置中遇到的人、财、物、信息等方面的问题；决策应急救援的其他重大措施和处置方案；决定向市政府和市级有关部门报告的时间、内容以及是否请求扩大援助等事项；审定事故宣传报道内容和发布事故信息；决定并宣布应急救援结束时间，</w:t>
      </w:r>
      <w:r>
        <w:rPr>
          <w:rFonts w:eastAsia="方正仿宋_GBK"/>
          <w:sz w:val="32"/>
          <w:szCs w:val="21"/>
        </w:rPr>
        <w:lastRenderedPageBreak/>
        <w:t>解除应急状态。</w:t>
      </w:r>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 xml:space="preserve">2.2.4  </w:t>
      </w:r>
      <w:r>
        <w:rPr>
          <w:rFonts w:eastAsia="方正仿宋_GBK"/>
          <w:bCs/>
          <w:sz w:val="32"/>
          <w:szCs w:val="32"/>
        </w:rPr>
        <w:t>成员单位职责</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1</w:t>
      </w:r>
      <w:r>
        <w:rPr>
          <w:rFonts w:eastAsia="方正仿宋_GBK"/>
          <w:sz w:val="32"/>
          <w:szCs w:val="21"/>
        </w:rPr>
        <w:t>）</w:t>
      </w:r>
      <w:r>
        <w:rPr>
          <w:rFonts w:eastAsia="方正仿宋_GBK" w:hint="eastAsia"/>
          <w:sz w:val="32"/>
          <w:szCs w:val="21"/>
        </w:rPr>
        <w:t>纪工委监察室</w:t>
      </w:r>
      <w:r>
        <w:rPr>
          <w:rFonts w:eastAsia="方正仿宋_GBK"/>
          <w:sz w:val="32"/>
          <w:szCs w:val="21"/>
        </w:rPr>
        <w:t>：依法对公务员和国家行政机关任命的其他人</w:t>
      </w:r>
      <w:r>
        <w:rPr>
          <w:rFonts w:eastAsia="方正仿宋_GBK"/>
          <w:sz w:val="32"/>
          <w:szCs w:val="21"/>
        </w:rPr>
        <w:t>员实施监督，查处失职、渎职行为。</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2</w:t>
      </w:r>
      <w:r>
        <w:rPr>
          <w:rFonts w:eastAsia="方正仿宋_GBK"/>
          <w:sz w:val="32"/>
          <w:szCs w:val="21"/>
        </w:rPr>
        <w:t>）应急管理</w:t>
      </w:r>
      <w:r>
        <w:rPr>
          <w:rFonts w:eastAsia="方正仿宋_GBK" w:hint="eastAsia"/>
          <w:sz w:val="32"/>
          <w:szCs w:val="21"/>
        </w:rPr>
        <w:t>中心</w:t>
      </w:r>
      <w:r>
        <w:rPr>
          <w:rFonts w:eastAsia="方正仿宋_GBK"/>
          <w:sz w:val="32"/>
          <w:szCs w:val="21"/>
        </w:rPr>
        <w:t>：发挥运转枢纽职责，负责统筹协调一般、较大事故应急处置，传达</w:t>
      </w:r>
      <w:r>
        <w:rPr>
          <w:rFonts w:eastAsia="方正仿宋_GBK" w:hint="eastAsia"/>
          <w:sz w:val="32"/>
          <w:szCs w:val="21"/>
        </w:rPr>
        <w:t>管委会</w:t>
      </w:r>
      <w:r>
        <w:rPr>
          <w:rFonts w:eastAsia="方正仿宋_GBK"/>
          <w:sz w:val="32"/>
          <w:szCs w:val="21"/>
        </w:rPr>
        <w:t>指令；向市应急办报告事故相关信息。及时报告事故有关情况，督促启动相关应急预案，并将情况及时上报指挥部。</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3</w:t>
      </w:r>
      <w:r>
        <w:rPr>
          <w:rFonts w:eastAsia="方正仿宋_GBK"/>
          <w:sz w:val="32"/>
          <w:szCs w:val="21"/>
        </w:rPr>
        <w:t>）宣传部：负责起草新闻通稿，组织新闻发布会，正确引导舆论导向；做好现场新闻媒体接待和服务工作。负责监测网络舆情，会同有关部门开展网络舆情引导，及时澄清网络谣言。</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4</w:t>
      </w:r>
      <w:r>
        <w:rPr>
          <w:rFonts w:eastAsia="方正仿宋_GBK"/>
          <w:sz w:val="32"/>
          <w:szCs w:val="21"/>
        </w:rPr>
        <w:t>）经济运行局：负责特种设备事故电力、通讯、燃气的应急处置和保供工作。</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5</w:t>
      </w:r>
      <w:r>
        <w:rPr>
          <w:rFonts w:eastAsia="方正仿宋_GBK"/>
          <w:sz w:val="32"/>
          <w:szCs w:val="21"/>
        </w:rPr>
        <w:t>）财政局：负责为事故应急救援及灾后救助提供资金、物资保障。</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6</w:t>
      </w:r>
      <w:r>
        <w:rPr>
          <w:rFonts w:eastAsia="方正仿宋_GBK"/>
          <w:sz w:val="32"/>
          <w:szCs w:val="21"/>
        </w:rPr>
        <w:t>）社发局：负责督促事故有关医疗单位启动应急预案。负责组织有关医疗单位对伤病人员实施医疗救治。负责调配事故现场医护人员、医疗器材、应急药品，统计伤亡人员情况。</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7</w:t>
      </w:r>
      <w:r>
        <w:rPr>
          <w:rFonts w:eastAsia="方正仿宋_GBK"/>
          <w:sz w:val="32"/>
          <w:szCs w:val="21"/>
        </w:rPr>
        <w:t>）社保局：负责组织事故处置过程中受伤群众所需的相关救灾物资，协助疏散群众的临时安置，积极支持配合善后处理工作。</w:t>
      </w:r>
    </w:p>
    <w:p w:rsidR="00CC503C" w:rsidRDefault="003C45E2">
      <w:pPr>
        <w:spacing w:line="579" w:lineRule="exact"/>
        <w:ind w:firstLineChars="200" w:firstLine="640"/>
        <w:rPr>
          <w:rFonts w:eastAsia="方正仿宋_GBK"/>
          <w:sz w:val="32"/>
          <w:szCs w:val="21"/>
        </w:rPr>
      </w:pPr>
      <w:r>
        <w:rPr>
          <w:rFonts w:eastAsia="方正仿宋_GBK"/>
          <w:sz w:val="32"/>
          <w:szCs w:val="21"/>
        </w:rPr>
        <w:lastRenderedPageBreak/>
        <w:t>（</w:t>
      </w:r>
      <w:r>
        <w:rPr>
          <w:rFonts w:eastAsia="方正仿宋_GBK" w:hint="eastAsia"/>
          <w:sz w:val="32"/>
          <w:szCs w:val="21"/>
        </w:rPr>
        <w:t>8</w:t>
      </w:r>
      <w:r>
        <w:rPr>
          <w:rFonts w:eastAsia="方正仿宋_GBK"/>
          <w:sz w:val="32"/>
          <w:szCs w:val="21"/>
        </w:rPr>
        <w:t>）安监局：</w:t>
      </w:r>
      <w:r>
        <w:rPr>
          <w:rFonts w:eastAsia="方正仿宋_GBK" w:hint="eastAsia"/>
          <w:sz w:val="32"/>
          <w:szCs w:val="21"/>
        </w:rPr>
        <w:t>协助开展应急处置等救援工作，配合特种设备安全监督管理部门开展事故调查</w:t>
      </w:r>
      <w:r>
        <w:rPr>
          <w:rFonts w:eastAsia="方正仿宋_GBK"/>
          <w:sz w:val="32"/>
          <w:szCs w:val="21"/>
        </w:rPr>
        <w:t>。</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9</w:t>
      </w:r>
      <w:r>
        <w:rPr>
          <w:rFonts w:eastAsia="方正仿宋_GBK"/>
          <w:sz w:val="32"/>
          <w:szCs w:val="21"/>
        </w:rPr>
        <w:t>）市场监管局：负责组织、协调、督促本局对涉及事故的单位实施锅炉、压力容器、压力管道、</w:t>
      </w:r>
      <w:r>
        <w:rPr>
          <w:rFonts w:eastAsia="方正仿宋_GBK"/>
          <w:sz w:val="32"/>
          <w:szCs w:val="21"/>
        </w:rPr>
        <w:t>电梯、起重机械、场（厂）内专用机动车辆、客运索道、大型游乐设施等特种设备事故处置应急方案，组织开展事故调查处理工作。提出相关特种设备事故处置方案，提供抢险救援技术方案。</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10</w:t>
      </w:r>
      <w:r>
        <w:rPr>
          <w:rFonts w:eastAsia="方正仿宋_GBK"/>
          <w:sz w:val="32"/>
          <w:szCs w:val="21"/>
        </w:rPr>
        <w:t>）总工会：负责指导、协调做好遇难、受伤人员家属的善后和稳定工作，支持配合善后处理工作，参与事故调查工作；为受事故影响的职工提供相关权益咨询保护。</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11</w:t>
      </w:r>
      <w:r>
        <w:rPr>
          <w:rFonts w:eastAsia="方正仿宋_GBK"/>
          <w:sz w:val="32"/>
          <w:szCs w:val="21"/>
        </w:rPr>
        <w:t>）公安分局：参与事故应急救援的组织、指挥和协调工作，提供必要的资源和技术支持；负责封锁、警戒、控制、保护现场及周边区域，维护现场治安秩序；疏散转移现场和周边受威胁区域人员；开展交通管制</w:t>
      </w:r>
      <w:r>
        <w:rPr>
          <w:rFonts w:eastAsia="方正仿宋_GBK"/>
          <w:sz w:val="32"/>
          <w:szCs w:val="21"/>
        </w:rPr>
        <w:t>，维护现场交通秩序和开辟应急专用通道；做好现场指挥</w:t>
      </w:r>
      <w:proofErr w:type="gramStart"/>
      <w:r>
        <w:rPr>
          <w:rFonts w:eastAsia="方正仿宋_GBK"/>
          <w:sz w:val="32"/>
          <w:szCs w:val="21"/>
        </w:rPr>
        <w:t>部安全</w:t>
      </w:r>
      <w:proofErr w:type="gramEnd"/>
      <w:r>
        <w:rPr>
          <w:rFonts w:eastAsia="方正仿宋_GBK"/>
          <w:sz w:val="32"/>
          <w:szCs w:val="21"/>
        </w:rPr>
        <w:t>防护。</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12</w:t>
      </w:r>
      <w:r>
        <w:rPr>
          <w:rFonts w:eastAsia="方正仿宋_GBK"/>
          <w:sz w:val="32"/>
          <w:szCs w:val="21"/>
        </w:rPr>
        <w:t>）消防支队：负责组织实施事故处置应急方案。参与事故抢险救援，扑灭事故现场火灾，协助提供控制泄漏方案。实施现场抢险搜救受伤人员，配合环保、卫生部门灾后洗消工作。</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13</w:t>
      </w:r>
      <w:r>
        <w:rPr>
          <w:rFonts w:eastAsia="方正仿宋_GBK"/>
          <w:sz w:val="32"/>
          <w:szCs w:val="21"/>
        </w:rPr>
        <w:t>）环保</w:t>
      </w:r>
      <w:r>
        <w:rPr>
          <w:rFonts w:eastAsia="方正仿宋_GBK" w:hint="eastAsia"/>
          <w:sz w:val="32"/>
          <w:szCs w:val="21"/>
        </w:rPr>
        <w:t>分</w:t>
      </w:r>
      <w:r>
        <w:rPr>
          <w:rFonts w:eastAsia="方正仿宋_GBK"/>
          <w:sz w:val="32"/>
          <w:szCs w:val="21"/>
        </w:rPr>
        <w:t>局：负责对特种设备事故现场及周围区域的环境质量进行监测，配合相关部门提出控制建议，指导消除事故现场遗留的危险物质。</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14</w:t>
      </w:r>
      <w:r>
        <w:rPr>
          <w:rFonts w:eastAsia="方正仿宋_GBK"/>
          <w:sz w:val="32"/>
          <w:szCs w:val="21"/>
        </w:rPr>
        <w:t>）事故发生地街办事处：负责及时报告事故有关情</w:t>
      </w:r>
      <w:r>
        <w:rPr>
          <w:rFonts w:eastAsia="方正仿宋_GBK"/>
          <w:sz w:val="32"/>
          <w:szCs w:val="21"/>
        </w:rPr>
        <w:lastRenderedPageBreak/>
        <w:t>况，启动本行政区域内相关应急预案。及时组织力量赶赴事故现场，调动抢险救援应急资源，救治伤员，控制事态发</w:t>
      </w:r>
      <w:r>
        <w:rPr>
          <w:rFonts w:eastAsia="方正仿宋_GBK"/>
          <w:sz w:val="32"/>
          <w:szCs w:val="21"/>
        </w:rPr>
        <w:t>展，最大限度地减少人员伤亡、财产损失，牵头开展事故善后处理工作，为事故抢险救援及调查提供后勤保障。</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15</w:t>
      </w:r>
      <w:r>
        <w:rPr>
          <w:rFonts w:eastAsia="方正仿宋_GBK"/>
          <w:sz w:val="32"/>
          <w:szCs w:val="21"/>
        </w:rPr>
        <w:t>）市特种设备检测研究院：负责对事故设备进行技术鉴定、并出具事故技术鉴定报告。</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16</w:t>
      </w:r>
      <w:r>
        <w:rPr>
          <w:rFonts w:eastAsia="方正仿宋_GBK"/>
          <w:sz w:val="32"/>
          <w:szCs w:val="21"/>
        </w:rPr>
        <w:t>）事故发生单位主管部门：负责督促所属事故单位启动应急预案。第一时间组织力量进行抢险救援，提供抢险救援资料和物资器材，提出抢险救援方案；及时上报事故应急救援情况。参与事故调查工作。</w:t>
      </w:r>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 xml:space="preserve">2.2.5  </w:t>
      </w:r>
      <w:r>
        <w:rPr>
          <w:rFonts w:eastAsia="方正仿宋_GBK"/>
          <w:bCs/>
          <w:sz w:val="32"/>
          <w:szCs w:val="32"/>
        </w:rPr>
        <w:t>专家组职责</w:t>
      </w:r>
    </w:p>
    <w:p w:rsidR="00CC503C" w:rsidRDefault="003C45E2">
      <w:pPr>
        <w:spacing w:line="579" w:lineRule="exact"/>
        <w:ind w:firstLineChars="200" w:firstLine="640"/>
        <w:rPr>
          <w:rFonts w:eastAsia="方正仿宋_GBK"/>
          <w:sz w:val="32"/>
          <w:szCs w:val="21"/>
        </w:rPr>
      </w:pPr>
      <w:r>
        <w:rPr>
          <w:rFonts w:eastAsia="方正仿宋_GBK"/>
          <w:sz w:val="32"/>
          <w:szCs w:val="21"/>
        </w:rPr>
        <w:t>为指挥部提供决策咨询和工作建议，参与特种设备事故或险情的紧急处置和现场指挥部的相关工作。</w:t>
      </w:r>
    </w:p>
    <w:p w:rsidR="00CC503C" w:rsidRDefault="003C45E2">
      <w:pPr>
        <w:spacing w:line="579" w:lineRule="exact"/>
        <w:ind w:firstLineChars="200" w:firstLine="640"/>
        <w:outlineLvl w:val="0"/>
        <w:rPr>
          <w:rFonts w:eastAsia="方正黑体_GBK"/>
          <w:bCs/>
          <w:sz w:val="32"/>
          <w:szCs w:val="32"/>
        </w:rPr>
      </w:pPr>
      <w:bookmarkStart w:id="67" w:name="_Toc181701316"/>
      <w:bookmarkStart w:id="68" w:name="_Toc392688147"/>
      <w:bookmarkStart w:id="69" w:name="_Toc392690214"/>
      <w:bookmarkStart w:id="70" w:name="_Toc392691614"/>
      <w:bookmarkStart w:id="71" w:name="_Toc392692099"/>
      <w:bookmarkStart w:id="72" w:name="_Toc393114790"/>
      <w:bookmarkStart w:id="73" w:name="_Toc393378177"/>
      <w:bookmarkStart w:id="74" w:name="_Toc469652201"/>
      <w:bookmarkStart w:id="75" w:name="_Toc484008497"/>
      <w:bookmarkStart w:id="76" w:name="_Toc236479330"/>
      <w:bookmarkStart w:id="77" w:name="_Toc393114797"/>
      <w:bookmarkStart w:id="78" w:name="_Toc393378184"/>
      <w:bookmarkStart w:id="79" w:name="_Toc469652205"/>
      <w:bookmarkStart w:id="80" w:name="_Toc181701318"/>
      <w:r>
        <w:rPr>
          <w:rFonts w:eastAsia="方正黑体_GBK"/>
          <w:bCs/>
          <w:sz w:val="32"/>
          <w:szCs w:val="32"/>
        </w:rPr>
        <w:t xml:space="preserve">3  </w:t>
      </w:r>
      <w:bookmarkStart w:id="81" w:name="_Toc181701317"/>
      <w:bookmarkEnd w:id="67"/>
      <w:bookmarkEnd w:id="68"/>
      <w:bookmarkEnd w:id="69"/>
      <w:bookmarkEnd w:id="70"/>
      <w:bookmarkEnd w:id="71"/>
      <w:bookmarkEnd w:id="72"/>
      <w:bookmarkEnd w:id="73"/>
      <w:bookmarkEnd w:id="74"/>
      <w:r>
        <w:rPr>
          <w:rFonts w:eastAsia="方正黑体_GBK"/>
          <w:bCs/>
          <w:sz w:val="32"/>
          <w:szCs w:val="32"/>
        </w:rPr>
        <w:t>监测预警和预防</w:t>
      </w:r>
      <w:bookmarkEnd w:id="75"/>
    </w:p>
    <w:p w:rsidR="00CC503C" w:rsidRDefault="003C45E2">
      <w:pPr>
        <w:spacing w:line="579" w:lineRule="exact"/>
        <w:ind w:firstLineChars="200" w:firstLine="640"/>
        <w:outlineLvl w:val="3"/>
        <w:rPr>
          <w:rFonts w:eastAsia="方正楷体_GBK"/>
          <w:bCs/>
          <w:sz w:val="32"/>
          <w:szCs w:val="28"/>
        </w:rPr>
      </w:pPr>
      <w:r>
        <w:rPr>
          <w:rFonts w:eastAsia="方正楷体_GBK" w:hint="eastAsia"/>
          <w:bCs/>
          <w:sz w:val="32"/>
          <w:szCs w:val="28"/>
        </w:rPr>
        <w:t xml:space="preserve">3.1  </w:t>
      </w:r>
      <w:r>
        <w:rPr>
          <w:rFonts w:eastAsia="方正楷体_GBK" w:hint="eastAsia"/>
          <w:bCs/>
          <w:sz w:val="32"/>
          <w:szCs w:val="28"/>
        </w:rPr>
        <w:t>信息监测</w:t>
      </w:r>
    </w:p>
    <w:p w:rsidR="00CC503C" w:rsidRDefault="003C45E2">
      <w:pPr>
        <w:spacing w:line="579" w:lineRule="exact"/>
        <w:ind w:firstLineChars="200" w:firstLine="640"/>
        <w:rPr>
          <w:rFonts w:eastAsia="方正仿宋_GBK"/>
          <w:sz w:val="32"/>
          <w:szCs w:val="21"/>
        </w:rPr>
      </w:pPr>
      <w:r>
        <w:rPr>
          <w:rFonts w:eastAsia="方正仿宋_GBK"/>
          <w:sz w:val="32"/>
          <w:szCs w:val="21"/>
        </w:rPr>
        <w:t>全区特种设备监测网络及监测点分为三个层次：各重大危险源监控点（企业），区域各街道</w:t>
      </w:r>
      <w:r>
        <w:rPr>
          <w:rFonts w:eastAsia="方正仿宋_GBK" w:hint="eastAsia"/>
          <w:sz w:val="32"/>
          <w:szCs w:val="21"/>
        </w:rPr>
        <w:t>，</w:t>
      </w:r>
      <w:r>
        <w:rPr>
          <w:rFonts w:eastAsia="方正仿宋_GBK"/>
          <w:sz w:val="32"/>
          <w:szCs w:val="21"/>
        </w:rPr>
        <w:t>市场监管局。各基层监测网点应定期逐级上报监控信息。遇有异常情况，应立即上报至市场监管局应急指挥领导小组及时分析研究，提出监测意见，对可能引发一般以上事故的异常信息，立即上报管委会。</w:t>
      </w:r>
    </w:p>
    <w:p w:rsidR="00CC503C" w:rsidRDefault="003C45E2">
      <w:pPr>
        <w:spacing w:line="579" w:lineRule="exact"/>
        <w:ind w:firstLineChars="200" w:firstLine="640"/>
        <w:rPr>
          <w:rFonts w:eastAsia="方正仿宋_GBK"/>
          <w:sz w:val="32"/>
          <w:szCs w:val="21"/>
        </w:rPr>
      </w:pPr>
      <w:r>
        <w:rPr>
          <w:rFonts w:eastAsia="方正仿宋_GBK"/>
          <w:sz w:val="32"/>
          <w:szCs w:val="21"/>
        </w:rPr>
        <w:t>企业对其拥有重大危险源监控点的特种设备运行状况的信息，实施监控的技术手段，安全检查和定期检验情况，</w:t>
      </w:r>
      <w:r>
        <w:rPr>
          <w:rFonts w:eastAsia="方正仿宋_GBK"/>
          <w:sz w:val="32"/>
          <w:szCs w:val="21"/>
        </w:rPr>
        <w:lastRenderedPageBreak/>
        <w:t>各项安全管理制度落实情况，隐患整改情况和应急预案制定、演练情况及时报告市场监管局，对处于异常的重大危险源监控点的特种设备，要立即采</w:t>
      </w:r>
      <w:r>
        <w:rPr>
          <w:rFonts w:eastAsia="方正仿宋_GBK"/>
          <w:sz w:val="32"/>
          <w:szCs w:val="21"/>
        </w:rPr>
        <w:t>取有效措施并及时报告。</w:t>
      </w:r>
    </w:p>
    <w:p w:rsidR="00CC503C" w:rsidRDefault="003C45E2">
      <w:pPr>
        <w:spacing w:line="579" w:lineRule="exact"/>
        <w:ind w:firstLineChars="200" w:firstLine="640"/>
        <w:rPr>
          <w:rFonts w:eastAsia="方正仿宋_GBK"/>
          <w:sz w:val="32"/>
          <w:szCs w:val="21"/>
        </w:rPr>
      </w:pPr>
      <w:r>
        <w:rPr>
          <w:rFonts w:eastAsia="方正仿宋_GBK"/>
          <w:sz w:val="32"/>
          <w:szCs w:val="21"/>
        </w:rPr>
        <w:t>建立完善特种设备安全监管网络。以安全监管机构为主体，积极发挥专职执法机构</w:t>
      </w:r>
      <w:r>
        <w:rPr>
          <w:rFonts w:eastAsia="方正仿宋_GBK" w:hint="eastAsia"/>
          <w:sz w:val="32"/>
          <w:szCs w:val="21"/>
        </w:rPr>
        <w:t>、</w:t>
      </w:r>
      <w:r>
        <w:rPr>
          <w:rFonts w:eastAsia="方正仿宋_GBK"/>
          <w:sz w:val="32"/>
          <w:szCs w:val="21"/>
        </w:rPr>
        <w:t>检验检测机构</w:t>
      </w:r>
      <w:r>
        <w:rPr>
          <w:rFonts w:eastAsia="方正仿宋_GBK" w:hint="eastAsia"/>
          <w:sz w:val="32"/>
          <w:szCs w:val="21"/>
        </w:rPr>
        <w:t>、</w:t>
      </w:r>
      <w:r>
        <w:rPr>
          <w:rFonts w:eastAsia="方正仿宋_GBK"/>
          <w:sz w:val="32"/>
          <w:szCs w:val="21"/>
        </w:rPr>
        <w:t>基层街道</w:t>
      </w:r>
      <w:r>
        <w:rPr>
          <w:rFonts w:eastAsia="方正仿宋_GBK" w:hint="eastAsia"/>
          <w:sz w:val="32"/>
          <w:szCs w:val="21"/>
        </w:rPr>
        <w:t>、</w:t>
      </w:r>
      <w:r>
        <w:rPr>
          <w:rFonts w:eastAsia="方正仿宋_GBK"/>
          <w:sz w:val="32"/>
          <w:szCs w:val="21"/>
        </w:rPr>
        <w:t>大型企业和社会力量的作用，及时掌握特种设备安全状况。</w:t>
      </w:r>
    </w:p>
    <w:p w:rsidR="00CC503C" w:rsidRDefault="003C45E2">
      <w:pPr>
        <w:spacing w:line="579" w:lineRule="exact"/>
        <w:ind w:firstLineChars="200" w:firstLine="640"/>
        <w:rPr>
          <w:rFonts w:eastAsia="方正仿宋_GBK"/>
          <w:sz w:val="32"/>
          <w:szCs w:val="21"/>
        </w:rPr>
      </w:pPr>
      <w:r>
        <w:rPr>
          <w:rFonts w:eastAsia="方正仿宋_GBK"/>
          <w:sz w:val="32"/>
          <w:szCs w:val="21"/>
        </w:rPr>
        <w:t>建立完善特种设备安全监察信息化网络，保证预警系统的信息传递准确、快捷、高效。</w:t>
      </w:r>
    </w:p>
    <w:p w:rsidR="00CC503C" w:rsidRDefault="003C45E2">
      <w:pPr>
        <w:spacing w:line="579" w:lineRule="exact"/>
        <w:ind w:firstLineChars="200" w:firstLine="640"/>
        <w:outlineLvl w:val="3"/>
        <w:rPr>
          <w:rFonts w:eastAsia="方正楷体_GBK"/>
          <w:bCs/>
          <w:sz w:val="32"/>
          <w:szCs w:val="28"/>
        </w:rPr>
      </w:pPr>
      <w:r>
        <w:rPr>
          <w:rFonts w:eastAsia="方正楷体_GBK" w:hint="eastAsia"/>
          <w:bCs/>
          <w:sz w:val="32"/>
          <w:szCs w:val="28"/>
        </w:rPr>
        <w:t>3.2</w:t>
      </w:r>
      <w:r>
        <w:rPr>
          <w:rFonts w:eastAsia="方正楷体_GBK"/>
          <w:bCs/>
          <w:sz w:val="32"/>
          <w:szCs w:val="28"/>
        </w:rPr>
        <w:t>事故分级</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根据特种设备事故的严重性、紧急程度及影响范围，预警级别由低到高划分为</w:t>
      </w:r>
      <w:r>
        <w:rPr>
          <w:rFonts w:eastAsia="方正仿宋_GBK" w:hint="eastAsia"/>
          <w:sz w:val="32"/>
          <w:szCs w:val="21"/>
        </w:rPr>
        <w:t>IV</w:t>
      </w:r>
      <w:r>
        <w:rPr>
          <w:rFonts w:eastAsia="方正仿宋_GBK" w:hint="eastAsia"/>
          <w:sz w:val="32"/>
          <w:szCs w:val="21"/>
        </w:rPr>
        <w:t>级（一般）、Ⅲ级（较重）、</w:t>
      </w:r>
      <w:r>
        <w:rPr>
          <w:rFonts w:eastAsia="方正仿宋_GBK" w:hint="eastAsia"/>
          <w:sz w:val="32"/>
          <w:szCs w:val="21"/>
        </w:rPr>
        <w:t>II</w:t>
      </w:r>
      <w:r>
        <w:rPr>
          <w:rFonts w:eastAsia="方正仿宋_GBK" w:hint="eastAsia"/>
          <w:sz w:val="32"/>
          <w:szCs w:val="21"/>
        </w:rPr>
        <w:t>级（严重）、</w:t>
      </w:r>
      <w:r>
        <w:rPr>
          <w:rFonts w:eastAsia="方正仿宋_GBK" w:hint="eastAsia"/>
          <w:sz w:val="32"/>
          <w:szCs w:val="21"/>
        </w:rPr>
        <w:t>I</w:t>
      </w:r>
      <w:r>
        <w:rPr>
          <w:rFonts w:eastAsia="方正仿宋_GBK" w:hint="eastAsia"/>
          <w:sz w:val="32"/>
          <w:szCs w:val="21"/>
        </w:rPr>
        <w:t>级（特别严重）共四级，分别以蓝色、黄色、橙色、红色加以标识。</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1</w:t>
      </w:r>
      <w:r>
        <w:rPr>
          <w:rFonts w:eastAsia="方正仿宋_GBK" w:hint="eastAsia"/>
          <w:sz w:val="32"/>
          <w:szCs w:val="21"/>
        </w:rPr>
        <w:t>）有下列情形之一的，为一般事故（Ⅳ级）：特种设备事故造成</w:t>
      </w:r>
      <w:r>
        <w:rPr>
          <w:rFonts w:eastAsia="方正仿宋_GBK" w:hint="eastAsia"/>
          <w:sz w:val="32"/>
          <w:szCs w:val="21"/>
        </w:rPr>
        <w:t>3</w:t>
      </w:r>
      <w:r>
        <w:rPr>
          <w:rFonts w:eastAsia="方正仿宋_GBK" w:hint="eastAsia"/>
          <w:sz w:val="32"/>
          <w:szCs w:val="21"/>
        </w:rPr>
        <w:t>人以下死亡，或者</w:t>
      </w:r>
      <w:r>
        <w:rPr>
          <w:rFonts w:eastAsia="方正仿宋_GBK" w:hint="eastAsia"/>
          <w:sz w:val="32"/>
          <w:szCs w:val="21"/>
        </w:rPr>
        <w:t>10</w:t>
      </w:r>
      <w:r>
        <w:rPr>
          <w:rFonts w:eastAsia="方正仿宋_GBK" w:hint="eastAsia"/>
          <w:sz w:val="32"/>
          <w:szCs w:val="21"/>
        </w:rPr>
        <w:t>人以下重伤，或者</w:t>
      </w:r>
      <w:r>
        <w:rPr>
          <w:rFonts w:eastAsia="方正仿宋_GBK" w:hint="eastAsia"/>
          <w:sz w:val="32"/>
          <w:szCs w:val="21"/>
        </w:rPr>
        <w:t>1</w:t>
      </w:r>
      <w:r>
        <w:rPr>
          <w:rFonts w:eastAsia="方正仿宋_GBK" w:hint="eastAsia"/>
          <w:sz w:val="32"/>
          <w:szCs w:val="21"/>
        </w:rPr>
        <w:t>万元以上</w:t>
      </w:r>
      <w:r>
        <w:rPr>
          <w:rFonts w:eastAsia="方正仿宋_GBK" w:hint="eastAsia"/>
          <w:sz w:val="32"/>
          <w:szCs w:val="21"/>
        </w:rPr>
        <w:t>1000</w:t>
      </w:r>
      <w:r>
        <w:rPr>
          <w:rFonts w:eastAsia="方正仿宋_GBK" w:hint="eastAsia"/>
          <w:sz w:val="32"/>
          <w:szCs w:val="21"/>
        </w:rPr>
        <w:t>万元以下直接经济损失的；压力容器、压力管道有毒介质泄漏，造成</w:t>
      </w:r>
      <w:r>
        <w:rPr>
          <w:rFonts w:eastAsia="方正仿宋_GBK" w:hint="eastAsia"/>
          <w:sz w:val="32"/>
          <w:szCs w:val="21"/>
        </w:rPr>
        <w:t>500</w:t>
      </w:r>
      <w:r>
        <w:rPr>
          <w:rFonts w:eastAsia="方正仿宋_GBK" w:hint="eastAsia"/>
          <w:sz w:val="32"/>
          <w:szCs w:val="21"/>
        </w:rPr>
        <w:t>人以上</w:t>
      </w:r>
      <w:r>
        <w:rPr>
          <w:rFonts w:eastAsia="方正仿宋_GBK" w:hint="eastAsia"/>
          <w:sz w:val="32"/>
          <w:szCs w:val="21"/>
        </w:rPr>
        <w:t>1</w:t>
      </w:r>
      <w:r>
        <w:rPr>
          <w:rFonts w:eastAsia="方正仿宋_GBK" w:hint="eastAsia"/>
          <w:sz w:val="32"/>
          <w:szCs w:val="21"/>
        </w:rPr>
        <w:t>万人以下转移的；电梯轿厢滞留人员</w:t>
      </w:r>
      <w:r>
        <w:rPr>
          <w:rFonts w:eastAsia="方正仿宋_GBK" w:hint="eastAsia"/>
          <w:sz w:val="32"/>
          <w:szCs w:val="21"/>
        </w:rPr>
        <w:t>2</w:t>
      </w:r>
      <w:r>
        <w:rPr>
          <w:rFonts w:eastAsia="方正仿宋_GBK" w:hint="eastAsia"/>
          <w:sz w:val="32"/>
          <w:szCs w:val="21"/>
        </w:rPr>
        <w:t>小时以上的；起重机械主要受力结构件折断或者起</w:t>
      </w:r>
      <w:proofErr w:type="gramStart"/>
      <w:r>
        <w:rPr>
          <w:rFonts w:eastAsia="方正仿宋_GBK" w:hint="eastAsia"/>
          <w:sz w:val="32"/>
          <w:szCs w:val="21"/>
        </w:rPr>
        <w:t>升机构</w:t>
      </w:r>
      <w:proofErr w:type="gramEnd"/>
      <w:r>
        <w:rPr>
          <w:rFonts w:eastAsia="方正仿宋_GBK" w:hint="eastAsia"/>
          <w:sz w:val="32"/>
          <w:szCs w:val="21"/>
        </w:rPr>
        <w:t>坠落的；客运索道高空滞留人员</w:t>
      </w:r>
      <w:r>
        <w:rPr>
          <w:rFonts w:eastAsia="方正仿宋_GBK" w:hint="eastAsia"/>
          <w:sz w:val="32"/>
          <w:szCs w:val="21"/>
        </w:rPr>
        <w:t>3.5</w:t>
      </w:r>
      <w:r>
        <w:rPr>
          <w:rFonts w:eastAsia="方正仿宋_GBK" w:hint="eastAsia"/>
          <w:sz w:val="32"/>
          <w:szCs w:val="21"/>
        </w:rPr>
        <w:t>小时以上</w:t>
      </w:r>
      <w:r>
        <w:rPr>
          <w:rFonts w:eastAsia="方正仿宋_GBK" w:hint="eastAsia"/>
          <w:sz w:val="32"/>
          <w:szCs w:val="21"/>
        </w:rPr>
        <w:t>12</w:t>
      </w:r>
      <w:r>
        <w:rPr>
          <w:rFonts w:eastAsia="方正仿宋_GBK" w:hint="eastAsia"/>
          <w:sz w:val="32"/>
          <w:szCs w:val="21"/>
        </w:rPr>
        <w:t>小时以下的；大型游乐设施高空滞留人员</w:t>
      </w:r>
      <w:r>
        <w:rPr>
          <w:rFonts w:eastAsia="方正仿宋_GBK" w:hint="eastAsia"/>
          <w:sz w:val="32"/>
          <w:szCs w:val="21"/>
        </w:rPr>
        <w:t>1</w:t>
      </w:r>
      <w:r>
        <w:rPr>
          <w:rFonts w:eastAsia="方正仿宋_GBK" w:hint="eastAsia"/>
          <w:sz w:val="32"/>
          <w:szCs w:val="21"/>
        </w:rPr>
        <w:t>小时以上</w:t>
      </w:r>
      <w:r>
        <w:rPr>
          <w:rFonts w:eastAsia="方正仿宋_GBK" w:hint="eastAsia"/>
          <w:sz w:val="32"/>
          <w:szCs w:val="21"/>
        </w:rPr>
        <w:t>12</w:t>
      </w:r>
      <w:r>
        <w:rPr>
          <w:rFonts w:eastAsia="方正仿宋_GBK" w:hint="eastAsia"/>
          <w:sz w:val="32"/>
          <w:szCs w:val="21"/>
        </w:rPr>
        <w:t>小时以下的。</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2</w:t>
      </w:r>
      <w:r>
        <w:rPr>
          <w:rFonts w:eastAsia="方正仿宋_GBK" w:hint="eastAsia"/>
          <w:sz w:val="32"/>
          <w:szCs w:val="21"/>
        </w:rPr>
        <w:t>）有下列情形之一的，为较大事故（Ⅲ级）：特种设备事故造成</w:t>
      </w:r>
      <w:r>
        <w:rPr>
          <w:rFonts w:eastAsia="方正仿宋_GBK" w:hint="eastAsia"/>
          <w:sz w:val="32"/>
          <w:szCs w:val="21"/>
        </w:rPr>
        <w:t>3</w:t>
      </w:r>
      <w:r>
        <w:rPr>
          <w:rFonts w:eastAsia="方正仿宋_GBK" w:hint="eastAsia"/>
          <w:sz w:val="32"/>
          <w:szCs w:val="21"/>
        </w:rPr>
        <w:t>人以上</w:t>
      </w:r>
      <w:r>
        <w:rPr>
          <w:rFonts w:eastAsia="方正仿宋_GBK" w:hint="eastAsia"/>
          <w:sz w:val="32"/>
          <w:szCs w:val="21"/>
        </w:rPr>
        <w:t>10</w:t>
      </w:r>
      <w:r>
        <w:rPr>
          <w:rFonts w:eastAsia="方正仿宋_GBK" w:hint="eastAsia"/>
          <w:sz w:val="32"/>
          <w:szCs w:val="21"/>
        </w:rPr>
        <w:t>人以下死亡，或者</w:t>
      </w:r>
      <w:r>
        <w:rPr>
          <w:rFonts w:eastAsia="方正仿宋_GBK" w:hint="eastAsia"/>
          <w:sz w:val="32"/>
          <w:szCs w:val="21"/>
        </w:rPr>
        <w:t>10</w:t>
      </w:r>
      <w:r>
        <w:rPr>
          <w:rFonts w:eastAsia="方正仿宋_GBK" w:hint="eastAsia"/>
          <w:sz w:val="32"/>
          <w:szCs w:val="21"/>
        </w:rPr>
        <w:t>人以上</w:t>
      </w:r>
      <w:r>
        <w:rPr>
          <w:rFonts w:eastAsia="方正仿宋_GBK" w:hint="eastAsia"/>
          <w:sz w:val="32"/>
          <w:szCs w:val="21"/>
        </w:rPr>
        <w:t>50</w:t>
      </w:r>
      <w:r>
        <w:rPr>
          <w:rFonts w:eastAsia="方正仿宋_GBK" w:hint="eastAsia"/>
          <w:sz w:val="32"/>
          <w:szCs w:val="21"/>
        </w:rPr>
        <w:t>人</w:t>
      </w:r>
      <w:r>
        <w:rPr>
          <w:rFonts w:eastAsia="方正仿宋_GBK" w:hint="eastAsia"/>
          <w:sz w:val="32"/>
          <w:szCs w:val="21"/>
        </w:rPr>
        <w:lastRenderedPageBreak/>
        <w:t>以下重伤，或者</w:t>
      </w:r>
      <w:r>
        <w:rPr>
          <w:rFonts w:eastAsia="方正仿宋_GBK" w:hint="eastAsia"/>
          <w:sz w:val="32"/>
          <w:szCs w:val="21"/>
        </w:rPr>
        <w:t>1000</w:t>
      </w:r>
      <w:r>
        <w:rPr>
          <w:rFonts w:eastAsia="方正仿宋_GBK" w:hint="eastAsia"/>
          <w:sz w:val="32"/>
          <w:szCs w:val="21"/>
        </w:rPr>
        <w:t>万</w:t>
      </w:r>
      <w:r>
        <w:rPr>
          <w:rFonts w:eastAsia="方正仿宋_GBK" w:hint="eastAsia"/>
          <w:sz w:val="32"/>
          <w:szCs w:val="21"/>
        </w:rPr>
        <w:t>元以上</w:t>
      </w:r>
      <w:r>
        <w:rPr>
          <w:rFonts w:eastAsia="方正仿宋_GBK" w:hint="eastAsia"/>
          <w:sz w:val="32"/>
          <w:szCs w:val="21"/>
        </w:rPr>
        <w:t>5000</w:t>
      </w:r>
      <w:r>
        <w:rPr>
          <w:rFonts w:eastAsia="方正仿宋_GBK" w:hint="eastAsia"/>
          <w:sz w:val="32"/>
          <w:szCs w:val="21"/>
        </w:rPr>
        <w:t>万元以下直接经济损失的；锅炉、压力容器、压力管道爆炸的；压力容器、压力管道有毒介质泄漏，造成</w:t>
      </w:r>
      <w:r>
        <w:rPr>
          <w:rFonts w:eastAsia="方正仿宋_GBK" w:hint="eastAsia"/>
          <w:sz w:val="32"/>
          <w:szCs w:val="21"/>
        </w:rPr>
        <w:t>1</w:t>
      </w:r>
      <w:r>
        <w:rPr>
          <w:rFonts w:eastAsia="方正仿宋_GBK" w:hint="eastAsia"/>
          <w:sz w:val="32"/>
          <w:szCs w:val="21"/>
        </w:rPr>
        <w:t>万人以上</w:t>
      </w:r>
      <w:r>
        <w:rPr>
          <w:rFonts w:eastAsia="方正仿宋_GBK" w:hint="eastAsia"/>
          <w:sz w:val="32"/>
          <w:szCs w:val="21"/>
        </w:rPr>
        <w:t>5</w:t>
      </w:r>
      <w:r>
        <w:rPr>
          <w:rFonts w:eastAsia="方正仿宋_GBK" w:hint="eastAsia"/>
          <w:sz w:val="32"/>
          <w:szCs w:val="21"/>
        </w:rPr>
        <w:t>万人以下转移的；起重机械整体倾覆的；客运索道、大型游乐设施高空滞留人员</w:t>
      </w:r>
      <w:r>
        <w:rPr>
          <w:rFonts w:eastAsia="方正仿宋_GBK" w:hint="eastAsia"/>
          <w:sz w:val="32"/>
          <w:szCs w:val="21"/>
        </w:rPr>
        <w:t>12</w:t>
      </w:r>
      <w:r>
        <w:rPr>
          <w:rFonts w:eastAsia="方正仿宋_GBK" w:hint="eastAsia"/>
          <w:sz w:val="32"/>
          <w:szCs w:val="21"/>
        </w:rPr>
        <w:t>小时以上的。</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3</w:t>
      </w:r>
      <w:r>
        <w:rPr>
          <w:rFonts w:eastAsia="方正仿宋_GBK" w:hint="eastAsia"/>
          <w:sz w:val="32"/>
          <w:szCs w:val="21"/>
        </w:rPr>
        <w:t>）有下列情形之一的，为重大事故（Ⅱ级）：特种设备事故造成</w:t>
      </w:r>
      <w:r>
        <w:rPr>
          <w:rFonts w:eastAsia="方正仿宋_GBK" w:hint="eastAsia"/>
          <w:sz w:val="32"/>
          <w:szCs w:val="21"/>
        </w:rPr>
        <w:t>10</w:t>
      </w:r>
      <w:r>
        <w:rPr>
          <w:rFonts w:eastAsia="方正仿宋_GBK" w:hint="eastAsia"/>
          <w:sz w:val="32"/>
          <w:szCs w:val="21"/>
        </w:rPr>
        <w:t>人以上</w:t>
      </w:r>
      <w:r>
        <w:rPr>
          <w:rFonts w:eastAsia="方正仿宋_GBK" w:hint="eastAsia"/>
          <w:sz w:val="32"/>
          <w:szCs w:val="21"/>
        </w:rPr>
        <w:t>30</w:t>
      </w:r>
      <w:r>
        <w:rPr>
          <w:rFonts w:eastAsia="方正仿宋_GBK" w:hint="eastAsia"/>
          <w:sz w:val="32"/>
          <w:szCs w:val="21"/>
        </w:rPr>
        <w:t>人以下死亡，或者</w:t>
      </w:r>
      <w:r>
        <w:rPr>
          <w:rFonts w:eastAsia="方正仿宋_GBK" w:hint="eastAsia"/>
          <w:sz w:val="32"/>
          <w:szCs w:val="21"/>
        </w:rPr>
        <w:t>50</w:t>
      </w:r>
      <w:r>
        <w:rPr>
          <w:rFonts w:eastAsia="方正仿宋_GBK" w:hint="eastAsia"/>
          <w:sz w:val="32"/>
          <w:szCs w:val="21"/>
        </w:rPr>
        <w:t>人以上</w:t>
      </w:r>
      <w:r>
        <w:rPr>
          <w:rFonts w:eastAsia="方正仿宋_GBK" w:hint="eastAsia"/>
          <w:sz w:val="32"/>
          <w:szCs w:val="21"/>
        </w:rPr>
        <w:t>100</w:t>
      </w:r>
      <w:r>
        <w:rPr>
          <w:rFonts w:eastAsia="方正仿宋_GBK" w:hint="eastAsia"/>
          <w:sz w:val="32"/>
          <w:szCs w:val="21"/>
        </w:rPr>
        <w:t>人以下重伤，或者</w:t>
      </w:r>
      <w:r>
        <w:rPr>
          <w:rFonts w:eastAsia="方正仿宋_GBK" w:hint="eastAsia"/>
          <w:sz w:val="32"/>
          <w:szCs w:val="21"/>
        </w:rPr>
        <w:t>5000</w:t>
      </w:r>
      <w:r>
        <w:rPr>
          <w:rFonts w:eastAsia="方正仿宋_GBK" w:hint="eastAsia"/>
          <w:sz w:val="32"/>
          <w:szCs w:val="21"/>
        </w:rPr>
        <w:t>万元以上</w:t>
      </w:r>
      <w:r>
        <w:rPr>
          <w:rFonts w:eastAsia="方正仿宋_GBK" w:hint="eastAsia"/>
          <w:sz w:val="32"/>
          <w:szCs w:val="21"/>
        </w:rPr>
        <w:t>1</w:t>
      </w:r>
      <w:r>
        <w:rPr>
          <w:rFonts w:eastAsia="方正仿宋_GBK" w:hint="eastAsia"/>
          <w:sz w:val="32"/>
          <w:szCs w:val="21"/>
        </w:rPr>
        <w:t>亿元以下直接经济损失的；</w:t>
      </w:r>
      <w:r>
        <w:rPr>
          <w:rFonts w:eastAsia="方正仿宋_GBK" w:hint="eastAsia"/>
          <w:sz w:val="32"/>
          <w:szCs w:val="21"/>
        </w:rPr>
        <w:t xml:space="preserve"> 600</w:t>
      </w:r>
      <w:r>
        <w:rPr>
          <w:rFonts w:eastAsia="方正仿宋_GBK" w:hint="eastAsia"/>
          <w:sz w:val="32"/>
          <w:szCs w:val="21"/>
        </w:rPr>
        <w:t>兆瓦以上锅炉因安全故障中断运行</w:t>
      </w:r>
      <w:r>
        <w:rPr>
          <w:rFonts w:eastAsia="方正仿宋_GBK" w:hint="eastAsia"/>
          <w:sz w:val="32"/>
          <w:szCs w:val="21"/>
        </w:rPr>
        <w:t>240</w:t>
      </w:r>
      <w:r>
        <w:rPr>
          <w:rFonts w:eastAsia="方正仿宋_GBK" w:hint="eastAsia"/>
          <w:sz w:val="32"/>
          <w:szCs w:val="21"/>
        </w:rPr>
        <w:t>小时以上的；压力容器、压力管道有毒介质泄漏，造成</w:t>
      </w:r>
      <w:r>
        <w:rPr>
          <w:rFonts w:eastAsia="方正仿宋_GBK" w:hint="eastAsia"/>
          <w:sz w:val="32"/>
          <w:szCs w:val="21"/>
        </w:rPr>
        <w:t>5</w:t>
      </w:r>
      <w:r>
        <w:rPr>
          <w:rFonts w:eastAsia="方正仿宋_GBK" w:hint="eastAsia"/>
          <w:sz w:val="32"/>
          <w:szCs w:val="21"/>
        </w:rPr>
        <w:t>万人以上</w:t>
      </w:r>
      <w:r>
        <w:rPr>
          <w:rFonts w:eastAsia="方正仿宋_GBK" w:hint="eastAsia"/>
          <w:sz w:val="32"/>
          <w:szCs w:val="21"/>
        </w:rPr>
        <w:t>15</w:t>
      </w:r>
      <w:r>
        <w:rPr>
          <w:rFonts w:eastAsia="方正仿宋_GBK" w:hint="eastAsia"/>
          <w:sz w:val="32"/>
          <w:szCs w:val="21"/>
        </w:rPr>
        <w:t>万人以下转移的；客运索道、大型游乐设</w:t>
      </w:r>
      <w:r>
        <w:rPr>
          <w:rFonts w:eastAsia="方正仿宋_GBK" w:hint="eastAsia"/>
          <w:sz w:val="32"/>
          <w:szCs w:val="21"/>
        </w:rPr>
        <w:t>施高空滞留</w:t>
      </w:r>
      <w:r>
        <w:rPr>
          <w:rFonts w:eastAsia="方正仿宋_GBK" w:hint="eastAsia"/>
          <w:sz w:val="32"/>
          <w:szCs w:val="21"/>
        </w:rPr>
        <w:t>100</w:t>
      </w:r>
      <w:r>
        <w:rPr>
          <w:rFonts w:eastAsia="方正仿宋_GBK" w:hint="eastAsia"/>
          <w:sz w:val="32"/>
          <w:szCs w:val="21"/>
        </w:rPr>
        <w:t>人以上并且时间在</w:t>
      </w:r>
      <w:r>
        <w:rPr>
          <w:rFonts w:eastAsia="方正仿宋_GBK" w:hint="eastAsia"/>
          <w:sz w:val="32"/>
          <w:szCs w:val="21"/>
        </w:rPr>
        <w:t>24</w:t>
      </w:r>
      <w:r>
        <w:rPr>
          <w:rFonts w:eastAsia="方正仿宋_GBK" w:hint="eastAsia"/>
          <w:sz w:val="32"/>
          <w:szCs w:val="21"/>
        </w:rPr>
        <w:t>小时以上</w:t>
      </w:r>
      <w:r>
        <w:rPr>
          <w:rFonts w:eastAsia="方正仿宋_GBK" w:hint="eastAsia"/>
          <w:sz w:val="32"/>
          <w:szCs w:val="21"/>
        </w:rPr>
        <w:t>48</w:t>
      </w:r>
      <w:r>
        <w:rPr>
          <w:rFonts w:eastAsia="方正仿宋_GBK" w:hint="eastAsia"/>
          <w:sz w:val="32"/>
          <w:szCs w:val="21"/>
        </w:rPr>
        <w:t>小时以下的。</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4</w:t>
      </w:r>
      <w:r>
        <w:rPr>
          <w:rFonts w:eastAsia="方正仿宋_GBK" w:hint="eastAsia"/>
          <w:sz w:val="32"/>
          <w:szCs w:val="21"/>
        </w:rPr>
        <w:t>）有下列情形之一的，为特别重大事故（Ⅰ级）：特种设备事故造成</w:t>
      </w:r>
      <w:r>
        <w:rPr>
          <w:rFonts w:eastAsia="方正仿宋_GBK" w:hint="eastAsia"/>
          <w:sz w:val="32"/>
          <w:szCs w:val="21"/>
        </w:rPr>
        <w:t>30</w:t>
      </w:r>
      <w:r>
        <w:rPr>
          <w:rFonts w:eastAsia="方正仿宋_GBK" w:hint="eastAsia"/>
          <w:sz w:val="32"/>
          <w:szCs w:val="21"/>
        </w:rPr>
        <w:t>人以上死亡，或者</w:t>
      </w:r>
      <w:r>
        <w:rPr>
          <w:rFonts w:eastAsia="方正仿宋_GBK" w:hint="eastAsia"/>
          <w:sz w:val="32"/>
          <w:szCs w:val="21"/>
        </w:rPr>
        <w:t>100</w:t>
      </w:r>
      <w:r>
        <w:rPr>
          <w:rFonts w:eastAsia="方正仿宋_GBK" w:hint="eastAsia"/>
          <w:sz w:val="32"/>
          <w:szCs w:val="21"/>
        </w:rPr>
        <w:t>人以上重伤（包括急性工业中毒，下同），或者</w:t>
      </w:r>
      <w:r>
        <w:rPr>
          <w:rFonts w:eastAsia="方正仿宋_GBK" w:hint="eastAsia"/>
          <w:sz w:val="32"/>
          <w:szCs w:val="21"/>
        </w:rPr>
        <w:t>1</w:t>
      </w:r>
      <w:r>
        <w:rPr>
          <w:rFonts w:eastAsia="方正仿宋_GBK" w:hint="eastAsia"/>
          <w:sz w:val="32"/>
          <w:szCs w:val="21"/>
        </w:rPr>
        <w:t>亿元以上直接经济损失的；</w:t>
      </w:r>
      <w:r>
        <w:rPr>
          <w:rFonts w:eastAsia="方正仿宋_GBK" w:hint="eastAsia"/>
          <w:sz w:val="32"/>
          <w:szCs w:val="21"/>
        </w:rPr>
        <w:t xml:space="preserve"> 600</w:t>
      </w:r>
      <w:r>
        <w:rPr>
          <w:rFonts w:eastAsia="方正仿宋_GBK" w:hint="eastAsia"/>
          <w:sz w:val="32"/>
          <w:szCs w:val="21"/>
        </w:rPr>
        <w:t>兆瓦以上锅炉爆炸的；压力容器、压力管道有毒介质泄漏，造成</w:t>
      </w:r>
      <w:r>
        <w:rPr>
          <w:rFonts w:eastAsia="方正仿宋_GBK" w:hint="eastAsia"/>
          <w:sz w:val="32"/>
          <w:szCs w:val="21"/>
        </w:rPr>
        <w:t>15</w:t>
      </w:r>
      <w:r>
        <w:rPr>
          <w:rFonts w:eastAsia="方正仿宋_GBK" w:hint="eastAsia"/>
          <w:sz w:val="32"/>
          <w:szCs w:val="21"/>
        </w:rPr>
        <w:t>万人以上转移的；客运索道、大型游乐设施高空滞留</w:t>
      </w:r>
      <w:r>
        <w:rPr>
          <w:rFonts w:eastAsia="方正仿宋_GBK" w:hint="eastAsia"/>
          <w:sz w:val="32"/>
          <w:szCs w:val="21"/>
        </w:rPr>
        <w:t>100</w:t>
      </w:r>
      <w:r>
        <w:rPr>
          <w:rFonts w:eastAsia="方正仿宋_GBK" w:hint="eastAsia"/>
          <w:sz w:val="32"/>
          <w:szCs w:val="21"/>
        </w:rPr>
        <w:t>人以上并且时间在</w:t>
      </w:r>
      <w:r>
        <w:rPr>
          <w:rFonts w:eastAsia="方正仿宋_GBK" w:hint="eastAsia"/>
          <w:sz w:val="32"/>
          <w:szCs w:val="21"/>
        </w:rPr>
        <w:t>48</w:t>
      </w:r>
      <w:r>
        <w:rPr>
          <w:rFonts w:eastAsia="方正仿宋_GBK" w:hint="eastAsia"/>
          <w:sz w:val="32"/>
          <w:szCs w:val="21"/>
        </w:rPr>
        <w:t>小时以上的。</w:t>
      </w:r>
    </w:p>
    <w:p w:rsidR="00CC503C" w:rsidRDefault="003C45E2">
      <w:pPr>
        <w:spacing w:line="579" w:lineRule="exact"/>
        <w:ind w:firstLineChars="200" w:firstLine="640"/>
        <w:outlineLvl w:val="3"/>
        <w:rPr>
          <w:rFonts w:eastAsia="方正楷体_GBK"/>
          <w:bCs/>
          <w:sz w:val="32"/>
          <w:szCs w:val="28"/>
        </w:rPr>
      </w:pPr>
      <w:r>
        <w:rPr>
          <w:rFonts w:eastAsia="方正仿宋_GBK" w:hint="eastAsia"/>
          <w:bCs/>
          <w:sz w:val="32"/>
          <w:szCs w:val="28"/>
        </w:rPr>
        <w:t>上述有关数量表述中，“以上”含本数，“以下”不含本数。</w:t>
      </w:r>
      <w:r>
        <w:rPr>
          <w:rFonts w:eastAsia="方正仿宋_GBK"/>
          <w:bCs/>
          <w:sz w:val="32"/>
          <w:szCs w:val="28"/>
        </w:rPr>
        <w:t xml:space="preserve">  </w:t>
      </w:r>
    </w:p>
    <w:p w:rsidR="00CC503C" w:rsidRDefault="003C45E2">
      <w:pPr>
        <w:spacing w:line="579" w:lineRule="exact"/>
        <w:ind w:firstLineChars="200" w:firstLine="640"/>
        <w:outlineLvl w:val="3"/>
        <w:rPr>
          <w:rFonts w:eastAsia="方正楷体_GBK"/>
          <w:bCs/>
          <w:sz w:val="32"/>
          <w:szCs w:val="28"/>
        </w:rPr>
      </w:pPr>
      <w:r>
        <w:rPr>
          <w:rFonts w:eastAsia="方正楷体_GBK" w:hint="eastAsia"/>
          <w:bCs/>
          <w:sz w:val="32"/>
          <w:szCs w:val="28"/>
        </w:rPr>
        <w:t xml:space="preserve">3.3  </w:t>
      </w:r>
      <w:r>
        <w:rPr>
          <w:rFonts w:eastAsia="方正楷体_GBK" w:hint="eastAsia"/>
          <w:bCs/>
          <w:sz w:val="32"/>
          <w:szCs w:val="28"/>
        </w:rPr>
        <w:t>信息预警</w:t>
      </w:r>
    </w:p>
    <w:p w:rsidR="00CC503C" w:rsidRDefault="003C45E2">
      <w:pPr>
        <w:spacing w:line="579" w:lineRule="exact"/>
        <w:ind w:firstLineChars="200" w:firstLine="640"/>
        <w:outlineLvl w:val="2"/>
        <w:rPr>
          <w:rFonts w:eastAsia="方正仿宋_GBK"/>
          <w:bCs/>
          <w:sz w:val="32"/>
          <w:szCs w:val="32"/>
        </w:rPr>
      </w:pPr>
      <w:bookmarkStart w:id="82" w:name="_Toc392688148"/>
      <w:bookmarkStart w:id="83" w:name="_Toc392690215"/>
      <w:bookmarkStart w:id="84" w:name="_Toc392691615"/>
      <w:bookmarkStart w:id="85" w:name="_Toc392692100"/>
      <w:bookmarkStart w:id="86" w:name="_Toc393114791"/>
      <w:bookmarkStart w:id="87" w:name="_Toc393378178"/>
      <w:bookmarkStart w:id="88" w:name="_Toc469652202"/>
      <w:bookmarkStart w:id="89" w:name="_Toc484008498"/>
      <w:r>
        <w:rPr>
          <w:rFonts w:eastAsia="方正仿宋_GBK"/>
          <w:bCs/>
          <w:sz w:val="32"/>
          <w:szCs w:val="32"/>
        </w:rPr>
        <w:t>3.</w:t>
      </w:r>
      <w:bookmarkEnd w:id="81"/>
      <w:r>
        <w:rPr>
          <w:rFonts w:eastAsia="方正仿宋_GBK" w:hint="eastAsia"/>
          <w:bCs/>
          <w:sz w:val="32"/>
          <w:szCs w:val="32"/>
        </w:rPr>
        <w:t>3.1</w:t>
      </w:r>
      <w:r>
        <w:rPr>
          <w:rFonts w:eastAsia="方正仿宋_GBK"/>
          <w:bCs/>
          <w:sz w:val="32"/>
          <w:szCs w:val="32"/>
        </w:rPr>
        <w:t xml:space="preserve"> </w:t>
      </w:r>
      <w:bookmarkEnd w:id="82"/>
      <w:bookmarkEnd w:id="83"/>
      <w:bookmarkEnd w:id="84"/>
      <w:bookmarkEnd w:id="85"/>
      <w:bookmarkEnd w:id="86"/>
      <w:bookmarkEnd w:id="87"/>
      <w:bookmarkEnd w:id="88"/>
      <w:r>
        <w:rPr>
          <w:rFonts w:eastAsia="方正仿宋_GBK" w:hint="eastAsia"/>
          <w:bCs/>
          <w:sz w:val="32"/>
          <w:szCs w:val="32"/>
        </w:rPr>
        <w:t>预警范围</w:t>
      </w:r>
      <w:bookmarkEnd w:id="89"/>
    </w:p>
    <w:p w:rsidR="00CC503C" w:rsidRDefault="003C45E2">
      <w:pPr>
        <w:spacing w:line="579" w:lineRule="exact"/>
        <w:ind w:firstLineChars="200" w:firstLine="640"/>
        <w:rPr>
          <w:rFonts w:eastAsia="方正仿宋_GBK"/>
          <w:sz w:val="32"/>
          <w:szCs w:val="21"/>
        </w:rPr>
      </w:pPr>
      <w:r>
        <w:rPr>
          <w:rFonts w:eastAsia="方正仿宋_GBK"/>
          <w:sz w:val="32"/>
          <w:szCs w:val="21"/>
        </w:rPr>
        <w:t>特种设备生产、使用单位应当对以下特种</w:t>
      </w:r>
      <w:r>
        <w:rPr>
          <w:rFonts w:eastAsia="方正仿宋_GBK"/>
          <w:sz w:val="32"/>
          <w:szCs w:val="21"/>
        </w:rPr>
        <w:t>设备重大危险</w:t>
      </w:r>
      <w:proofErr w:type="gramStart"/>
      <w:r>
        <w:rPr>
          <w:rFonts w:eastAsia="方正仿宋_GBK"/>
          <w:sz w:val="32"/>
          <w:szCs w:val="21"/>
        </w:rPr>
        <w:lastRenderedPageBreak/>
        <w:t>源实行</w:t>
      </w:r>
      <w:proofErr w:type="gramEnd"/>
      <w:r>
        <w:rPr>
          <w:rFonts w:eastAsia="方正仿宋_GBK"/>
          <w:sz w:val="32"/>
          <w:szCs w:val="21"/>
        </w:rPr>
        <w:t>重点安全监控：</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w:t>
      </w:r>
      <w:r>
        <w:rPr>
          <w:rFonts w:eastAsia="方正仿宋_GBK"/>
          <w:sz w:val="32"/>
          <w:szCs w:val="21"/>
        </w:rPr>
        <w:t>）发生事故易造成群死群伤的特种设备；</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2</w:t>
      </w:r>
      <w:r>
        <w:rPr>
          <w:rFonts w:eastAsia="方正仿宋_GBK"/>
          <w:sz w:val="32"/>
          <w:szCs w:val="21"/>
        </w:rPr>
        <w:t>）存在重大事故隐患的特种设备；</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3</w:t>
      </w:r>
      <w:r>
        <w:rPr>
          <w:rFonts w:eastAsia="方正仿宋_GBK"/>
          <w:sz w:val="32"/>
          <w:szCs w:val="21"/>
        </w:rPr>
        <w:t>）重要场所、重点区域的特种设备；</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4</w:t>
      </w:r>
      <w:r>
        <w:rPr>
          <w:rFonts w:eastAsia="方正仿宋_GBK"/>
          <w:sz w:val="32"/>
          <w:szCs w:val="21"/>
        </w:rPr>
        <w:t>）关系重大经济安全的特种设备；</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5</w:t>
      </w:r>
      <w:r>
        <w:rPr>
          <w:rFonts w:eastAsia="方正仿宋_GBK"/>
          <w:sz w:val="32"/>
          <w:szCs w:val="21"/>
        </w:rPr>
        <w:t>）发生事故可能造成严重社会影响的特种设备。</w:t>
      </w:r>
    </w:p>
    <w:p w:rsidR="00CC503C" w:rsidRDefault="003C45E2">
      <w:pPr>
        <w:spacing w:line="579" w:lineRule="exact"/>
        <w:ind w:firstLineChars="200" w:firstLine="640"/>
        <w:outlineLvl w:val="2"/>
        <w:rPr>
          <w:rFonts w:eastAsia="方正仿宋_GBK"/>
          <w:bCs/>
          <w:sz w:val="32"/>
          <w:szCs w:val="32"/>
        </w:rPr>
      </w:pPr>
      <w:r>
        <w:rPr>
          <w:rFonts w:eastAsia="方正仿宋_GBK" w:hint="eastAsia"/>
          <w:bCs/>
          <w:sz w:val="32"/>
          <w:szCs w:val="32"/>
        </w:rPr>
        <w:t>3.3.2</w:t>
      </w:r>
      <w:r>
        <w:rPr>
          <w:rFonts w:eastAsia="方正仿宋_GBK" w:hint="eastAsia"/>
          <w:bCs/>
          <w:sz w:val="32"/>
          <w:szCs w:val="32"/>
        </w:rPr>
        <w:t>预警发布</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黄色、蓝色预警信息由管委会或管委会授权的部门、单位发布，红色、橙色预警信息由市政府或市政府授权市质监局发布。市场监管局应当组织有关部门和机构、专业技术人员及专家进行</w:t>
      </w:r>
      <w:proofErr w:type="gramStart"/>
      <w:r>
        <w:rPr>
          <w:rFonts w:eastAsia="方正仿宋_GBK" w:hint="eastAsia"/>
          <w:sz w:val="32"/>
          <w:szCs w:val="21"/>
        </w:rPr>
        <w:t>研</w:t>
      </w:r>
      <w:proofErr w:type="gramEnd"/>
      <w:r>
        <w:rPr>
          <w:rFonts w:eastAsia="方正仿宋_GBK" w:hint="eastAsia"/>
          <w:sz w:val="32"/>
          <w:szCs w:val="21"/>
        </w:rPr>
        <w:t>判，预估可能的影响范围和危害程度，向管委会提出预警级别建议。</w:t>
      </w:r>
    </w:p>
    <w:p w:rsidR="00CC503C" w:rsidRDefault="003C45E2">
      <w:pPr>
        <w:spacing w:line="579" w:lineRule="exact"/>
        <w:ind w:firstLineChars="200" w:firstLine="640"/>
        <w:outlineLvl w:val="2"/>
        <w:rPr>
          <w:rFonts w:eastAsia="方正仿宋_GBK"/>
          <w:bCs/>
          <w:sz w:val="32"/>
          <w:szCs w:val="32"/>
        </w:rPr>
      </w:pPr>
      <w:r>
        <w:rPr>
          <w:rFonts w:eastAsia="方正仿宋_GBK" w:hint="eastAsia"/>
          <w:bCs/>
          <w:sz w:val="32"/>
          <w:szCs w:val="32"/>
        </w:rPr>
        <w:t>3.3.3</w:t>
      </w:r>
      <w:r>
        <w:rPr>
          <w:rFonts w:eastAsia="方正仿宋_GBK" w:hint="eastAsia"/>
          <w:bCs/>
          <w:sz w:val="32"/>
          <w:szCs w:val="32"/>
        </w:rPr>
        <w:t>预警行动</w:t>
      </w:r>
    </w:p>
    <w:p w:rsidR="00CC503C" w:rsidRDefault="003C45E2">
      <w:pPr>
        <w:spacing w:line="579" w:lineRule="exact"/>
        <w:ind w:firstLineChars="200" w:firstLine="640"/>
        <w:rPr>
          <w:rFonts w:eastAsia="方正仿宋_GBK"/>
          <w:sz w:val="32"/>
          <w:szCs w:val="21"/>
        </w:rPr>
      </w:pPr>
      <w:proofErr w:type="gramStart"/>
      <w:r>
        <w:rPr>
          <w:rFonts w:eastAsia="方正仿宋_GBK" w:hint="eastAsia"/>
          <w:sz w:val="32"/>
          <w:szCs w:val="21"/>
        </w:rPr>
        <w:t>当以下</w:t>
      </w:r>
      <w:proofErr w:type="gramEnd"/>
      <w:r>
        <w:rPr>
          <w:rFonts w:eastAsia="方正仿宋_GBK" w:hint="eastAsia"/>
          <w:sz w:val="32"/>
          <w:szCs w:val="21"/>
        </w:rPr>
        <w:t>事故</w:t>
      </w:r>
      <w:r>
        <w:rPr>
          <w:rFonts w:eastAsia="方正仿宋_GBK" w:hint="eastAsia"/>
          <w:sz w:val="32"/>
          <w:szCs w:val="21"/>
        </w:rPr>
        <w:t>发生时，应当做好启动本预案的准备：</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1</w:t>
      </w:r>
      <w:r>
        <w:rPr>
          <w:rFonts w:eastAsia="方正仿宋_GBK" w:hint="eastAsia"/>
          <w:sz w:val="32"/>
          <w:szCs w:val="21"/>
        </w:rPr>
        <w:t>）化工企业爆炸、停电、火灾事故；</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2</w:t>
      </w:r>
      <w:r>
        <w:rPr>
          <w:rFonts w:eastAsia="方正仿宋_GBK" w:hint="eastAsia"/>
          <w:sz w:val="32"/>
          <w:szCs w:val="21"/>
        </w:rPr>
        <w:t>）地震；</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3</w:t>
      </w:r>
      <w:r>
        <w:rPr>
          <w:rFonts w:eastAsia="方正仿宋_GBK" w:hint="eastAsia"/>
          <w:sz w:val="32"/>
          <w:szCs w:val="21"/>
        </w:rPr>
        <w:t>）客运索道、大型游乐设施停电、火灾事故；</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4</w:t>
      </w:r>
      <w:r>
        <w:rPr>
          <w:rFonts w:eastAsia="方正仿宋_GBK" w:hint="eastAsia"/>
          <w:sz w:val="32"/>
          <w:szCs w:val="21"/>
        </w:rPr>
        <w:t>）台风、暴雨（雪）、大风（沙尘暴）、雷电、冰雹、霜冰、大雾等气象灾害；</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5</w:t>
      </w:r>
      <w:r>
        <w:rPr>
          <w:rFonts w:eastAsia="方正仿宋_GBK" w:hint="eastAsia"/>
          <w:sz w:val="32"/>
          <w:szCs w:val="21"/>
        </w:rPr>
        <w:t>）其他可能引起特种设备事故的灾害性事故。</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区域内各街道接到可能导致特种设备事故的信息后，应及时确定应急方案，通知有关部门、单位采取相应行动，预防事故发生，并按照预案做好应急准备；必要时，及时报告</w:t>
      </w:r>
      <w:r>
        <w:rPr>
          <w:rFonts w:eastAsia="方正仿宋_GBK" w:hint="eastAsia"/>
          <w:sz w:val="32"/>
          <w:szCs w:val="21"/>
        </w:rPr>
        <w:lastRenderedPageBreak/>
        <w:t>管委会。</w:t>
      </w:r>
    </w:p>
    <w:p w:rsidR="00CC503C" w:rsidRDefault="003C45E2">
      <w:pPr>
        <w:spacing w:line="579" w:lineRule="exact"/>
        <w:ind w:leftChars="304" w:left="638"/>
        <w:rPr>
          <w:rFonts w:eastAsia="方正仿宋_GBK"/>
          <w:szCs w:val="21"/>
        </w:rPr>
      </w:pPr>
      <w:bookmarkStart w:id="90" w:name="_Toc484008499"/>
      <w:r>
        <w:rPr>
          <w:rFonts w:eastAsia="方正仿宋_GBK"/>
          <w:sz w:val="32"/>
          <w:szCs w:val="21"/>
        </w:rPr>
        <w:t xml:space="preserve">  </w:t>
      </w:r>
      <w:r>
        <w:rPr>
          <w:rFonts w:eastAsia="方正楷体_GBK"/>
          <w:bCs/>
          <w:sz w:val="32"/>
          <w:szCs w:val="28"/>
        </w:rPr>
        <w:t>3.</w:t>
      </w:r>
      <w:r>
        <w:rPr>
          <w:rFonts w:eastAsia="方正楷体_GBK" w:hint="eastAsia"/>
          <w:bCs/>
          <w:sz w:val="32"/>
          <w:szCs w:val="28"/>
        </w:rPr>
        <w:t>4</w:t>
      </w:r>
      <w:r>
        <w:rPr>
          <w:rFonts w:eastAsia="方正楷体_GBK"/>
          <w:bCs/>
          <w:sz w:val="32"/>
          <w:szCs w:val="28"/>
        </w:rPr>
        <w:t xml:space="preserve">  </w:t>
      </w:r>
      <w:r>
        <w:rPr>
          <w:rFonts w:eastAsia="方正楷体_GBK"/>
          <w:bCs/>
          <w:sz w:val="32"/>
          <w:szCs w:val="28"/>
        </w:rPr>
        <w:t>预防措施</w:t>
      </w:r>
      <w:bookmarkEnd w:id="90"/>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3.</w:t>
      </w:r>
      <w:r>
        <w:rPr>
          <w:rFonts w:eastAsia="方正仿宋_GBK" w:hint="eastAsia"/>
          <w:bCs/>
          <w:sz w:val="32"/>
          <w:szCs w:val="32"/>
        </w:rPr>
        <w:t>4</w:t>
      </w:r>
      <w:r>
        <w:rPr>
          <w:rFonts w:eastAsia="方正仿宋_GBK"/>
          <w:bCs/>
          <w:sz w:val="32"/>
          <w:szCs w:val="32"/>
        </w:rPr>
        <w:t xml:space="preserve">.1  </w:t>
      </w:r>
      <w:r>
        <w:rPr>
          <w:rFonts w:eastAsia="方正仿宋_GBK"/>
          <w:bCs/>
          <w:sz w:val="32"/>
          <w:szCs w:val="32"/>
        </w:rPr>
        <w:t>生产、使用单位预防措施</w:t>
      </w:r>
    </w:p>
    <w:p w:rsidR="00CC503C" w:rsidRDefault="003C45E2">
      <w:pPr>
        <w:spacing w:line="579" w:lineRule="exact"/>
        <w:ind w:firstLineChars="200" w:firstLine="640"/>
        <w:rPr>
          <w:rFonts w:eastAsia="方正仿宋_GBK"/>
          <w:sz w:val="32"/>
          <w:szCs w:val="21"/>
        </w:rPr>
      </w:pPr>
      <w:r>
        <w:rPr>
          <w:rFonts w:eastAsia="方正仿宋_GBK"/>
          <w:sz w:val="32"/>
          <w:szCs w:val="21"/>
        </w:rPr>
        <w:t>特种设备生产、使用单位对特种设备安全</w:t>
      </w:r>
      <w:proofErr w:type="gramStart"/>
      <w:r>
        <w:rPr>
          <w:rFonts w:eastAsia="方正仿宋_GBK"/>
          <w:sz w:val="32"/>
          <w:szCs w:val="21"/>
        </w:rPr>
        <w:t>负主体</w:t>
      </w:r>
      <w:proofErr w:type="gramEnd"/>
      <w:r>
        <w:rPr>
          <w:rFonts w:eastAsia="方正仿宋_GBK"/>
          <w:sz w:val="32"/>
          <w:szCs w:val="21"/>
        </w:rPr>
        <w:t>责任，对特种设备重大危险源，生产、使用单位应当遵守以下规定：</w:t>
      </w:r>
      <w:r>
        <w:rPr>
          <w:rFonts w:eastAsia="方正仿宋_GBK"/>
          <w:sz w:val="32"/>
          <w:szCs w:val="21"/>
        </w:rPr>
        <w:t xml:space="preserve"> </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w:t>
      </w:r>
      <w:r>
        <w:rPr>
          <w:rFonts w:eastAsia="方正仿宋_GBK"/>
          <w:sz w:val="32"/>
          <w:szCs w:val="21"/>
        </w:rPr>
        <w:t>）建立完善特种设备安全管理制度和岗位安全责任制度；</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2</w:t>
      </w:r>
      <w:r>
        <w:rPr>
          <w:rFonts w:eastAsia="方正仿宋_GBK"/>
          <w:sz w:val="32"/>
          <w:szCs w:val="21"/>
        </w:rPr>
        <w:t>）设立专门管理机构或配备专人负责特种设备安全管理工作；</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3</w:t>
      </w:r>
      <w:r>
        <w:rPr>
          <w:rFonts w:eastAsia="方正仿宋_GBK"/>
          <w:sz w:val="32"/>
          <w:szCs w:val="21"/>
        </w:rPr>
        <w:t>）及时分析特种设备安全状况，制订、完善本单位事故专项应急救援预案，定期开展应急演练；</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4</w:t>
      </w:r>
      <w:r>
        <w:rPr>
          <w:rFonts w:eastAsia="方正仿宋_GBK"/>
          <w:sz w:val="32"/>
          <w:szCs w:val="21"/>
        </w:rPr>
        <w:t>）及时办理使用登记，保证在用特种设备登记率达到</w:t>
      </w:r>
      <w:r>
        <w:rPr>
          <w:rFonts w:eastAsia="方正仿宋_GBK"/>
          <w:sz w:val="32"/>
          <w:szCs w:val="21"/>
        </w:rPr>
        <w:t>100%</w:t>
      </w:r>
      <w:r>
        <w:rPr>
          <w:rFonts w:eastAsia="方正仿宋_GBK"/>
          <w:sz w:val="32"/>
          <w:szCs w:val="21"/>
        </w:rPr>
        <w:t>；</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5</w:t>
      </w:r>
      <w:r>
        <w:rPr>
          <w:rFonts w:eastAsia="方正仿宋_GBK"/>
          <w:sz w:val="32"/>
          <w:szCs w:val="21"/>
        </w:rPr>
        <w:t>）按期申请特种设备定期检验，保证在用特种设备定期检验率达到</w:t>
      </w:r>
      <w:r>
        <w:rPr>
          <w:rFonts w:eastAsia="方正仿宋_GBK"/>
          <w:sz w:val="32"/>
          <w:szCs w:val="21"/>
        </w:rPr>
        <w:t>100%</w:t>
      </w:r>
      <w:r>
        <w:rPr>
          <w:rFonts w:eastAsia="方正仿宋_GBK"/>
          <w:sz w:val="32"/>
          <w:szCs w:val="21"/>
        </w:rPr>
        <w:t>；</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6</w:t>
      </w:r>
      <w:r>
        <w:rPr>
          <w:rFonts w:eastAsia="方正仿宋_GBK"/>
          <w:sz w:val="32"/>
          <w:szCs w:val="21"/>
        </w:rPr>
        <w:t>）特种设备作业人员持证上岗率达到</w:t>
      </w:r>
      <w:r>
        <w:rPr>
          <w:rFonts w:eastAsia="方正仿宋_GBK"/>
          <w:sz w:val="32"/>
          <w:szCs w:val="21"/>
        </w:rPr>
        <w:t>100%</w:t>
      </w:r>
      <w:r>
        <w:rPr>
          <w:rFonts w:eastAsia="方正仿宋_GBK"/>
          <w:sz w:val="32"/>
          <w:szCs w:val="21"/>
        </w:rPr>
        <w:t>；</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7</w:t>
      </w:r>
      <w:r>
        <w:rPr>
          <w:rFonts w:eastAsia="方正仿宋_GBK"/>
          <w:sz w:val="32"/>
          <w:szCs w:val="21"/>
        </w:rPr>
        <w:t>）特种设备隐</w:t>
      </w:r>
      <w:r>
        <w:rPr>
          <w:rFonts w:eastAsia="方正仿宋_GBK"/>
          <w:sz w:val="32"/>
          <w:szCs w:val="21"/>
        </w:rPr>
        <w:t>患整治率达到</w:t>
      </w:r>
      <w:r>
        <w:rPr>
          <w:rFonts w:eastAsia="方正仿宋_GBK"/>
          <w:sz w:val="32"/>
          <w:szCs w:val="21"/>
        </w:rPr>
        <w:t>100%</w:t>
      </w:r>
      <w:r>
        <w:rPr>
          <w:rFonts w:eastAsia="方正仿宋_GBK"/>
          <w:sz w:val="32"/>
          <w:szCs w:val="21"/>
        </w:rPr>
        <w:t>。</w:t>
      </w:r>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3.</w:t>
      </w:r>
      <w:r>
        <w:rPr>
          <w:rFonts w:eastAsia="方正仿宋_GBK" w:hint="eastAsia"/>
          <w:bCs/>
          <w:sz w:val="32"/>
          <w:szCs w:val="32"/>
        </w:rPr>
        <w:t>4</w:t>
      </w:r>
      <w:r>
        <w:rPr>
          <w:rFonts w:eastAsia="方正仿宋_GBK"/>
          <w:bCs/>
          <w:sz w:val="32"/>
          <w:szCs w:val="32"/>
        </w:rPr>
        <w:t xml:space="preserve">.2  </w:t>
      </w:r>
      <w:r>
        <w:rPr>
          <w:rFonts w:eastAsia="方正仿宋_GBK"/>
          <w:bCs/>
          <w:sz w:val="32"/>
          <w:szCs w:val="32"/>
        </w:rPr>
        <w:t>安全状况报告</w:t>
      </w:r>
    </w:p>
    <w:p w:rsidR="00CC503C" w:rsidRDefault="003C45E2">
      <w:pPr>
        <w:spacing w:line="579" w:lineRule="exact"/>
        <w:ind w:firstLineChars="200" w:firstLine="640"/>
        <w:rPr>
          <w:rFonts w:eastAsia="方正仿宋_GBK"/>
          <w:sz w:val="32"/>
          <w:szCs w:val="21"/>
        </w:rPr>
      </w:pPr>
      <w:r>
        <w:rPr>
          <w:rFonts w:eastAsia="方正仿宋_GBK"/>
          <w:sz w:val="32"/>
          <w:szCs w:val="21"/>
        </w:rPr>
        <w:t>市场监管局应当按照《</w:t>
      </w:r>
      <w:r>
        <w:rPr>
          <w:rFonts w:eastAsia="方正仿宋_GBK" w:hint="eastAsia"/>
          <w:sz w:val="32"/>
          <w:szCs w:val="21"/>
        </w:rPr>
        <w:t>中华人民共和国</w:t>
      </w:r>
      <w:r>
        <w:rPr>
          <w:rFonts w:eastAsia="方正仿宋_GBK"/>
          <w:sz w:val="32"/>
          <w:szCs w:val="21"/>
        </w:rPr>
        <w:t>特种设备安全法》</w:t>
      </w:r>
      <w:r>
        <w:rPr>
          <w:rFonts w:eastAsia="方正仿宋_GBK" w:hint="eastAsia"/>
          <w:sz w:val="32"/>
          <w:szCs w:val="21"/>
        </w:rPr>
        <w:t>等相关法律、法规</w:t>
      </w:r>
      <w:r>
        <w:rPr>
          <w:rFonts w:eastAsia="方正仿宋_GBK"/>
          <w:sz w:val="32"/>
          <w:szCs w:val="21"/>
        </w:rPr>
        <w:t>的规定，严格履行特种设备安全监管职责，对重大违法行为或者重大事故隐患及时向管委会和市质监局报告。</w:t>
      </w:r>
    </w:p>
    <w:p w:rsidR="00CC503C" w:rsidRDefault="003C45E2">
      <w:pPr>
        <w:spacing w:line="579" w:lineRule="exact"/>
        <w:ind w:firstLineChars="200" w:firstLine="640"/>
        <w:outlineLvl w:val="3"/>
        <w:rPr>
          <w:rFonts w:eastAsia="方正楷体_GBK"/>
          <w:bCs/>
          <w:sz w:val="32"/>
          <w:szCs w:val="28"/>
        </w:rPr>
      </w:pPr>
      <w:r>
        <w:rPr>
          <w:rFonts w:eastAsia="方正楷体_GBK" w:hint="eastAsia"/>
          <w:bCs/>
          <w:sz w:val="32"/>
          <w:szCs w:val="28"/>
        </w:rPr>
        <w:t>3.5</w:t>
      </w:r>
      <w:r>
        <w:rPr>
          <w:rFonts w:eastAsia="方正楷体_GBK"/>
          <w:bCs/>
          <w:sz w:val="32"/>
          <w:szCs w:val="28"/>
        </w:rPr>
        <w:t xml:space="preserve">  </w:t>
      </w:r>
      <w:r>
        <w:rPr>
          <w:rFonts w:eastAsia="方正楷体_GBK" w:hint="eastAsia"/>
          <w:bCs/>
          <w:sz w:val="32"/>
          <w:szCs w:val="28"/>
        </w:rPr>
        <w:t>事故</w:t>
      </w:r>
      <w:r>
        <w:rPr>
          <w:rFonts w:eastAsia="方正楷体_GBK"/>
          <w:bCs/>
          <w:sz w:val="32"/>
          <w:szCs w:val="28"/>
        </w:rPr>
        <w:t>报告</w:t>
      </w:r>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lastRenderedPageBreak/>
        <w:t>3.</w:t>
      </w:r>
      <w:r>
        <w:rPr>
          <w:rFonts w:eastAsia="方正仿宋_GBK" w:hint="eastAsia"/>
          <w:bCs/>
          <w:sz w:val="32"/>
          <w:szCs w:val="32"/>
        </w:rPr>
        <w:t>5</w:t>
      </w:r>
      <w:r>
        <w:rPr>
          <w:rFonts w:eastAsia="方正仿宋_GBK"/>
          <w:bCs/>
          <w:sz w:val="32"/>
          <w:szCs w:val="32"/>
        </w:rPr>
        <w:t>.</w:t>
      </w:r>
      <w:r>
        <w:rPr>
          <w:rFonts w:eastAsia="方正仿宋_GBK" w:hint="eastAsia"/>
          <w:bCs/>
          <w:sz w:val="32"/>
          <w:szCs w:val="32"/>
        </w:rPr>
        <w:t>1</w:t>
      </w:r>
      <w:r>
        <w:rPr>
          <w:rFonts w:eastAsia="方正仿宋_GBK"/>
          <w:bCs/>
          <w:sz w:val="32"/>
          <w:szCs w:val="32"/>
        </w:rPr>
        <w:t xml:space="preserve">  </w:t>
      </w:r>
      <w:r>
        <w:rPr>
          <w:rFonts w:eastAsia="方正仿宋_GBK" w:hint="eastAsia"/>
          <w:bCs/>
          <w:sz w:val="32"/>
          <w:szCs w:val="32"/>
        </w:rPr>
        <w:t>报送途径</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w:t>
      </w:r>
      <w:r>
        <w:rPr>
          <w:rFonts w:eastAsia="方正仿宋_GBK"/>
          <w:sz w:val="32"/>
          <w:szCs w:val="21"/>
        </w:rPr>
        <w:t>）事故发生后，当事人、知情人应当立即向事故发生单位、业主、主管部门和市场监管局报告，也可以通过</w:t>
      </w:r>
      <w:r>
        <w:rPr>
          <w:rFonts w:eastAsia="方正仿宋_GBK"/>
          <w:sz w:val="32"/>
          <w:szCs w:val="21"/>
        </w:rPr>
        <w:t>110</w:t>
      </w:r>
      <w:r>
        <w:rPr>
          <w:rFonts w:eastAsia="方正仿宋_GBK"/>
          <w:sz w:val="32"/>
          <w:szCs w:val="21"/>
        </w:rPr>
        <w:t>、</w:t>
      </w:r>
      <w:r>
        <w:rPr>
          <w:rFonts w:eastAsia="方正仿宋_GBK"/>
          <w:sz w:val="32"/>
          <w:szCs w:val="21"/>
        </w:rPr>
        <w:t>119</w:t>
      </w:r>
      <w:r>
        <w:rPr>
          <w:rFonts w:eastAsia="方正仿宋_GBK"/>
          <w:sz w:val="32"/>
          <w:szCs w:val="21"/>
        </w:rPr>
        <w:t>、</w:t>
      </w:r>
      <w:r>
        <w:rPr>
          <w:rFonts w:eastAsia="方正仿宋_GBK"/>
          <w:sz w:val="32"/>
          <w:szCs w:val="21"/>
        </w:rPr>
        <w:t>122</w:t>
      </w:r>
      <w:r>
        <w:rPr>
          <w:rFonts w:eastAsia="方正仿宋_GBK"/>
          <w:sz w:val="32"/>
          <w:szCs w:val="21"/>
        </w:rPr>
        <w:t>、</w:t>
      </w:r>
      <w:r>
        <w:rPr>
          <w:rFonts w:eastAsia="方正仿宋_GBK"/>
          <w:sz w:val="32"/>
          <w:szCs w:val="21"/>
        </w:rPr>
        <w:t>120</w:t>
      </w:r>
      <w:r>
        <w:rPr>
          <w:rFonts w:eastAsia="方正仿宋_GBK"/>
          <w:sz w:val="32"/>
          <w:szCs w:val="21"/>
        </w:rPr>
        <w:t>等应急电话实行联运报警；事故发生单位和业主获知后，应当立即向主管部门和市场监管局报告。特殊情况可越级上报。市场监管局特种设备</w:t>
      </w:r>
      <w:r>
        <w:rPr>
          <w:rFonts w:eastAsia="方正仿宋_GBK"/>
          <w:sz w:val="32"/>
          <w:szCs w:val="21"/>
        </w:rPr>
        <w:t>事故报告电话：</w:t>
      </w:r>
      <w:r>
        <w:rPr>
          <w:rFonts w:eastAsia="方正仿宋_GBK"/>
          <w:sz w:val="32"/>
          <w:szCs w:val="21"/>
        </w:rPr>
        <w:t>67577286</w:t>
      </w:r>
      <w:r>
        <w:rPr>
          <w:rFonts w:eastAsia="方正仿宋_GBK"/>
          <w:sz w:val="32"/>
          <w:szCs w:val="21"/>
        </w:rPr>
        <w:t>（</w:t>
      </w:r>
      <w:r>
        <w:rPr>
          <w:rFonts w:eastAsia="方正仿宋_GBK" w:hint="eastAsia"/>
          <w:sz w:val="32"/>
          <w:szCs w:val="21"/>
        </w:rPr>
        <w:t>市场监管</w:t>
      </w:r>
      <w:r>
        <w:rPr>
          <w:rFonts w:eastAsia="方正仿宋_GBK"/>
          <w:sz w:val="32"/>
          <w:szCs w:val="21"/>
        </w:rPr>
        <w:t>局应急</w:t>
      </w:r>
      <w:r>
        <w:rPr>
          <w:rFonts w:eastAsia="方正仿宋_GBK" w:hint="eastAsia"/>
          <w:sz w:val="32"/>
          <w:szCs w:val="21"/>
        </w:rPr>
        <w:t>中心</w:t>
      </w:r>
      <w:r>
        <w:rPr>
          <w:rFonts w:eastAsia="方正仿宋_GBK"/>
          <w:sz w:val="32"/>
          <w:szCs w:val="21"/>
        </w:rPr>
        <w:t>、值班室），</w:t>
      </w:r>
      <w:r>
        <w:rPr>
          <w:rFonts w:eastAsia="方正仿宋_GBK"/>
          <w:sz w:val="32"/>
          <w:szCs w:val="21"/>
        </w:rPr>
        <w:t>67573895/67647625</w:t>
      </w:r>
      <w:r>
        <w:rPr>
          <w:rFonts w:eastAsia="方正仿宋_GBK"/>
          <w:sz w:val="32"/>
          <w:szCs w:val="21"/>
        </w:rPr>
        <w:t>（</w:t>
      </w:r>
      <w:r>
        <w:rPr>
          <w:rFonts w:eastAsia="方正仿宋_GBK" w:hint="eastAsia"/>
          <w:sz w:val="32"/>
          <w:szCs w:val="21"/>
        </w:rPr>
        <w:t>市场监管</w:t>
      </w:r>
      <w:r>
        <w:rPr>
          <w:rFonts w:eastAsia="方正仿宋_GBK"/>
          <w:sz w:val="32"/>
          <w:szCs w:val="21"/>
        </w:rPr>
        <w:t>局</w:t>
      </w:r>
      <w:proofErr w:type="gramStart"/>
      <w:r>
        <w:rPr>
          <w:rFonts w:eastAsia="方正仿宋_GBK"/>
          <w:sz w:val="32"/>
          <w:szCs w:val="21"/>
        </w:rPr>
        <w:t>特</w:t>
      </w:r>
      <w:proofErr w:type="gramEnd"/>
      <w:r>
        <w:rPr>
          <w:rFonts w:eastAsia="方正仿宋_GBK"/>
          <w:sz w:val="32"/>
          <w:szCs w:val="21"/>
        </w:rPr>
        <w:t>监科办公室）。市场监管局接到事故报告后</w:t>
      </w:r>
      <w:r>
        <w:rPr>
          <w:rFonts w:eastAsia="方正仿宋_GBK" w:hint="eastAsia"/>
          <w:sz w:val="32"/>
          <w:szCs w:val="21"/>
        </w:rPr>
        <w:t>及时核准，</w:t>
      </w:r>
      <w:r>
        <w:rPr>
          <w:rFonts w:eastAsia="方正仿宋_GBK"/>
          <w:sz w:val="32"/>
          <w:szCs w:val="21"/>
        </w:rPr>
        <w:t>立即上报至市质监局，</w:t>
      </w:r>
      <w:r>
        <w:rPr>
          <w:rFonts w:eastAsia="方正仿宋_GBK" w:hint="eastAsia"/>
          <w:sz w:val="32"/>
          <w:szCs w:val="21"/>
        </w:rPr>
        <w:t>并</w:t>
      </w:r>
      <w:r>
        <w:rPr>
          <w:rFonts w:eastAsia="方正仿宋_GBK"/>
          <w:sz w:val="32"/>
          <w:szCs w:val="21"/>
        </w:rPr>
        <w:t>在规定时间内报告</w:t>
      </w:r>
      <w:r>
        <w:rPr>
          <w:rFonts w:eastAsia="方正仿宋_GBK" w:hint="eastAsia"/>
          <w:sz w:val="32"/>
          <w:szCs w:val="21"/>
        </w:rPr>
        <w:t>管委会</w:t>
      </w:r>
      <w:r>
        <w:rPr>
          <w:rFonts w:eastAsia="方正仿宋_GBK"/>
          <w:sz w:val="32"/>
          <w:szCs w:val="21"/>
        </w:rPr>
        <w:t>。必要时，请求管委会启动相关突发公共事件专项应急救援预案。</w:t>
      </w:r>
      <w:r>
        <w:rPr>
          <w:rFonts w:eastAsia="方正仿宋_GBK" w:hint="eastAsia"/>
          <w:sz w:val="32"/>
          <w:szCs w:val="21"/>
        </w:rPr>
        <w:t>确认发生较大以上事故后，管委会要及时向市委、市政府报告情况，力争</w:t>
      </w:r>
      <w:r>
        <w:rPr>
          <w:rFonts w:eastAsia="方正仿宋_GBK" w:hint="eastAsia"/>
          <w:sz w:val="32"/>
          <w:szCs w:val="21"/>
        </w:rPr>
        <w:t>30</w:t>
      </w:r>
      <w:r>
        <w:rPr>
          <w:rFonts w:eastAsia="方正仿宋_GBK" w:hint="eastAsia"/>
          <w:sz w:val="32"/>
          <w:szCs w:val="21"/>
        </w:rPr>
        <w:t>分钟内电话报告、</w:t>
      </w:r>
      <w:r>
        <w:rPr>
          <w:rFonts w:eastAsia="方正仿宋_GBK" w:hint="eastAsia"/>
          <w:sz w:val="32"/>
          <w:szCs w:val="21"/>
        </w:rPr>
        <w:t>1</w:t>
      </w:r>
      <w:r>
        <w:rPr>
          <w:rFonts w:eastAsia="方正仿宋_GBK" w:hint="eastAsia"/>
          <w:sz w:val="32"/>
          <w:szCs w:val="21"/>
        </w:rPr>
        <w:t>小时内书面报告。</w:t>
      </w:r>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3.</w:t>
      </w:r>
      <w:r>
        <w:rPr>
          <w:rFonts w:eastAsia="方正仿宋_GBK" w:hint="eastAsia"/>
          <w:bCs/>
          <w:sz w:val="32"/>
          <w:szCs w:val="32"/>
        </w:rPr>
        <w:t>5</w:t>
      </w:r>
      <w:r>
        <w:rPr>
          <w:rFonts w:eastAsia="方正仿宋_GBK"/>
          <w:bCs/>
          <w:sz w:val="32"/>
          <w:szCs w:val="32"/>
        </w:rPr>
        <w:t>.</w:t>
      </w:r>
      <w:r>
        <w:rPr>
          <w:rFonts w:eastAsia="方正仿宋_GBK" w:hint="eastAsia"/>
          <w:bCs/>
          <w:sz w:val="32"/>
          <w:szCs w:val="32"/>
        </w:rPr>
        <w:t xml:space="preserve">2 </w:t>
      </w:r>
      <w:r>
        <w:rPr>
          <w:rFonts w:eastAsia="方正仿宋_GBK"/>
          <w:bCs/>
          <w:sz w:val="32"/>
          <w:szCs w:val="32"/>
        </w:rPr>
        <w:t xml:space="preserve"> </w:t>
      </w:r>
      <w:r>
        <w:rPr>
          <w:rFonts w:eastAsia="方正仿宋_GBK" w:hint="eastAsia"/>
          <w:bCs/>
          <w:sz w:val="32"/>
          <w:szCs w:val="32"/>
        </w:rPr>
        <w:t>报送内容</w:t>
      </w:r>
    </w:p>
    <w:p w:rsidR="00CC503C" w:rsidRDefault="003C45E2">
      <w:pPr>
        <w:spacing w:line="579" w:lineRule="exact"/>
        <w:ind w:firstLineChars="200" w:firstLine="640"/>
        <w:rPr>
          <w:rFonts w:eastAsia="方正仿宋_GBK"/>
          <w:sz w:val="32"/>
          <w:szCs w:val="21"/>
        </w:rPr>
      </w:pPr>
      <w:r>
        <w:rPr>
          <w:rFonts w:eastAsia="方正仿宋_GBK"/>
          <w:sz w:val="32"/>
          <w:szCs w:val="21"/>
        </w:rPr>
        <w:t>事故报告内容应当包括：事故发生单位概况，事故发生的时间、地点以及事故现场情况，事故的简要经过，事故已经造成或者可能造成的伤亡人员（包括下落不明的人数）和初步估计的直接经济损失，已经采取的措施，其他应当报告的情况。</w:t>
      </w:r>
      <w:bookmarkStart w:id="91" w:name="_Toc484008501"/>
      <w:bookmarkStart w:id="92" w:name="_Toc393114801"/>
      <w:bookmarkStart w:id="93" w:name="_Toc393378188"/>
      <w:bookmarkStart w:id="94" w:name="_Toc469652209"/>
      <w:bookmarkEnd w:id="76"/>
      <w:bookmarkEnd w:id="77"/>
      <w:bookmarkEnd w:id="78"/>
      <w:bookmarkEnd w:id="79"/>
    </w:p>
    <w:p w:rsidR="00CC503C" w:rsidRDefault="003C45E2">
      <w:pPr>
        <w:spacing w:line="579" w:lineRule="exact"/>
        <w:ind w:firstLineChars="200" w:firstLine="640"/>
        <w:outlineLvl w:val="0"/>
        <w:rPr>
          <w:rFonts w:eastAsia="方正黑体_GBK"/>
          <w:bCs/>
          <w:sz w:val="32"/>
          <w:szCs w:val="32"/>
        </w:rPr>
      </w:pPr>
      <w:r>
        <w:rPr>
          <w:rFonts w:eastAsia="方正黑体_GBK"/>
          <w:bCs/>
          <w:sz w:val="32"/>
          <w:szCs w:val="32"/>
        </w:rPr>
        <w:t xml:space="preserve">4  </w:t>
      </w:r>
      <w:r>
        <w:rPr>
          <w:rFonts w:eastAsia="方正黑体_GBK"/>
          <w:bCs/>
          <w:sz w:val="32"/>
          <w:szCs w:val="32"/>
        </w:rPr>
        <w:t>应急响应</w:t>
      </w:r>
      <w:bookmarkStart w:id="95" w:name="_Toc236479331"/>
      <w:bookmarkStart w:id="96" w:name="_Toc393114798"/>
      <w:bookmarkStart w:id="97" w:name="_Toc393378185"/>
      <w:bookmarkStart w:id="98" w:name="_Toc469652206"/>
      <w:bookmarkEnd w:id="91"/>
    </w:p>
    <w:p w:rsidR="00CC503C" w:rsidRDefault="003C45E2">
      <w:pPr>
        <w:spacing w:line="579" w:lineRule="exact"/>
        <w:ind w:firstLineChars="200" w:firstLine="640"/>
        <w:outlineLvl w:val="3"/>
        <w:rPr>
          <w:rFonts w:eastAsia="方正楷体_GBK"/>
          <w:bCs/>
          <w:sz w:val="32"/>
          <w:szCs w:val="28"/>
        </w:rPr>
      </w:pPr>
      <w:bookmarkStart w:id="99" w:name="_Toc484008503"/>
      <w:r>
        <w:rPr>
          <w:rFonts w:eastAsia="方正楷体_GBK"/>
          <w:bCs/>
          <w:sz w:val="32"/>
          <w:szCs w:val="28"/>
        </w:rPr>
        <w:t>4.</w:t>
      </w:r>
      <w:r>
        <w:rPr>
          <w:rFonts w:eastAsia="方正楷体_GBK" w:hint="eastAsia"/>
          <w:bCs/>
          <w:sz w:val="32"/>
          <w:szCs w:val="28"/>
        </w:rPr>
        <w:t>1</w:t>
      </w:r>
      <w:r>
        <w:rPr>
          <w:rFonts w:eastAsia="方正楷体_GBK"/>
          <w:bCs/>
          <w:sz w:val="32"/>
          <w:szCs w:val="28"/>
        </w:rPr>
        <w:t xml:space="preserve">  </w:t>
      </w:r>
      <w:r>
        <w:rPr>
          <w:rFonts w:eastAsia="方正楷体_GBK"/>
          <w:bCs/>
          <w:sz w:val="32"/>
          <w:szCs w:val="28"/>
        </w:rPr>
        <w:t>分级响应</w:t>
      </w:r>
      <w:bookmarkEnd w:id="95"/>
      <w:bookmarkEnd w:id="96"/>
      <w:bookmarkEnd w:id="97"/>
      <w:bookmarkEnd w:id="98"/>
      <w:r>
        <w:rPr>
          <w:rFonts w:eastAsia="方正楷体_GBK"/>
          <w:bCs/>
          <w:sz w:val="32"/>
          <w:szCs w:val="28"/>
        </w:rPr>
        <w:t>程序</w:t>
      </w:r>
      <w:bookmarkEnd w:id="99"/>
    </w:p>
    <w:p w:rsidR="00CC503C" w:rsidRDefault="003C45E2">
      <w:pPr>
        <w:spacing w:line="579" w:lineRule="exact"/>
        <w:ind w:firstLineChars="200" w:firstLine="640"/>
        <w:rPr>
          <w:rFonts w:eastAsia="方正仿宋_GBK"/>
          <w:sz w:val="32"/>
          <w:szCs w:val="21"/>
        </w:rPr>
      </w:pPr>
      <w:r>
        <w:rPr>
          <w:rFonts w:eastAsia="方正仿宋_GBK"/>
          <w:sz w:val="32"/>
          <w:szCs w:val="21"/>
        </w:rPr>
        <w:t>特种设备事故</w:t>
      </w:r>
      <w:r>
        <w:rPr>
          <w:rFonts w:eastAsia="方正仿宋_GBK" w:hint="eastAsia"/>
          <w:sz w:val="32"/>
          <w:szCs w:val="21"/>
        </w:rPr>
        <w:t>应急处置实行分级负责、分级响应的原则。一般事故由市场监管局负责处置、较大事故由管委会负责处</w:t>
      </w:r>
      <w:r>
        <w:rPr>
          <w:rFonts w:eastAsia="方正仿宋_GBK" w:hint="eastAsia"/>
          <w:sz w:val="32"/>
          <w:szCs w:val="21"/>
        </w:rPr>
        <w:lastRenderedPageBreak/>
        <w:t>置。重大、特别重大事故由管委会组织先期处置，市政府负责统筹协调有关部门开展应急处置，特别重大事故由国务院及有关部门负责善后处理工作。区市场监管局是各级特种设备事故的先期处置主体。</w:t>
      </w:r>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4.</w:t>
      </w:r>
      <w:r>
        <w:rPr>
          <w:rFonts w:eastAsia="方正仿宋_GBK" w:hint="eastAsia"/>
          <w:bCs/>
          <w:sz w:val="32"/>
          <w:szCs w:val="32"/>
        </w:rPr>
        <w:t>1</w:t>
      </w:r>
      <w:r>
        <w:rPr>
          <w:rFonts w:eastAsia="方正仿宋_GBK"/>
          <w:bCs/>
          <w:sz w:val="32"/>
          <w:szCs w:val="32"/>
        </w:rPr>
        <w:t xml:space="preserve">.1  </w:t>
      </w:r>
      <w:r>
        <w:rPr>
          <w:rFonts w:eastAsia="方正仿宋_GBK"/>
          <w:bCs/>
          <w:sz w:val="32"/>
          <w:szCs w:val="32"/>
        </w:rPr>
        <w:t>事故单位响应</w:t>
      </w:r>
    </w:p>
    <w:p w:rsidR="00CC503C" w:rsidRDefault="003C45E2">
      <w:pPr>
        <w:spacing w:line="579" w:lineRule="exact"/>
        <w:ind w:firstLineChars="200" w:firstLine="640"/>
        <w:rPr>
          <w:rFonts w:eastAsia="方正仿宋_GBK"/>
          <w:sz w:val="32"/>
          <w:szCs w:val="21"/>
        </w:rPr>
      </w:pPr>
      <w:r>
        <w:rPr>
          <w:rFonts w:eastAsia="方正仿宋_GBK"/>
          <w:sz w:val="32"/>
          <w:szCs w:val="21"/>
        </w:rPr>
        <w:t>接到事故报告后，事故发生单位须立即启动本单位应急救援预案开展自救，防止事态进一步扩大。</w:t>
      </w:r>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4.</w:t>
      </w:r>
      <w:r>
        <w:rPr>
          <w:rFonts w:eastAsia="方正仿宋_GBK" w:hint="eastAsia"/>
          <w:bCs/>
          <w:sz w:val="32"/>
          <w:szCs w:val="32"/>
        </w:rPr>
        <w:t>1</w:t>
      </w:r>
      <w:r>
        <w:rPr>
          <w:rFonts w:eastAsia="方正仿宋_GBK"/>
          <w:bCs/>
          <w:sz w:val="32"/>
          <w:szCs w:val="32"/>
        </w:rPr>
        <w:t xml:space="preserve">.2  </w:t>
      </w:r>
      <w:r>
        <w:rPr>
          <w:rFonts w:eastAsia="方正仿宋_GBK" w:hint="eastAsia"/>
          <w:bCs/>
          <w:sz w:val="32"/>
          <w:szCs w:val="32"/>
        </w:rPr>
        <w:t>管委会</w:t>
      </w:r>
      <w:r>
        <w:rPr>
          <w:rFonts w:eastAsia="方正仿宋_GBK"/>
          <w:bCs/>
          <w:sz w:val="32"/>
          <w:szCs w:val="32"/>
        </w:rPr>
        <w:t>响应</w:t>
      </w:r>
    </w:p>
    <w:p w:rsidR="00CC503C" w:rsidRDefault="003C45E2">
      <w:pPr>
        <w:spacing w:line="579" w:lineRule="exact"/>
        <w:ind w:firstLineChars="200" w:firstLine="640"/>
        <w:rPr>
          <w:rFonts w:eastAsia="方正仿宋_GBK"/>
          <w:sz w:val="32"/>
          <w:szCs w:val="21"/>
        </w:rPr>
      </w:pPr>
      <w:r>
        <w:rPr>
          <w:rFonts w:eastAsia="方正仿宋_GBK"/>
          <w:sz w:val="32"/>
          <w:szCs w:val="21"/>
        </w:rPr>
        <w:t>接到事故报告后，市场监管局主要领导应当带领相关工作人员立即赶赴事故现场，及时采集现场各类所需信息和有</w:t>
      </w:r>
      <w:r>
        <w:rPr>
          <w:rFonts w:eastAsia="方正仿宋_GBK"/>
          <w:sz w:val="32"/>
          <w:szCs w:val="21"/>
        </w:rPr>
        <w:t>关资料，参与抢救和事故处理工作。</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w:t>
      </w:r>
      <w:r>
        <w:rPr>
          <w:rFonts w:eastAsia="方正仿宋_GBK"/>
          <w:sz w:val="32"/>
          <w:szCs w:val="21"/>
        </w:rPr>
        <w:t>）发生一般事故，市场监管局应当启动相应特种设备事故应急预案，</w:t>
      </w:r>
      <w:r>
        <w:rPr>
          <w:rFonts w:eastAsia="方正仿宋_GBK" w:hint="eastAsia"/>
          <w:sz w:val="32"/>
          <w:szCs w:val="21"/>
        </w:rPr>
        <w:t>及时</w:t>
      </w:r>
      <w:r>
        <w:rPr>
          <w:rFonts w:eastAsia="方正仿宋_GBK"/>
          <w:sz w:val="32"/>
          <w:szCs w:val="21"/>
        </w:rPr>
        <w:t>开展应急救援工作。</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2</w:t>
      </w:r>
      <w:r>
        <w:rPr>
          <w:rFonts w:eastAsia="方正仿宋_GBK"/>
          <w:sz w:val="32"/>
          <w:szCs w:val="21"/>
        </w:rPr>
        <w:t>）发生较大特种设备事故，</w:t>
      </w:r>
      <w:r>
        <w:rPr>
          <w:rFonts w:eastAsia="方正仿宋_GBK" w:hint="eastAsia"/>
          <w:sz w:val="32"/>
          <w:szCs w:val="21"/>
        </w:rPr>
        <w:t>特种设备事故应急指挥部各相关成员单位领导应在第一时间赶到事故现场，了解、核实事故情况，部署救援力量。</w:t>
      </w:r>
      <w:r>
        <w:rPr>
          <w:rFonts w:eastAsia="方正仿宋_GBK"/>
          <w:sz w:val="32"/>
          <w:szCs w:val="21"/>
        </w:rPr>
        <w:t>市场监管局接</w:t>
      </w:r>
      <w:r>
        <w:rPr>
          <w:rFonts w:eastAsia="方正仿宋_GBK" w:hint="eastAsia"/>
          <w:sz w:val="32"/>
          <w:szCs w:val="21"/>
        </w:rPr>
        <w:t>指挥部</w:t>
      </w:r>
      <w:r>
        <w:rPr>
          <w:rFonts w:eastAsia="方正仿宋_GBK"/>
          <w:sz w:val="32"/>
          <w:szCs w:val="21"/>
        </w:rPr>
        <w:t>统一指挥，组织有关人员立即赶赴事故现场，采集现场各类所需信息和有关资料，并争取市质监局应急救援专家组支持，参与抢救和事故处理工作。</w:t>
      </w:r>
    </w:p>
    <w:p w:rsidR="00CC503C" w:rsidRDefault="003C45E2">
      <w:pPr>
        <w:spacing w:line="579" w:lineRule="exact"/>
        <w:ind w:firstLineChars="200" w:firstLine="640"/>
        <w:outlineLvl w:val="3"/>
        <w:rPr>
          <w:rFonts w:eastAsia="方正楷体_GBK"/>
          <w:bCs/>
          <w:sz w:val="32"/>
          <w:szCs w:val="28"/>
        </w:rPr>
      </w:pPr>
      <w:bookmarkStart w:id="100" w:name="_Toc484008505"/>
      <w:r>
        <w:rPr>
          <w:rFonts w:eastAsia="方正楷体_GBK"/>
          <w:bCs/>
          <w:sz w:val="32"/>
          <w:szCs w:val="28"/>
        </w:rPr>
        <w:t xml:space="preserve"> 4.</w:t>
      </w:r>
      <w:r>
        <w:rPr>
          <w:rFonts w:eastAsia="方正楷体_GBK" w:hint="eastAsia"/>
          <w:bCs/>
          <w:sz w:val="32"/>
          <w:szCs w:val="28"/>
        </w:rPr>
        <w:t>2</w:t>
      </w:r>
      <w:r>
        <w:rPr>
          <w:rFonts w:eastAsia="方正楷体_GBK"/>
          <w:bCs/>
          <w:sz w:val="32"/>
          <w:szCs w:val="28"/>
        </w:rPr>
        <w:t xml:space="preserve"> </w:t>
      </w:r>
      <w:bookmarkEnd w:id="100"/>
      <w:r>
        <w:rPr>
          <w:rFonts w:eastAsia="方正楷体_GBK" w:hint="eastAsia"/>
          <w:bCs/>
          <w:sz w:val="32"/>
          <w:szCs w:val="28"/>
        </w:rPr>
        <w:t>响应措施</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 </w:t>
      </w:r>
      <w:r>
        <w:rPr>
          <w:rFonts w:eastAsia="方正仿宋_GBK" w:hint="eastAsia"/>
          <w:sz w:val="32"/>
          <w:szCs w:val="21"/>
        </w:rPr>
        <w:t>特种设备事故发生后，涉事单位、企业或其他生产经营者应当立即开展先期处置，第一时间通告周边区</w:t>
      </w:r>
      <w:r>
        <w:rPr>
          <w:rFonts w:eastAsia="方正仿宋_GBK" w:hint="eastAsia"/>
          <w:sz w:val="32"/>
          <w:szCs w:val="21"/>
        </w:rPr>
        <w:t>域可能受到危害的人员，并采取有效措施全力控制事态发展，最大限度</w:t>
      </w:r>
      <w:r>
        <w:rPr>
          <w:rFonts w:eastAsia="方正仿宋_GBK" w:hint="eastAsia"/>
          <w:sz w:val="32"/>
          <w:szCs w:val="21"/>
        </w:rPr>
        <w:lastRenderedPageBreak/>
        <w:t>避免人员伤亡。管委会立即组织力量开展应急处置工作，保护人员生命安全。</w:t>
      </w:r>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4.</w:t>
      </w:r>
      <w:r>
        <w:rPr>
          <w:rFonts w:eastAsia="方正仿宋_GBK" w:hint="eastAsia"/>
          <w:bCs/>
          <w:sz w:val="32"/>
          <w:szCs w:val="32"/>
        </w:rPr>
        <w:t>2</w:t>
      </w:r>
      <w:r>
        <w:rPr>
          <w:rFonts w:eastAsia="方正仿宋_GBK"/>
          <w:bCs/>
          <w:sz w:val="32"/>
          <w:szCs w:val="32"/>
        </w:rPr>
        <w:t xml:space="preserve">.1  </w:t>
      </w:r>
      <w:r>
        <w:rPr>
          <w:rFonts w:eastAsia="方正仿宋_GBK" w:hint="eastAsia"/>
          <w:bCs/>
          <w:sz w:val="32"/>
          <w:szCs w:val="32"/>
        </w:rPr>
        <w:t>市场监管局先期</w:t>
      </w:r>
      <w:r>
        <w:rPr>
          <w:rFonts w:eastAsia="方正仿宋_GBK"/>
          <w:bCs/>
          <w:sz w:val="32"/>
          <w:szCs w:val="32"/>
        </w:rPr>
        <w:t>处置</w:t>
      </w:r>
      <w:r>
        <w:rPr>
          <w:rFonts w:eastAsia="方正仿宋_GBK" w:hint="eastAsia"/>
          <w:bCs/>
          <w:sz w:val="32"/>
          <w:szCs w:val="32"/>
        </w:rPr>
        <w:t>措施</w:t>
      </w:r>
    </w:p>
    <w:p w:rsidR="00CC503C" w:rsidRDefault="003C45E2">
      <w:pPr>
        <w:spacing w:line="579" w:lineRule="exact"/>
        <w:ind w:firstLineChars="200" w:firstLine="640"/>
        <w:rPr>
          <w:rFonts w:eastAsia="方正仿宋_GBK"/>
          <w:sz w:val="32"/>
          <w:szCs w:val="21"/>
        </w:rPr>
      </w:pPr>
      <w:r>
        <w:rPr>
          <w:rFonts w:eastAsia="方正仿宋_GBK"/>
          <w:sz w:val="32"/>
          <w:szCs w:val="21"/>
        </w:rPr>
        <w:t>市场监管局应急救援人员到达现场后应及时做好以下工作：</w:t>
      </w:r>
    </w:p>
    <w:p w:rsidR="00CC503C" w:rsidRDefault="003C45E2">
      <w:pPr>
        <w:spacing w:line="579" w:lineRule="exact"/>
        <w:ind w:firstLineChars="200" w:firstLine="640"/>
        <w:rPr>
          <w:rFonts w:eastAsia="方正仿宋_GBK"/>
          <w:sz w:val="32"/>
          <w:szCs w:val="21"/>
        </w:rPr>
      </w:pPr>
      <w:r>
        <w:rPr>
          <w:rFonts w:eastAsia="方正仿宋_GBK"/>
          <w:sz w:val="32"/>
          <w:szCs w:val="21"/>
        </w:rPr>
        <w:t>1.</w:t>
      </w:r>
      <w:r>
        <w:rPr>
          <w:rFonts w:eastAsia="方正仿宋_GBK"/>
          <w:sz w:val="32"/>
          <w:szCs w:val="21"/>
        </w:rPr>
        <w:t>尽快对事故发生时所涉及的特种设备的基本情况，做出初始评估，提出事故所涉及的特种设备进一步处置的方案。</w:t>
      </w:r>
    </w:p>
    <w:p w:rsidR="00CC503C" w:rsidRDefault="003C45E2">
      <w:pPr>
        <w:spacing w:line="579" w:lineRule="exact"/>
        <w:ind w:firstLineChars="200" w:firstLine="640"/>
        <w:rPr>
          <w:rFonts w:eastAsia="方正仿宋_GBK"/>
          <w:sz w:val="32"/>
          <w:szCs w:val="21"/>
        </w:rPr>
      </w:pPr>
      <w:r>
        <w:rPr>
          <w:rFonts w:eastAsia="方正仿宋_GBK"/>
          <w:sz w:val="32"/>
          <w:szCs w:val="21"/>
        </w:rPr>
        <w:t>2.</w:t>
      </w:r>
      <w:r>
        <w:rPr>
          <w:rFonts w:eastAsia="方正仿宋_GBK"/>
          <w:sz w:val="32"/>
          <w:szCs w:val="21"/>
        </w:rPr>
        <w:t>在不影响应急救援的前提下，积极介入对事故现场特种设备及其相关设施的事故状态的保护，严禁一切对事故现场的变动。</w:t>
      </w:r>
    </w:p>
    <w:p w:rsidR="00CC503C" w:rsidRDefault="003C45E2">
      <w:pPr>
        <w:spacing w:line="579" w:lineRule="exact"/>
        <w:ind w:firstLineChars="200" w:firstLine="640"/>
        <w:rPr>
          <w:rFonts w:eastAsia="方正仿宋_GBK"/>
          <w:sz w:val="32"/>
          <w:szCs w:val="21"/>
        </w:rPr>
      </w:pPr>
      <w:r>
        <w:rPr>
          <w:rFonts w:eastAsia="方正仿宋_GBK"/>
          <w:sz w:val="32"/>
          <w:szCs w:val="21"/>
        </w:rPr>
        <w:t>3.</w:t>
      </w:r>
      <w:r>
        <w:rPr>
          <w:rFonts w:eastAsia="方正仿宋_GBK"/>
          <w:sz w:val="32"/>
          <w:szCs w:val="21"/>
        </w:rPr>
        <w:t>组织专家根据发生事故的特种设备的结构，工艺特点以及所发生事故的类别，展开必要的技术检验、检测工作，确认危险设备的类型和特性，提出抢险救援的技术方案，并采取有针对性的安全技术措施，及时有效地控制事故的扩大，消除事故危害和影响，并防止可能发生的次生灾害。</w:t>
      </w:r>
    </w:p>
    <w:p w:rsidR="00CC503C" w:rsidRDefault="003C45E2">
      <w:pPr>
        <w:spacing w:line="579" w:lineRule="exact"/>
        <w:ind w:firstLineChars="200" w:firstLine="640"/>
        <w:rPr>
          <w:rFonts w:eastAsia="方正仿宋_GBK"/>
          <w:sz w:val="32"/>
          <w:szCs w:val="21"/>
        </w:rPr>
      </w:pPr>
      <w:r>
        <w:rPr>
          <w:rFonts w:eastAsia="方正仿宋_GBK"/>
          <w:sz w:val="32"/>
          <w:szCs w:val="21"/>
        </w:rPr>
        <w:t>4.</w:t>
      </w:r>
      <w:r>
        <w:rPr>
          <w:rFonts w:eastAsia="方正仿宋_GBK"/>
          <w:sz w:val="32"/>
          <w:szCs w:val="21"/>
        </w:rPr>
        <w:t>迅速组织专业队伍，对事故发生场所周围的其他特种设备展开必要的技术检验，检测工作，尽快确定这些特种设备是否有发生进一步事故的可能。</w:t>
      </w:r>
    </w:p>
    <w:p w:rsidR="00CC503C" w:rsidRDefault="003C45E2">
      <w:pPr>
        <w:spacing w:line="579" w:lineRule="exact"/>
        <w:ind w:firstLineChars="200" w:firstLine="640"/>
        <w:rPr>
          <w:rFonts w:eastAsia="方正仿宋_GBK"/>
          <w:sz w:val="32"/>
          <w:szCs w:val="21"/>
        </w:rPr>
      </w:pPr>
      <w:r>
        <w:rPr>
          <w:rFonts w:eastAsia="方正仿宋_GBK"/>
          <w:sz w:val="32"/>
          <w:szCs w:val="21"/>
        </w:rPr>
        <w:t>5.</w:t>
      </w:r>
      <w:r>
        <w:rPr>
          <w:rFonts w:eastAsia="方正仿宋_GBK"/>
          <w:sz w:val="32"/>
          <w:szCs w:val="21"/>
        </w:rPr>
        <w:t>及时搜集和整理涉及事故特种设备的有关资料为事故调查做好准备：</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w:t>
      </w:r>
      <w:r>
        <w:rPr>
          <w:rFonts w:eastAsia="方正仿宋_GBK"/>
          <w:sz w:val="32"/>
          <w:szCs w:val="21"/>
        </w:rPr>
        <w:t>）事故发生企业的特种设备使用登记证或检验合格证；</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2</w:t>
      </w:r>
      <w:r>
        <w:rPr>
          <w:rFonts w:eastAsia="方正仿宋_GBK"/>
          <w:sz w:val="32"/>
          <w:szCs w:val="21"/>
        </w:rPr>
        <w:t>）事故发生企业的所有特种设备作业人员证（包括</w:t>
      </w:r>
      <w:r>
        <w:rPr>
          <w:rFonts w:eastAsia="方正仿宋_GBK"/>
          <w:sz w:val="32"/>
          <w:szCs w:val="21"/>
        </w:rPr>
        <w:lastRenderedPageBreak/>
        <w:t>管理人员证）；</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3</w:t>
      </w:r>
      <w:r>
        <w:rPr>
          <w:rFonts w:eastAsia="方正仿宋_GBK"/>
          <w:sz w:val="32"/>
          <w:szCs w:val="21"/>
        </w:rPr>
        <w:t>）涉及事故特种设备的所有监督检验报告和定期检验报告；</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4</w:t>
      </w:r>
      <w:r>
        <w:rPr>
          <w:rFonts w:eastAsia="方正仿宋_GBK"/>
          <w:sz w:val="32"/>
          <w:szCs w:val="21"/>
        </w:rPr>
        <w:t>）涉及事故特种设备的所有维修保养记录；</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5</w:t>
      </w:r>
      <w:r>
        <w:rPr>
          <w:rFonts w:eastAsia="方正仿宋_GBK"/>
          <w:sz w:val="32"/>
          <w:szCs w:val="21"/>
        </w:rPr>
        <w:t>）有关安全附件的定期检验和校验记录和报告；</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6</w:t>
      </w:r>
      <w:r>
        <w:rPr>
          <w:rFonts w:eastAsia="方正仿宋_GBK"/>
          <w:sz w:val="32"/>
          <w:szCs w:val="21"/>
        </w:rPr>
        <w:t>）事故发生企业的特种设备相关管理制度和操作规程；</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7</w:t>
      </w:r>
      <w:r>
        <w:rPr>
          <w:rFonts w:eastAsia="方正仿宋_GBK"/>
          <w:sz w:val="32"/>
          <w:szCs w:val="21"/>
        </w:rPr>
        <w:t>）设备三个月内的操作记录和巡查记录，特别是事故发生前一周内的操作和巡查记录；</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8</w:t>
      </w:r>
      <w:r>
        <w:rPr>
          <w:rFonts w:eastAsia="方正仿宋_GBK"/>
          <w:sz w:val="32"/>
          <w:szCs w:val="21"/>
        </w:rPr>
        <w:t>）事故发生企业的应急救援预案和演练情况资料；</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9</w:t>
      </w:r>
      <w:r>
        <w:rPr>
          <w:rFonts w:eastAsia="方正仿宋_GBK"/>
          <w:sz w:val="32"/>
          <w:szCs w:val="21"/>
        </w:rPr>
        <w:t>）涉及事故的特种设备所在工程的所有竣工验收资料。</w:t>
      </w:r>
    </w:p>
    <w:p w:rsidR="00CC503C" w:rsidRDefault="003C45E2">
      <w:pPr>
        <w:spacing w:line="579" w:lineRule="exact"/>
        <w:ind w:firstLineChars="200" w:firstLine="640"/>
        <w:outlineLvl w:val="2"/>
        <w:rPr>
          <w:rFonts w:eastAsia="方正仿宋_GBK"/>
          <w:bCs/>
          <w:sz w:val="32"/>
          <w:szCs w:val="32"/>
        </w:rPr>
      </w:pPr>
      <w:r>
        <w:rPr>
          <w:rFonts w:eastAsia="方正仿宋_GBK"/>
          <w:bCs/>
          <w:sz w:val="32"/>
          <w:szCs w:val="32"/>
        </w:rPr>
        <w:t>4.</w:t>
      </w:r>
      <w:r>
        <w:rPr>
          <w:rFonts w:eastAsia="方正仿宋_GBK" w:hint="eastAsia"/>
          <w:bCs/>
          <w:sz w:val="32"/>
          <w:szCs w:val="32"/>
        </w:rPr>
        <w:t>2</w:t>
      </w:r>
      <w:r>
        <w:rPr>
          <w:rFonts w:eastAsia="方正仿宋_GBK"/>
          <w:bCs/>
          <w:sz w:val="32"/>
          <w:szCs w:val="32"/>
        </w:rPr>
        <w:t xml:space="preserve">.2  </w:t>
      </w:r>
      <w:r>
        <w:rPr>
          <w:rFonts w:eastAsia="方正仿宋_GBK"/>
          <w:bCs/>
          <w:sz w:val="32"/>
          <w:szCs w:val="32"/>
        </w:rPr>
        <w:t>指挥部现场处置</w:t>
      </w:r>
      <w:r>
        <w:rPr>
          <w:rFonts w:eastAsia="方正仿宋_GBK" w:hint="eastAsia"/>
          <w:bCs/>
          <w:sz w:val="32"/>
          <w:szCs w:val="32"/>
        </w:rPr>
        <w:t>措施</w:t>
      </w:r>
    </w:p>
    <w:p w:rsidR="00CC503C" w:rsidRDefault="003C45E2">
      <w:pPr>
        <w:spacing w:line="579" w:lineRule="exact"/>
        <w:ind w:firstLineChars="200" w:firstLine="640"/>
        <w:rPr>
          <w:rFonts w:eastAsia="方正仿宋_GBK"/>
          <w:sz w:val="32"/>
          <w:szCs w:val="21"/>
        </w:rPr>
      </w:pPr>
      <w:r>
        <w:rPr>
          <w:rFonts w:eastAsia="方正仿宋_GBK"/>
          <w:sz w:val="32"/>
          <w:szCs w:val="21"/>
        </w:rPr>
        <w:t>应急救援人员到达现场后应在事故现场应急救援指挥部的统一指挥下，</w:t>
      </w:r>
      <w:r>
        <w:rPr>
          <w:rFonts w:eastAsia="方正仿宋_GBK" w:hint="eastAsia"/>
          <w:sz w:val="32"/>
          <w:szCs w:val="21"/>
        </w:rPr>
        <w:t>根据工作需要，可视情况采取以下措施：</w:t>
      </w:r>
    </w:p>
    <w:p w:rsidR="00CC503C" w:rsidRDefault="003C45E2">
      <w:pPr>
        <w:spacing w:line="579" w:lineRule="exact"/>
        <w:ind w:firstLineChars="200" w:firstLine="640"/>
        <w:rPr>
          <w:rFonts w:eastAsia="方正仿宋_GBK"/>
          <w:sz w:val="32"/>
          <w:szCs w:val="21"/>
        </w:rPr>
      </w:pPr>
      <w:r>
        <w:rPr>
          <w:rFonts w:eastAsia="方正仿宋_GBK"/>
          <w:sz w:val="32"/>
          <w:szCs w:val="21"/>
        </w:rPr>
        <w:t>1.</w:t>
      </w:r>
      <w:r>
        <w:rPr>
          <w:rFonts w:eastAsia="方正仿宋_GBK" w:hint="eastAsia"/>
          <w:sz w:val="32"/>
          <w:szCs w:val="21"/>
        </w:rPr>
        <w:t>事故</w:t>
      </w:r>
      <w:r>
        <w:rPr>
          <w:rFonts w:eastAsia="方正仿宋_GBK"/>
          <w:sz w:val="32"/>
          <w:szCs w:val="21"/>
        </w:rPr>
        <w:t>风险评估</w:t>
      </w:r>
      <w:r>
        <w:rPr>
          <w:rFonts w:eastAsia="方正仿宋_GBK" w:hint="eastAsia"/>
          <w:sz w:val="32"/>
          <w:szCs w:val="21"/>
        </w:rPr>
        <w:t>。</w:t>
      </w:r>
      <w:r>
        <w:rPr>
          <w:rFonts w:eastAsia="方正仿宋_GBK"/>
          <w:sz w:val="32"/>
          <w:szCs w:val="21"/>
        </w:rPr>
        <w:t>对事故危害、事故范围、事故危害扩展趋势以及人员伤亡和财产损失情况进行初始评估。</w:t>
      </w:r>
    </w:p>
    <w:p w:rsidR="00CC503C" w:rsidRDefault="003C45E2">
      <w:pPr>
        <w:spacing w:line="579" w:lineRule="exact"/>
        <w:ind w:firstLineChars="200" w:firstLine="640"/>
        <w:rPr>
          <w:rFonts w:eastAsia="方正仿宋_GBK"/>
          <w:sz w:val="32"/>
          <w:szCs w:val="21"/>
        </w:rPr>
      </w:pPr>
      <w:r>
        <w:rPr>
          <w:rFonts w:eastAsia="方正仿宋_GBK"/>
          <w:sz w:val="32"/>
          <w:szCs w:val="21"/>
        </w:rPr>
        <w:t>2.</w:t>
      </w:r>
      <w:r>
        <w:rPr>
          <w:rFonts w:eastAsia="方正仿宋_GBK"/>
          <w:sz w:val="32"/>
          <w:szCs w:val="21"/>
        </w:rPr>
        <w:t>封锁事故现场。严禁一切无关的人员，车辆和物品进入事故危险区域，开辟应急救援人员，车辆及物资进出的安全通道，维持事故现场的社会治安和交道秩序。</w:t>
      </w:r>
    </w:p>
    <w:p w:rsidR="00CC503C" w:rsidRDefault="003C45E2">
      <w:pPr>
        <w:spacing w:line="579" w:lineRule="exact"/>
        <w:ind w:firstLineChars="200" w:firstLine="640"/>
        <w:rPr>
          <w:rFonts w:eastAsia="方正仿宋_GBK"/>
          <w:sz w:val="32"/>
          <w:szCs w:val="21"/>
        </w:rPr>
      </w:pPr>
      <w:r>
        <w:rPr>
          <w:rFonts w:eastAsia="方正仿宋_GBK"/>
          <w:sz w:val="32"/>
          <w:szCs w:val="21"/>
        </w:rPr>
        <w:t>3.</w:t>
      </w:r>
      <w:r>
        <w:rPr>
          <w:rFonts w:eastAsia="方正仿宋_GBK"/>
          <w:sz w:val="32"/>
          <w:szCs w:val="21"/>
        </w:rPr>
        <w:t>建立现场工作区域。应当根据事故的危害，天气条件（特别是风向）等因素，设立现场抢险救援的安全工作区域。对特种设备事故引发的危险介质泄漏应当设立三类工作区</w:t>
      </w:r>
      <w:r>
        <w:rPr>
          <w:rFonts w:eastAsia="方正仿宋_GBK"/>
          <w:sz w:val="32"/>
          <w:szCs w:val="21"/>
        </w:rPr>
        <w:lastRenderedPageBreak/>
        <w:t>域，</w:t>
      </w:r>
      <w:proofErr w:type="gramStart"/>
      <w:r>
        <w:rPr>
          <w:rFonts w:eastAsia="方正仿宋_GBK"/>
          <w:sz w:val="32"/>
          <w:szCs w:val="21"/>
        </w:rPr>
        <w:t>即危险</w:t>
      </w:r>
      <w:proofErr w:type="gramEnd"/>
      <w:r>
        <w:rPr>
          <w:rFonts w:eastAsia="方正仿宋_GBK"/>
          <w:sz w:val="32"/>
          <w:szCs w:val="21"/>
        </w:rPr>
        <w:t>区域</w:t>
      </w:r>
      <w:r>
        <w:rPr>
          <w:rFonts w:eastAsia="方正仿宋_GBK"/>
          <w:sz w:val="32"/>
          <w:szCs w:val="21"/>
        </w:rPr>
        <w:t>、缓冲区域和安全区域。</w:t>
      </w:r>
    </w:p>
    <w:p w:rsidR="00CC503C" w:rsidRDefault="003C45E2">
      <w:pPr>
        <w:spacing w:line="579" w:lineRule="exact"/>
        <w:ind w:firstLineChars="200" w:firstLine="640"/>
        <w:rPr>
          <w:rFonts w:eastAsia="方正仿宋_GBK"/>
          <w:sz w:val="32"/>
          <w:szCs w:val="21"/>
        </w:rPr>
      </w:pPr>
      <w:r>
        <w:rPr>
          <w:rFonts w:eastAsia="方正仿宋_GBK"/>
          <w:sz w:val="32"/>
          <w:szCs w:val="21"/>
        </w:rPr>
        <w:t>4.</w:t>
      </w:r>
      <w:r>
        <w:rPr>
          <w:rFonts w:eastAsia="方正仿宋_GBK"/>
          <w:sz w:val="32"/>
          <w:szCs w:val="21"/>
        </w:rPr>
        <w:t>抢救受伤人员。及时、科学、有序地开展受伤人员的现场抢救或者安全转移，尽最大的可能降低人员的伤亡，减少事故所造成的财产损失。</w:t>
      </w:r>
    </w:p>
    <w:p w:rsidR="00CC503C" w:rsidRDefault="003C45E2">
      <w:pPr>
        <w:spacing w:line="579" w:lineRule="exact"/>
        <w:ind w:firstLineChars="200" w:firstLine="640"/>
        <w:rPr>
          <w:rFonts w:eastAsia="方正仿宋_GBK"/>
          <w:sz w:val="32"/>
          <w:szCs w:val="21"/>
        </w:rPr>
      </w:pPr>
      <w:r>
        <w:rPr>
          <w:rFonts w:eastAsia="方正仿宋_GBK"/>
          <w:sz w:val="32"/>
          <w:szCs w:val="21"/>
        </w:rPr>
        <w:t>5.</w:t>
      </w:r>
      <w:r>
        <w:rPr>
          <w:rFonts w:eastAsia="方正仿宋_GBK"/>
          <w:sz w:val="32"/>
          <w:szCs w:val="21"/>
        </w:rPr>
        <w:t>设立人员疏散区。根据事故的类型、规模和危害程度，在必要时，应当果断迅速地划定危险波及范围和区域，组织相关人员和物资安全撤离危险波及的范围和区域。</w:t>
      </w:r>
    </w:p>
    <w:p w:rsidR="00CC503C" w:rsidRDefault="003C45E2">
      <w:pPr>
        <w:spacing w:line="579" w:lineRule="exact"/>
        <w:ind w:firstLineChars="200" w:firstLine="640"/>
        <w:rPr>
          <w:rFonts w:eastAsia="方正仿宋_GBK"/>
          <w:sz w:val="32"/>
          <w:szCs w:val="21"/>
        </w:rPr>
      </w:pPr>
      <w:r>
        <w:rPr>
          <w:rFonts w:eastAsia="方正仿宋_GBK"/>
          <w:sz w:val="32"/>
          <w:szCs w:val="21"/>
        </w:rPr>
        <w:t>6.</w:t>
      </w:r>
      <w:r>
        <w:rPr>
          <w:rFonts w:eastAsia="方正仿宋_GBK"/>
          <w:sz w:val="32"/>
          <w:szCs w:val="21"/>
        </w:rPr>
        <w:t>清理事故现场。针对事故对人体、动植物、土壤、水源、空气已经造成和可能造成的危害，迅速采取封闭、隔离、清洗、化学中和等技术措施进行事故后处理，防止危害的继续和环境的污染。</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7.</w:t>
      </w:r>
      <w:r>
        <w:rPr>
          <w:rFonts w:eastAsia="方正仿宋_GBK" w:hint="eastAsia"/>
          <w:sz w:val="32"/>
          <w:szCs w:val="21"/>
        </w:rPr>
        <w:t>舆论引导。经党工委、管委会同意后</w:t>
      </w:r>
      <w:r>
        <w:rPr>
          <w:rFonts w:eastAsia="方正仿宋_GBK" w:hint="eastAsia"/>
          <w:sz w:val="32"/>
          <w:szCs w:val="21"/>
        </w:rPr>
        <w:t>，宣传部门要及时发布新闻稿，接受记者采访，举行新闻发布会，组织相关专家解读，借助电视、广播、报纸、互联网等多种途径，运用微博、</w:t>
      </w:r>
      <w:proofErr w:type="gramStart"/>
      <w:r>
        <w:rPr>
          <w:rFonts w:eastAsia="方正仿宋_GBK" w:hint="eastAsia"/>
          <w:sz w:val="32"/>
          <w:szCs w:val="21"/>
        </w:rPr>
        <w:t>微信等</w:t>
      </w:r>
      <w:proofErr w:type="gramEnd"/>
      <w:r>
        <w:rPr>
          <w:rFonts w:eastAsia="方正仿宋_GBK" w:hint="eastAsia"/>
          <w:sz w:val="32"/>
          <w:szCs w:val="21"/>
        </w:rPr>
        <w:t>新媒体，主动、及时、准确、客观地向社会持续动态发布事故情况和应对工作信息，回应社会关切，澄清不实信息，正确引导社会舆论。</w:t>
      </w:r>
    </w:p>
    <w:p w:rsidR="00CC503C" w:rsidRDefault="003C45E2">
      <w:pPr>
        <w:spacing w:line="579" w:lineRule="exact"/>
        <w:ind w:firstLineChars="200" w:firstLine="640"/>
        <w:outlineLvl w:val="2"/>
        <w:rPr>
          <w:rFonts w:eastAsia="方正仿宋_GBK"/>
          <w:bCs/>
          <w:sz w:val="32"/>
          <w:szCs w:val="32"/>
        </w:rPr>
      </w:pPr>
      <w:bookmarkStart w:id="101" w:name="_Toc484008508"/>
      <w:r>
        <w:rPr>
          <w:rFonts w:eastAsia="方正仿宋_GBK"/>
          <w:bCs/>
          <w:sz w:val="32"/>
          <w:szCs w:val="32"/>
        </w:rPr>
        <w:t>4.</w:t>
      </w:r>
      <w:r>
        <w:rPr>
          <w:rFonts w:eastAsia="方正仿宋_GBK" w:hint="eastAsia"/>
          <w:bCs/>
          <w:sz w:val="32"/>
          <w:szCs w:val="32"/>
        </w:rPr>
        <w:t>2.3</w:t>
      </w:r>
      <w:r>
        <w:rPr>
          <w:rFonts w:eastAsia="方正仿宋_GBK"/>
          <w:bCs/>
          <w:sz w:val="32"/>
          <w:szCs w:val="32"/>
        </w:rPr>
        <w:t xml:space="preserve">  </w:t>
      </w:r>
      <w:r>
        <w:rPr>
          <w:rFonts w:eastAsia="方正仿宋_GBK"/>
          <w:bCs/>
          <w:sz w:val="32"/>
          <w:szCs w:val="32"/>
        </w:rPr>
        <w:t>社会力量动员与参与</w:t>
      </w:r>
      <w:bookmarkEnd w:id="101"/>
    </w:p>
    <w:p w:rsidR="00CC503C" w:rsidRDefault="003C45E2">
      <w:pPr>
        <w:spacing w:line="579" w:lineRule="exact"/>
        <w:ind w:firstLineChars="200" w:firstLine="640"/>
        <w:rPr>
          <w:rFonts w:eastAsia="方正仿宋_GBK"/>
          <w:sz w:val="32"/>
          <w:szCs w:val="21"/>
        </w:rPr>
      </w:pPr>
      <w:r>
        <w:rPr>
          <w:rFonts w:eastAsia="方正仿宋_GBK"/>
          <w:sz w:val="32"/>
          <w:szCs w:val="21"/>
        </w:rPr>
        <w:t>在应急抢险救援过程中，根</w:t>
      </w:r>
      <w:r w:rsidR="006657B5">
        <w:rPr>
          <w:rFonts w:eastAsia="方正仿宋_GBK"/>
          <w:sz w:val="32"/>
          <w:szCs w:val="21"/>
        </w:rPr>
        <w:t>据需要建议管委会依法动员、调动、征用相关人员、物资、设备、器材</w:t>
      </w:r>
      <w:r>
        <w:rPr>
          <w:rFonts w:eastAsia="方正仿宋_GBK"/>
          <w:sz w:val="32"/>
          <w:szCs w:val="21"/>
        </w:rPr>
        <w:t>以及占用场地。有关单位和个人应当给予支持、配合并提供便利条件，任何单位和个人不得拖延、阻拦和拒绝。</w:t>
      </w:r>
    </w:p>
    <w:p w:rsidR="00CC503C" w:rsidRDefault="003C45E2">
      <w:pPr>
        <w:spacing w:line="579" w:lineRule="exact"/>
        <w:ind w:firstLineChars="200" w:firstLine="640"/>
        <w:outlineLvl w:val="3"/>
        <w:rPr>
          <w:rFonts w:eastAsia="方正楷体_GBK"/>
          <w:bCs/>
          <w:sz w:val="32"/>
          <w:szCs w:val="28"/>
        </w:rPr>
      </w:pPr>
      <w:bookmarkStart w:id="102" w:name="_Toc484008511"/>
      <w:r>
        <w:rPr>
          <w:rFonts w:eastAsia="方正楷体_GBK"/>
          <w:bCs/>
          <w:sz w:val="32"/>
          <w:szCs w:val="28"/>
        </w:rPr>
        <w:t>4.</w:t>
      </w:r>
      <w:r>
        <w:rPr>
          <w:rFonts w:eastAsia="方正楷体_GBK" w:hint="eastAsia"/>
          <w:bCs/>
          <w:sz w:val="32"/>
          <w:szCs w:val="28"/>
        </w:rPr>
        <w:t>3</w:t>
      </w:r>
      <w:r>
        <w:rPr>
          <w:rFonts w:eastAsia="方正楷体_GBK"/>
          <w:bCs/>
          <w:sz w:val="32"/>
          <w:szCs w:val="28"/>
        </w:rPr>
        <w:t xml:space="preserve"> </w:t>
      </w:r>
      <w:bookmarkEnd w:id="102"/>
      <w:r>
        <w:rPr>
          <w:rFonts w:eastAsia="方正楷体_GBK" w:hint="eastAsia"/>
          <w:bCs/>
          <w:sz w:val="32"/>
          <w:szCs w:val="28"/>
        </w:rPr>
        <w:t>响应</w:t>
      </w:r>
      <w:r>
        <w:rPr>
          <w:rFonts w:eastAsia="方正楷体_GBK"/>
          <w:bCs/>
          <w:sz w:val="32"/>
          <w:szCs w:val="28"/>
        </w:rPr>
        <w:t>中止</w:t>
      </w:r>
    </w:p>
    <w:p w:rsidR="00CC503C" w:rsidRDefault="003C45E2">
      <w:pPr>
        <w:spacing w:line="579" w:lineRule="exact"/>
        <w:ind w:firstLineChars="200" w:firstLine="640"/>
        <w:rPr>
          <w:rFonts w:eastAsia="方正仿宋_GBK"/>
          <w:sz w:val="32"/>
          <w:szCs w:val="21"/>
        </w:rPr>
      </w:pPr>
      <w:r>
        <w:rPr>
          <w:rFonts w:eastAsia="方正仿宋_GBK"/>
          <w:sz w:val="32"/>
          <w:szCs w:val="21"/>
        </w:rPr>
        <w:lastRenderedPageBreak/>
        <w:t>同时具备下列条件时，事故现场应急救援指挥根据实际性，在报请管委会同意后宣布特种设备较大事故应急救援结束：</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w:t>
      </w:r>
      <w:r>
        <w:rPr>
          <w:rFonts w:eastAsia="方正仿宋_GBK"/>
          <w:sz w:val="32"/>
          <w:szCs w:val="21"/>
        </w:rPr>
        <w:t>）死亡和失踪人员已经查清；</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2</w:t>
      </w:r>
      <w:r>
        <w:rPr>
          <w:rFonts w:eastAsia="方正仿宋_GBK"/>
          <w:sz w:val="32"/>
          <w:szCs w:val="21"/>
        </w:rPr>
        <w:t>）事故危害得以控制；</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3</w:t>
      </w:r>
      <w:r>
        <w:rPr>
          <w:rFonts w:eastAsia="方正仿宋_GBK"/>
          <w:sz w:val="32"/>
          <w:szCs w:val="21"/>
        </w:rPr>
        <w:t>）</w:t>
      </w:r>
      <w:proofErr w:type="gramStart"/>
      <w:r>
        <w:rPr>
          <w:rFonts w:eastAsia="方正仿宋_GBK"/>
          <w:sz w:val="32"/>
          <w:szCs w:val="21"/>
        </w:rPr>
        <w:t>次生事故</w:t>
      </w:r>
      <w:proofErr w:type="gramEnd"/>
      <w:r>
        <w:rPr>
          <w:rFonts w:eastAsia="方正仿宋_GBK"/>
          <w:sz w:val="32"/>
          <w:szCs w:val="21"/>
        </w:rPr>
        <w:t>因素已经消除；</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4</w:t>
      </w:r>
      <w:r>
        <w:rPr>
          <w:rFonts w:eastAsia="方正仿宋_GBK"/>
          <w:sz w:val="32"/>
          <w:szCs w:val="21"/>
        </w:rPr>
        <w:t>）受伤人员基本得到救治；</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5</w:t>
      </w:r>
      <w:r>
        <w:rPr>
          <w:rFonts w:eastAsia="方正仿宋_GBK"/>
          <w:sz w:val="32"/>
          <w:szCs w:val="21"/>
        </w:rPr>
        <w:t>）紧急疏散人员恢复正常生活。</w:t>
      </w:r>
    </w:p>
    <w:p w:rsidR="00CC503C" w:rsidRDefault="003C45E2">
      <w:pPr>
        <w:spacing w:line="579" w:lineRule="exact"/>
        <w:ind w:firstLineChars="200" w:firstLine="640"/>
        <w:outlineLvl w:val="0"/>
        <w:rPr>
          <w:rFonts w:eastAsia="方正黑体_GBK"/>
          <w:bCs/>
          <w:sz w:val="32"/>
          <w:szCs w:val="32"/>
        </w:rPr>
      </w:pPr>
      <w:r>
        <w:rPr>
          <w:rFonts w:eastAsia="方正黑体_GBK" w:hint="eastAsia"/>
          <w:bCs/>
          <w:sz w:val="32"/>
          <w:szCs w:val="32"/>
        </w:rPr>
        <w:t xml:space="preserve">5 </w:t>
      </w:r>
      <w:r>
        <w:rPr>
          <w:rFonts w:eastAsia="方正黑体_GBK" w:hint="eastAsia"/>
          <w:bCs/>
          <w:sz w:val="32"/>
          <w:szCs w:val="32"/>
        </w:rPr>
        <w:t>事故后期处置</w:t>
      </w:r>
    </w:p>
    <w:p w:rsidR="00CC503C" w:rsidRDefault="003C45E2">
      <w:pPr>
        <w:spacing w:line="579" w:lineRule="exact"/>
        <w:ind w:firstLineChars="200" w:firstLine="640"/>
        <w:outlineLvl w:val="3"/>
        <w:rPr>
          <w:rFonts w:eastAsia="方正楷体_GBK"/>
          <w:bCs/>
          <w:sz w:val="32"/>
          <w:szCs w:val="28"/>
        </w:rPr>
      </w:pPr>
      <w:r>
        <w:rPr>
          <w:rFonts w:eastAsia="方正楷体_GBK" w:hint="eastAsia"/>
          <w:bCs/>
          <w:sz w:val="32"/>
          <w:szCs w:val="28"/>
        </w:rPr>
        <w:t xml:space="preserve">5.1  </w:t>
      </w:r>
      <w:r>
        <w:rPr>
          <w:rFonts w:eastAsia="方正楷体_GBK" w:hint="eastAsia"/>
          <w:bCs/>
          <w:sz w:val="32"/>
          <w:szCs w:val="28"/>
        </w:rPr>
        <w:t>善后处理</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1</w:t>
      </w:r>
      <w:r>
        <w:rPr>
          <w:rFonts w:eastAsia="方正仿宋_GBK" w:hint="eastAsia"/>
          <w:sz w:val="32"/>
          <w:szCs w:val="21"/>
        </w:rPr>
        <w:t>）应急抢险救援工作紧急调用物资、设备、人员和场地所发生的费用，按有关规定由有关单位负责。</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2</w:t>
      </w:r>
      <w:r>
        <w:rPr>
          <w:rFonts w:eastAsia="方正仿宋_GBK" w:hint="eastAsia"/>
          <w:sz w:val="32"/>
          <w:szCs w:val="21"/>
        </w:rPr>
        <w:t>）发生特种设备事故后，必须由质监部门核准的取得相应行政许可的单位对特种设备进行全面的检修，经检验合格后方可重新投入使用。对严重损毁，无维修价值的，使用单位应当予以报废。</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3</w:t>
      </w:r>
      <w:r w:rsidR="006657B5">
        <w:rPr>
          <w:rFonts w:eastAsia="方正仿宋_GBK" w:hint="eastAsia"/>
          <w:sz w:val="32"/>
          <w:szCs w:val="21"/>
        </w:rPr>
        <w:t>）特种设备事故中，涉及</w:t>
      </w:r>
      <w:bookmarkStart w:id="103" w:name="_GoBack"/>
      <w:bookmarkEnd w:id="103"/>
      <w:r>
        <w:rPr>
          <w:rFonts w:eastAsia="方正仿宋_GBK" w:hint="eastAsia"/>
          <w:sz w:val="32"/>
          <w:szCs w:val="21"/>
        </w:rPr>
        <w:t>毒性介质泄漏或者邻近建筑物倒塌损坏的，应经环保部门和建设部门检查并提出意见后，方可进行下一步修复工作。</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4</w:t>
      </w:r>
      <w:r>
        <w:rPr>
          <w:rFonts w:eastAsia="方正仿宋_GBK" w:hint="eastAsia"/>
          <w:sz w:val="32"/>
          <w:szCs w:val="21"/>
        </w:rPr>
        <w:t>）事故救援结束后，由事发地街道组织做好安抚，抚恤理赔工作，有关部门或者机构应当做好社会救助，保险等善后处理事项，尽快恢复受影响群众的正常生活和生产活动。</w:t>
      </w:r>
    </w:p>
    <w:p w:rsidR="00CC503C" w:rsidRDefault="003C45E2">
      <w:pPr>
        <w:spacing w:line="579" w:lineRule="exact"/>
        <w:ind w:firstLineChars="200" w:firstLine="640"/>
        <w:outlineLvl w:val="3"/>
        <w:rPr>
          <w:rFonts w:eastAsia="方正楷体_GBK"/>
          <w:bCs/>
          <w:sz w:val="32"/>
          <w:szCs w:val="28"/>
        </w:rPr>
      </w:pPr>
      <w:r>
        <w:rPr>
          <w:rFonts w:eastAsia="方正楷体_GBK" w:hint="eastAsia"/>
          <w:bCs/>
          <w:sz w:val="32"/>
          <w:szCs w:val="28"/>
        </w:rPr>
        <w:lastRenderedPageBreak/>
        <w:t xml:space="preserve">5.2  </w:t>
      </w:r>
      <w:r>
        <w:rPr>
          <w:rFonts w:eastAsia="方正楷体_GBK" w:hint="eastAsia"/>
          <w:bCs/>
          <w:sz w:val="32"/>
          <w:szCs w:val="28"/>
        </w:rPr>
        <w:t>事故调查</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1</w:t>
      </w:r>
      <w:r>
        <w:rPr>
          <w:rFonts w:eastAsia="方正仿宋_GBK" w:hint="eastAsia"/>
          <w:sz w:val="32"/>
          <w:szCs w:val="21"/>
        </w:rPr>
        <w:t>）根据事故造成的人员伤亡</w:t>
      </w:r>
      <w:r>
        <w:rPr>
          <w:rFonts w:eastAsia="方正仿宋_GBK" w:hint="eastAsia"/>
          <w:sz w:val="32"/>
          <w:szCs w:val="21"/>
        </w:rPr>
        <w:t>和破坏程度，按有关规定组成事故调查组。调查内容主要有：事故发生</w:t>
      </w:r>
      <w:proofErr w:type="gramStart"/>
      <w:r>
        <w:rPr>
          <w:rFonts w:eastAsia="方正仿宋_GBK" w:hint="eastAsia"/>
          <w:sz w:val="32"/>
          <w:szCs w:val="21"/>
        </w:rPr>
        <w:t>前设备</w:t>
      </w:r>
      <w:proofErr w:type="gramEnd"/>
      <w:r>
        <w:rPr>
          <w:rFonts w:eastAsia="方正仿宋_GBK" w:hint="eastAsia"/>
          <w:sz w:val="32"/>
          <w:szCs w:val="21"/>
        </w:rPr>
        <w:t>状况、人员伤亡、设备损坏、现场破坏以及经济损失情况（包括直接和间接经济损失），事故原因（必要时应当进行技术鉴定），事故性质和相关人员的责任，对事故责任人员的处理建议，确定事故隐患是否消除，周围环境污染、火灾隐患是否基本消除，对疏散人员能否返回提出意见，提出防止类似事故重复发生的措施。事故调查组在调查分析的基础上，提出初步意见，报管委会。</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2</w:t>
      </w:r>
      <w:r>
        <w:rPr>
          <w:rFonts w:eastAsia="方正仿宋_GBK" w:hint="eastAsia"/>
          <w:sz w:val="32"/>
          <w:szCs w:val="21"/>
        </w:rPr>
        <w:t>）需要对事故，受事故影响的设备和事故现场环境进行必要的检验、检测、试验及鉴定时，由事故调查组确定与事</w:t>
      </w:r>
      <w:r>
        <w:rPr>
          <w:rFonts w:eastAsia="方正仿宋_GBK" w:hint="eastAsia"/>
          <w:sz w:val="32"/>
          <w:szCs w:val="21"/>
        </w:rPr>
        <w:t>故各方无直接利害关系的单位负责。</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3</w:t>
      </w:r>
      <w:r>
        <w:rPr>
          <w:rFonts w:eastAsia="方正仿宋_GBK" w:hint="eastAsia"/>
          <w:sz w:val="32"/>
          <w:szCs w:val="21"/>
        </w:rPr>
        <w:t>）事故调查组按照国家有关规定组织事故调查并提出调查报告。</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w:t>
      </w:r>
      <w:r>
        <w:rPr>
          <w:rFonts w:eastAsia="方正仿宋_GBK" w:hint="eastAsia"/>
          <w:sz w:val="32"/>
          <w:szCs w:val="21"/>
        </w:rPr>
        <w:t>4</w:t>
      </w:r>
      <w:r>
        <w:rPr>
          <w:rFonts w:eastAsia="方正仿宋_GBK" w:hint="eastAsia"/>
          <w:sz w:val="32"/>
          <w:szCs w:val="21"/>
        </w:rPr>
        <w:t>）事故调查组会同宣传部适时向社会公布特种设备一般以上事故的发生原因及预防措施。</w:t>
      </w:r>
    </w:p>
    <w:p w:rsidR="00CC503C" w:rsidRDefault="003C45E2">
      <w:pPr>
        <w:spacing w:line="579" w:lineRule="exact"/>
        <w:ind w:firstLineChars="200" w:firstLine="640"/>
        <w:outlineLvl w:val="3"/>
        <w:rPr>
          <w:rFonts w:eastAsia="方正楷体_GBK"/>
          <w:bCs/>
          <w:sz w:val="32"/>
          <w:szCs w:val="28"/>
        </w:rPr>
      </w:pPr>
      <w:r>
        <w:rPr>
          <w:rFonts w:eastAsia="方正楷体_GBK" w:hint="eastAsia"/>
          <w:bCs/>
          <w:sz w:val="32"/>
          <w:szCs w:val="28"/>
        </w:rPr>
        <w:t xml:space="preserve">5.3  </w:t>
      </w:r>
      <w:r>
        <w:rPr>
          <w:rFonts w:eastAsia="方正楷体_GBK" w:hint="eastAsia"/>
          <w:bCs/>
          <w:sz w:val="32"/>
          <w:szCs w:val="28"/>
        </w:rPr>
        <w:t>总结评估</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应急救援工作结束后，市场监管局应当及时进行总结分析，提出改进工作的建议。</w:t>
      </w:r>
    </w:p>
    <w:p w:rsidR="00CC503C" w:rsidRDefault="003C45E2">
      <w:pPr>
        <w:spacing w:line="579" w:lineRule="exact"/>
        <w:ind w:firstLineChars="200" w:firstLine="640"/>
        <w:outlineLvl w:val="0"/>
        <w:rPr>
          <w:rFonts w:eastAsia="方正黑体_GBK"/>
          <w:bCs/>
          <w:sz w:val="32"/>
          <w:szCs w:val="32"/>
        </w:rPr>
      </w:pPr>
      <w:bookmarkStart w:id="104" w:name="_Toc484008512"/>
      <w:r>
        <w:rPr>
          <w:rFonts w:eastAsia="方正黑体_GBK"/>
          <w:bCs/>
          <w:sz w:val="32"/>
          <w:szCs w:val="32"/>
        </w:rPr>
        <w:t xml:space="preserve"> </w:t>
      </w:r>
      <w:r>
        <w:rPr>
          <w:rFonts w:eastAsia="方正黑体_GBK" w:hint="eastAsia"/>
          <w:bCs/>
          <w:sz w:val="32"/>
          <w:szCs w:val="32"/>
        </w:rPr>
        <w:t>6</w:t>
      </w:r>
      <w:r>
        <w:rPr>
          <w:rFonts w:eastAsia="方正黑体_GBK"/>
          <w:bCs/>
          <w:sz w:val="32"/>
          <w:szCs w:val="32"/>
        </w:rPr>
        <w:t xml:space="preserve">  </w:t>
      </w:r>
      <w:r>
        <w:rPr>
          <w:rFonts w:eastAsia="方正黑体_GBK"/>
          <w:bCs/>
          <w:sz w:val="32"/>
          <w:szCs w:val="32"/>
        </w:rPr>
        <w:t>保障措施</w:t>
      </w:r>
      <w:bookmarkEnd w:id="104"/>
    </w:p>
    <w:p w:rsidR="00CC503C" w:rsidRDefault="003C45E2">
      <w:pPr>
        <w:spacing w:line="579" w:lineRule="exact"/>
        <w:ind w:firstLineChars="200" w:firstLine="640"/>
        <w:outlineLvl w:val="3"/>
        <w:rPr>
          <w:rFonts w:eastAsia="方正楷体_GBK"/>
          <w:bCs/>
          <w:sz w:val="32"/>
          <w:szCs w:val="28"/>
        </w:rPr>
      </w:pPr>
      <w:bookmarkStart w:id="105" w:name="_Toc484008513"/>
      <w:r>
        <w:rPr>
          <w:rFonts w:eastAsia="方正楷体_GBK"/>
          <w:bCs/>
          <w:sz w:val="32"/>
          <w:szCs w:val="28"/>
        </w:rPr>
        <w:t xml:space="preserve"> </w:t>
      </w:r>
      <w:r>
        <w:rPr>
          <w:rFonts w:eastAsia="方正楷体_GBK" w:hint="eastAsia"/>
          <w:bCs/>
          <w:sz w:val="32"/>
          <w:szCs w:val="28"/>
        </w:rPr>
        <w:t>6</w:t>
      </w:r>
      <w:r>
        <w:rPr>
          <w:rFonts w:eastAsia="方正楷体_GBK"/>
          <w:bCs/>
          <w:sz w:val="32"/>
          <w:szCs w:val="28"/>
        </w:rPr>
        <w:t xml:space="preserve">.1  </w:t>
      </w:r>
      <w:r>
        <w:rPr>
          <w:rFonts w:eastAsia="方正楷体_GBK"/>
          <w:bCs/>
          <w:sz w:val="32"/>
          <w:szCs w:val="28"/>
        </w:rPr>
        <w:t>应急救援的资源、物资、装备、交通和通信保障</w:t>
      </w:r>
      <w:bookmarkEnd w:id="105"/>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w:t>
      </w:r>
      <w:r>
        <w:rPr>
          <w:rFonts w:eastAsia="方正仿宋_GBK"/>
          <w:sz w:val="32"/>
          <w:szCs w:val="21"/>
        </w:rPr>
        <w:t>）市场监管局建立与管委会</w:t>
      </w:r>
      <w:r>
        <w:rPr>
          <w:rFonts w:eastAsia="方正仿宋_GBK" w:hint="eastAsia"/>
          <w:sz w:val="32"/>
          <w:szCs w:val="21"/>
        </w:rPr>
        <w:t>事故灾难</w:t>
      </w:r>
      <w:r>
        <w:rPr>
          <w:rFonts w:eastAsia="方正仿宋_GBK"/>
          <w:sz w:val="32"/>
          <w:szCs w:val="21"/>
        </w:rPr>
        <w:t>应急指挥</w:t>
      </w:r>
      <w:r>
        <w:rPr>
          <w:rFonts w:eastAsia="方正仿宋_GBK" w:hint="eastAsia"/>
          <w:sz w:val="32"/>
          <w:szCs w:val="21"/>
        </w:rPr>
        <w:t>机构</w:t>
      </w:r>
      <w:r>
        <w:rPr>
          <w:rFonts w:eastAsia="方正仿宋_GBK"/>
          <w:sz w:val="32"/>
          <w:szCs w:val="21"/>
        </w:rPr>
        <w:t>、</w:t>
      </w:r>
      <w:r>
        <w:rPr>
          <w:rFonts w:eastAsia="方正仿宋_GBK"/>
          <w:sz w:val="32"/>
          <w:szCs w:val="21"/>
        </w:rPr>
        <w:lastRenderedPageBreak/>
        <w:t>市级有关部门以及有关专家的通信联络数据库。</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2</w:t>
      </w:r>
      <w:r>
        <w:rPr>
          <w:rFonts w:eastAsia="方正仿宋_GBK"/>
          <w:sz w:val="32"/>
          <w:szCs w:val="21"/>
        </w:rPr>
        <w:t>）市场监管局组织建立全特种设备安全监察动态监管系统，及时掌握特种设</w:t>
      </w:r>
      <w:r>
        <w:rPr>
          <w:rFonts w:eastAsia="方正仿宋_GBK"/>
          <w:sz w:val="32"/>
          <w:szCs w:val="21"/>
        </w:rPr>
        <w:t>备的安全状况和事故预警情况。</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3</w:t>
      </w:r>
      <w:r>
        <w:rPr>
          <w:rFonts w:eastAsia="方正仿宋_GBK"/>
          <w:sz w:val="32"/>
          <w:szCs w:val="21"/>
        </w:rPr>
        <w:t>）街道办事处和有关部门应加强与特种设备事故应急处置相关的物资、装备储备，切实提高应急保障能力。发生特种设备事故时，公安、医疗卫生、交通、环保、通信等有关部门根据各自的职责，做好抢险救灾、警戒、保卫、医疗救护、交通运输、环境监测和</w:t>
      </w:r>
      <w:proofErr w:type="gramStart"/>
      <w:r>
        <w:rPr>
          <w:rFonts w:eastAsia="方正仿宋_GBK"/>
          <w:sz w:val="32"/>
          <w:szCs w:val="21"/>
        </w:rPr>
        <w:t>通讯联络</w:t>
      </w:r>
      <w:proofErr w:type="gramEnd"/>
      <w:r>
        <w:rPr>
          <w:rFonts w:eastAsia="方正仿宋_GBK"/>
          <w:sz w:val="32"/>
          <w:szCs w:val="21"/>
        </w:rPr>
        <w:t>等应急保障。</w:t>
      </w:r>
    </w:p>
    <w:p w:rsidR="00CC503C" w:rsidRDefault="003C45E2">
      <w:pPr>
        <w:spacing w:line="579" w:lineRule="exact"/>
        <w:ind w:firstLineChars="200" w:firstLine="640"/>
        <w:outlineLvl w:val="3"/>
        <w:rPr>
          <w:rFonts w:eastAsia="方正楷体_GBK"/>
          <w:bCs/>
          <w:sz w:val="32"/>
          <w:szCs w:val="28"/>
        </w:rPr>
      </w:pPr>
      <w:bookmarkStart w:id="106" w:name="_Toc484008514"/>
      <w:r>
        <w:rPr>
          <w:rFonts w:eastAsia="方正楷体_GBK" w:hint="eastAsia"/>
          <w:bCs/>
          <w:sz w:val="32"/>
          <w:szCs w:val="28"/>
        </w:rPr>
        <w:t>6</w:t>
      </w:r>
      <w:r>
        <w:rPr>
          <w:rFonts w:eastAsia="方正楷体_GBK"/>
          <w:bCs/>
          <w:sz w:val="32"/>
          <w:szCs w:val="28"/>
        </w:rPr>
        <w:t xml:space="preserve">.2  </w:t>
      </w:r>
      <w:r>
        <w:rPr>
          <w:rFonts w:eastAsia="方正楷体_GBK"/>
          <w:bCs/>
          <w:sz w:val="32"/>
          <w:szCs w:val="28"/>
        </w:rPr>
        <w:t>资金保障</w:t>
      </w:r>
      <w:bookmarkEnd w:id="106"/>
    </w:p>
    <w:p w:rsidR="00CC503C" w:rsidRDefault="003C45E2">
      <w:pPr>
        <w:spacing w:line="579" w:lineRule="exact"/>
        <w:ind w:firstLineChars="200" w:firstLine="640"/>
        <w:rPr>
          <w:rFonts w:eastAsia="方正仿宋_GBK"/>
          <w:sz w:val="32"/>
          <w:szCs w:val="21"/>
        </w:rPr>
      </w:pPr>
      <w:r>
        <w:rPr>
          <w:rFonts w:eastAsia="方正仿宋_GBK"/>
          <w:sz w:val="32"/>
          <w:szCs w:val="21"/>
        </w:rPr>
        <w:t>特种设备生产、使用单位应当做好事故应急救援的必要资金准备，应急救援资金首先由事故责任单位承担，事故责任单位暂时无力承担的，由管委会协调解决。</w:t>
      </w:r>
    </w:p>
    <w:p w:rsidR="00CC503C" w:rsidRDefault="003C45E2">
      <w:pPr>
        <w:spacing w:line="579" w:lineRule="exact"/>
        <w:ind w:firstLineChars="200" w:firstLine="640"/>
        <w:outlineLvl w:val="3"/>
        <w:rPr>
          <w:rFonts w:eastAsia="方正楷体_GBK"/>
          <w:bCs/>
          <w:sz w:val="32"/>
          <w:szCs w:val="28"/>
        </w:rPr>
      </w:pPr>
      <w:bookmarkStart w:id="107" w:name="_Toc484008515"/>
      <w:r>
        <w:rPr>
          <w:rFonts w:eastAsia="方正楷体_GBK" w:hint="eastAsia"/>
          <w:bCs/>
          <w:sz w:val="32"/>
          <w:szCs w:val="28"/>
        </w:rPr>
        <w:t>6</w:t>
      </w:r>
      <w:r>
        <w:rPr>
          <w:rFonts w:eastAsia="方正楷体_GBK"/>
          <w:bCs/>
          <w:sz w:val="32"/>
          <w:szCs w:val="28"/>
        </w:rPr>
        <w:t xml:space="preserve">.3  </w:t>
      </w:r>
      <w:r>
        <w:rPr>
          <w:rFonts w:eastAsia="方正楷体_GBK"/>
          <w:bCs/>
          <w:sz w:val="32"/>
          <w:szCs w:val="28"/>
        </w:rPr>
        <w:t>技术储备与专家保障</w:t>
      </w:r>
      <w:bookmarkEnd w:id="107"/>
    </w:p>
    <w:p w:rsidR="00CC503C" w:rsidRDefault="003C45E2">
      <w:pPr>
        <w:spacing w:line="579" w:lineRule="exact"/>
        <w:ind w:firstLineChars="200" w:firstLine="640"/>
        <w:rPr>
          <w:rFonts w:eastAsia="方正仿宋_GBK"/>
          <w:sz w:val="32"/>
          <w:szCs w:val="21"/>
        </w:rPr>
      </w:pPr>
      <w:r>
        <w:rPr>
          <w:rFonts w:eastAsia="方正仿宋_GBK"/>
          <w:sz w:val="32"/>
          <w:szCs w:val="21"/>
        </w:rPr>
        <w:t>市场监管局争取市质监局特种设备专家组</w:t>
      </w:r>
      <w:r>
        <w:rPr>
          <w:rFonts w:eastAsia="方正仿宋_GBK"/>
          <w:sz w:val="32"/>
          <w:szCs w:val="21"/>
        </w:rPr>
        <w:t>支持，为特种设备事故应急处置和决策提供咨询、建议和技术保障。会同对全区特种设备安全状况进行研究、分析，指导企业建立和制订本企业的事故预防措施和应急救援预案。</w:t>
      </w:r>
      <w:bookmarkStart w:id="108" w:name="_Toc484008516"/>
    </w:p>
    <w:p w:rsidR="00CC503C" w:rsidRDefault="003C45E2">
      <w:pPr>
        <w:spacing w:line="579" w:lineRule="exact"/>
        <w:ind w:firstLineChars="200" w:firstLine="640"/>
        <w:outlineLvl w:val="0"/>
        <w:rPr>
          <w:rFonts w:eastAsia="方正黑体_GBK"/>
          <w:bCs/>
          <w:sz w:val="32"/>
          <w:szCs w:val="32"/>
        </w:rPr>
      </w:pPr>
      <w:r>
        <w:rPr>
          <w:rFonts w:eastAsia="方正黑体_GBK" w:hint="eastAsia"/>
          <w:bCs/>
          <w:sz w:val="32"/>
          <w:szCs w:val="32"/>
        </w:rPr>
        <w:t>7</w:t>
      </w:r>
      <w:r>
        <w:rPr>
          <w:rFonts w:eastAsia="方正黑体_GBK"/>
          <w:bCs/>
          <w:sz w:val="32"/>
          <w:szCs w:val="32"/>
        </w:rPr>
        <w:t xml:space="preserve">  </w:t>
      </w:r>
      <w:r>
        <w:rPr>
          <w:rFonts w:eastAsia="方正黑体_GBK"/>
          <w:bCs/>
          <w:sz w:val="32"/>
          <w:szCs w:val="32"/>
        </w:rPr>
        <w:t>宣传、培训和演练</w:t>
      </w:r>
      <w:bookmarkEnd w:id="108"/>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1</w:t>
      </w:r>
      <w:r>
        <w:rPr>
          <w:rFonts w:eastAsia="方正仿宋_GBK"/>
          <w:sz w:val="32"/>
          <w:szCs w:val="21"/>
        </w:rPr>
        <w:t>）市场监管局应当协助管委会做好事故的预防、避险、避灾、自救、互救等知识的宣传教育。</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2</w:t>
      </w:r>
      <w:r>
        <w:rPr>
          <w:rFonts w:eastAsia="方正仿宋_GBK"/>
          <w:sz w:val="32"/>
          <w:szCs w:val="21"/>
        </w:rPr>
        <w:t>）市场监管局组织相关人员对本预案和本单位应急救援预案进行学习、培训。</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3</w:t>
      </w:r>
      <w:r>
        <w:rPr>
          <w:rFonts w:eastAsia="方正仿宋_GBK"/>
          <w:sz w:val="32"/>
          <w:szCs w:val="21"/>
        </w:rPr>
        <w:t>）市场监管局应当协助各街道组织或者督促有关特</w:t>
      </w:r>
      <w:r>
        <w:rPr>
          <w:rFonts w:eastAsia="方正仿宋_GBK"/>
          <w:sz w:val="32"/>
          <w:szCs w:val="21"/>
        </w:rPr>
        <w:lastRenderedPageBreak/>
        <w:t>种设备生产、使用单位开展相关人员的应急培训，锻炼和提高应急救援综合能力。</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4</w:t>
      </w:r>
      <w:r>
        <w:rPr>
          <w:rFonts w:eastAsia="方正仿宋_GBK"/>
          <w:sz w:val="32"/>
          <w:szCs w:val="21"/>
        </w:rPr>
        <w:t>）有关特种设备生产、使用单位应当按照《</w:t>
      </w:r>
      <w:r>
        <w:rPr>
          <w:rFonts w:eastAsia="方正仿宋_GBK" w:hint="eastAsia"/>
          <w:sz w:val="32"/>
          <w:szCs w:val="21"/>
        </w:rPr>
        <w:t>中华人民共和国</w:t>
      </w:r>
      <w:r>
        <w:rPr>
          <w:rFonts w:eastAsia="方正仿宋_GBK"/>
          <w:sz w:val="32"/>
          <w:szCs w:val="21"/>
        </w:rPr>
        <w:t>特种设备安全法》的规定，制定应急救援预案并进行演练。演练结束后，对演练情况进行评估、总结，对应急救援预案进行修订和完善。</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hint="eastAsia"/>
          <w:sz w:val="32"/>
          <w:szCs w:val="21"/>
        </w:rPr>
        <w:t>5</w:t>
      </w:r>
      <w:r>
        <w:rPr>
          <w:rFonts w:eastAsia="方正仿宋_GBK"/>
          <w:sz w:val="32"/>
          <w:szCs w:val="21"/>
        </w:rPr>
        <w:t>）市场监管局应当依照《</w:t>
      </w:r>
      <w:r>
        <w:rPr>
          <w:rFonts w:eastAsia="方正仿宋_GBK" w:hint="eastAsia"/>
          <w:sz w:val="32"/>
          <w:szCs w:val="21"/>
        </w:rPr>
        <w:t>中华人民共和国</w:t>
      </w:r>
      <w:r>
        <w:rPr>
          <w:rFonts w:eastAsia="方正仿宋_GBK"/>
          <w:sz w:val="32"/>
          <w:szCs w:val="21"/>
        </w:rPr>
        <w:t>特种设备安全法》和其他法律、法规的规定，对区域监管机构和特种设备生产、使用单位制定应急救援预案及演练的情况进行检查。</w:t>
      </w:r>
    </w:p>
    <w:p w:rsidR="00CC503C" w:rsidRDefault="003C45E2">
      <w:pPr>
        <w:spacing w:line="579" w:lineRule="exact"/>
        <w:ind w:firstLineChars="200" w:firstLine="640"/>
        <w:outlineLvl w:val="0"/>
        <w:rPr>
          <w:rFonts w:eastAsia="方正黑体_GBK"/>
          <w:bCs/>
          <w:sz w:val="32"/>
          <w:szCs w:val="32"/>
        </w:rPr>
      </w:pPr>
      <w:bookmarkStart w:id="109" w:name="_Toc484008522"/>
      <w:r>
        <w:rPr>
          <w:rFonts w:eastAsia="方正黑体_GBK" w:hint="eastAsia"/>
          <w:bCs/>
          <w:sz w:val="32"/>
          <w:szCs w:val="32"/>
        </w:rPr>
        <w:t>8</w:t>
      </w:r>
      <w:r>
        <w:rPr>
          <w:rFonts w:eastAsia="方正黑体_GBK"/>
          <w:bCs/>
          <w:sz w:val="32"/>
          <w:szCs w:val="32"/>
        </w:rPr>
        <w:t xml:space="preserve"> </w:t>
      </w:r>
      <w:r>
        <w:rPr>
          <w:rFonts w:eastAsia="方正黑体_GBK"/>
          <w:bCs/>
          <w:sz w:val="32"/>
          <w:szCs w:val="32"/>
        </w:rPr>
        <w:t>附件</w:t>
      </w:r>
      <w:bookmarkEnd w:id="109"/>
    </w:p>
    <w:p w:rsidR="00CC503C" w:rsidRDefault="003C45E2">
      <w:pPr>
        <w:spacing w:line="579" w:lineRule="exact"/>
        <w:ind w:firstLineChars="200" w:firstLine="640"/>
        <w:outlineLvl w:val="3"/>
        <w:rPr>
          <w:rFonts w:eastAsia="方正楷体_GBK"/>
          <w:bCs/>
          <w:sz w:val="32"/>
          <w:szCs w:val="28"/>
        </w:rPr>
      </w:pPr>
      <w:bookmarkStart w:id="110" w:name="_Toc484008523"/>
      <w:r>
        <w:rPr>
          <w:rFonts w:eastAsia="方正楷体_GBK" w:hint="eastAsia"/>
          <w:bCs/>
          <w:sz w:val="32"/>
          <w:szCs w:val="28"/>
        </w:rPr>
        <w:t>8</w:t>
      </w:r>
      <w:r>
        <w:rPr>
          <w:rFonts w:eastAsia="方正楷体_GBK"/>
          <w:bCs/>
          <w:sz w:val="32"/>
          <w:szCs w:val="28"/>
        </w:rPr>
        <w:t xml:space="preserve">.1  </w:t>
      </w:r>
      <w:r>
        <w:rPr>
          <w:rFonts w:eastAsia="方正楷体_GBK"/>
          <w:bCs/>
          <w:sz w:val="32"/>
          <w:szCs w:val="28"/>
        </w:rPr>
        <w:t>名词术语与说明</w:t>
      </w:r>
      <w:bookmarkEnd w:id="110"/>
    </w:p>
    <w:p w:rsidR="00CC503C" w:rsidRDefault="003C45E2">
      <w:pPr>
        <w:spacing w:line="579" w:lineRule="exact"/>
        <w:ind w:firstLineChars="200" w:firstLine="640"/>
        <w:rPr>
          <w:rFonts w:eastAsia="方正仿宋_GBK"/>
          <w:sz w:val="32"/>
          <w:szCs w:val="21"/>
        </w:rPr>
      </w:pPr>
      <w:r>
        <w:rPr>
          <w:rFonts w:eastAsia="方正仿宋_GBK"/>
          <w:sz w:val="32"/>
          <w:szCs w:val="21"/>
        </w:rPr>
        <w:t>事故：生产或者生活活动中发生的意外突发事件的总称，通常会使正常活动中断，造成人员伤亡或者财产损失。</w:t>
      </w:r>
    </w:p>
    <w:p w:rsidR="00CC503C" w:rsidRDefault="003C45E2">
      <w:pPr>
        <w:spacing w:line="579" w:lineRule="exact"/>
        <w:ind w:firstLineChars="200" w:firstLine="640"/>
        <w:rPr>
          <w:rFonts w:eastAsia="方正仿宋_GBK"/>
          <w:sz w:val="32"/>
          <w:szCs w:val="21"/>
        </w:rPr>
      </w:pPr>
      <w:r>
        <w:rPr>
          <w:rFonts w:eastAsia="方正仿宋_GBK"/>
          <w:sz w:val="32"/>
          <w:szCs w:val="21"/>
        </w:rPr>
        <w:t>事故隐患：可导致事故发生的设备缺陷，人的不安全行为及管理上的缺陷。</w:t>
      </w:r>
    </w:p>
    <w:p w:rsidR="00CC503C" w:rsidRDefault="003C45E2">
      <w:pPr>
        <w:spacing w:line="579" w:lineRule="exact"/>
        <w:ind w:firstLineChars="200" w:firstLine="640"/>
        <w:rPr>
          <w:rFonts w:eastAsia="方正仿宋_GBK"/>
          <w:sz w:val="32"/>
          <w:szCs w:val="21"/>
        </w:rPr>
      </w:pPr>
      <w:r>
        <w:rPr>
          <w:rFonts w:eastAsia="方正仿宋_GBK"/>
          <w:sz w:val="32"/>
          <w:szCs w:val="21"/>
        </w:rPr>
        <w:t>锅炉：是指利用各种燃料、</w:t>
      </w:r>
      <w:proofErr w:type="gramStart"/>
      <w:r>
        <w:rPr>
          <w:rFonts w:eastAsia="方正仿宋_GBK"/>
          <w:sz w:val="32"/>
          <w:szCs w:val="21"/>
        </w:rPr>
        <w:t>电或者</w:t>
      </w:r>
      <w:proofErr w:type="gramEnd"/>
      <w:r>
        <w:rPr>
          <w:rFonts w:eastAsia="方正仿宋_GBK"/>
          <w:sz w:val="32"/>
          <w:szCs w:val="21"/>
        </w:rPr>
        <w:t>其他能源，将所盛装的液体加热到一定的参数，并通过对外输出介质的形式提供热能的设备，其范围规定为设计正常水位容积大于或者等于</w:t>
      </w:r>
      <w:r>
        <w:rPr>
          <w:rFonts w:eastAsia="方正仿宋_GBK"/>
          <w:sz w:val="32"/>
          <w:szCs w:val="21"/>
        </w:rPr>
        <w:t>30L</w:t>
      </w:r>
      <w:r>
        <w:rPr>
          <w:rFonts w:eastAsia="方正仿宋_GBK"/>
          <w:sz w:val="32"/>
          <w:szCs w:val="21"/>
        </w:rPr>
        <w:t>，且额定蒸汽压力大于或者等于</w:t>
      </w:r>
      <w:r>
        <w:rPr>
          <w:rFonts w:eastAsia="方正仿宋_GBK"/>
          <w:sz w:val="32"/>
          <w:szCs w:val="21"/>
        </w:rPr>
        <w:t>0.1MPa</w:t>
      </w:r>
      <w:r>
        <w:rPr>
          <w:rFonts w:eastAsia="方正仿宋_GBK"/>
          <w:sz w:val="32"/>
          <w:szCs w:val="21"/>
        </w:rPr>
        <w:t>（表压）的承压蒸汽锅炉；出口水压大于或者等于</w:t>
      </w:r>
      <w:r>
        <w:rPr>
          <w:rFonts w:eastAsia="方正仿宋_GBK"/>
          <w:sz w:val="32"/>
          <w:szCs w:val="21"/>
        </w:rPr>
        <w:t>0.1MPa</w:t>
      </w:r>
      <w:r>
        <w:rPr>
          <w:rFonts w:eastAsia="方正仿宋_GBK"/>
          <w:sz w:val="32"/>
          <w:szCs w:val="21"/>
        </w:rPr>
        <w:t>（表压），且额定功率大于或者等于</w:t>
      </w:r>
      <w:r>
        <w:rPr>
          <w:rFonts w:eastAsia="方正仿宋_GBK"/>
          <w:sz w:val="32"/>
          <w:szCs w:val="21"/>
        </w:rPr>
        <w:t>0.1MW</w:t>
      </w:r>
      <w:r>
        <w:rPr>
          <w:rFonts w:eastAsia="方正仿宋_GBK"/>
          <w:sz w:val="32"/>
          <w:szCs w:val="21"/>
        </w:rPr>
        <w:t>的承压热水锅炉；额定功率大于或者等于</w:t>
      </w:r>
      <w:r>
        <w:rPr>
          <w:rFonts w:eastAsia="方正仿宋_GBK"/>
          <w:sz w:val="32"/>
          <w:szCs w:val="21"/>
        </w:rPr>
        <w:t>0.1MW</w:t>
      </w:r>
      <w:r>
        <w:rPr>
          <w:rFonts w:eastAsia="方正仿宋_GBK"/>
          <w:sz w:val="32"/>
          <w:szCs w:val="21"/>
        </w:rPr>
        <w:t>的有机热载体锅炉。</w:t>
      </w:r>
    </w:p>
    <w:p w:rsidR="00CC503C" w:rsidRDefault="003C45E2">
      <w:pPr>
        <w:spacing w:line="579" w:lineRule="exact"/>
        <w:ind w:firstLineChars="200" w:firstLine="640"/>
        <w:rPr>
          <w:rFonts w:eastAsia="方正仿宋_GBK"/>
          <w:sz w:val="32"/>
          <w:szCs w:val="21"/>
        </w:rPr>
      </w:pPr>
      <w:r>
        <w:rPr>
          <w:rFonts w:eastAsia="方正仿宋_GBK"/>
          <w:sz w:val="32"/>
          <w:szCs w:val="21"/>
        </w:rPr>
        <w:lastRenderedPageBreak/>
        <w:t>压力容器：是指盛装气体或者液体，承载一定压力的密闭设备，其范围规定为最高工作压力大于或者等于</w:t>
      </w:r>
      <w:r>
        <w:rPr>
          <w:rFonts w:eastAsia="方正仿宋_GBK"/>
          <w:sz w:val="32"/>
          <w:szCs w:val="21"/>
        </w:rPr>
        <w:t>0.1MPa</w:t>
      </w:r>
      <w:r>
        <w:rPr>
          <w:rFonts w:eastAsia="方正仿宋_GBK"/>
          <w:sz w:val="32"/>
          <w:szCs w:val="21"/>
        </w:rPr>
        <w:t>（表压）的气体、液化气体和最高工作温度高于或者</w:t>
      </w:r>
      <w:r>
        <w:rPr>
          <w:rFonts w:eastAsia="方正仿宋_GBK"/>
          <w:sz w:val="32"/>
          <w:szCs w:val="21"/>
        </w:rPr>
        <w:t>等于标准沸点的液体、容积大于或者等于</w:t>
      </w:r>
      <w:r>
        <w:rPr>
          <w:rFonts w:eastAsia="方正仿宋_GBK"/>
          <w:sz w:val="32"/>
          <w:szCs w:val="21"/>
        </w:rPr>
        <w:t>30L</w:t>
      </w:r>
      <w:r>
        <w:rPr>
          <w:rFonts w:eastAsia="方正仿宋_GBK"/>
          <w:sz w:val="32"/>
          <w:szCs w:val="21"/>
        </w:rPr>
        <w:t>且内直径</w:t>
      </w:r>
      <w:r>
        <w:rPr>
          <w:rFonts w:eastAsia="方正仿宋_GBK"/>
          <w:sz w:val="32"/>
          <w:szCs w:val="21"/>
        </w:rPr>
        <w:t>(</w:t>
      </w:r>
      <w:r>
        <w:rPr>
          <w:rFonts w:eastAsia="方正仿宋_GBK"/>
          <w:sz w:val="32"/>
          <w:szCs w:val="21"/>
        </w:rPr>
        <w:t>非圆形截面指截面内边界最大几何尺寸</w:t>
      </w:r>
      <w:r>
        <w:rPr>
          <w:rFonts w:eastAsia="方正仿宋_GBK"/>
          <w:sz w:val="32"/>
          <w:szCs w:val="21"/>
        </w:rPr>
        <w:t>)</w:t>
      </w:r>
      <w:r>
        <w:rPr>
          <w:rFonts w:eastAsia="方正仿宋_GBK"/>
          <w:sz w:val="32"/>
          <w:szCs w:val="21"/>
        </w:rPr>
        <w:t>大于或者等于</w:t>
      </w:r>
      <w:r>
        <w:rPr>
          <w:rFonts w:eastAsia="方正仿宋_GBK"/>
          <w:sz w:val="32"/>
          <w:szCs w:val="21"/>
        </w:rPr>
        <w:t>150mm</w:t>
      </w:r>
      <w:r>
        <w:rPr>
          <w:rFonts w:eastAsia="方正仿宋_GBK"/>
          <w:sz w:val="32"/>
          <w:szCs w:val="21"/>
        </w:rPr>
        <w:t>的固定式容器和移动式容器；盛装公称工作压力大于或者等于</w:t>
      </w:r>
      <w:r>
        <w:rPr>
          <w:rFonts w:eastAsia="方正仿宋_GBK"/>
          <w:sz w:val="32"/>
          <w:szCs w:val="21"/>
        </w:rPr>
        <w:t>0.2MPa</w:t>
      </w:r>
      <w:r>
        <w:rPr>
          <w:rFonts w:eastAsia="方正仿宋_GBK"/>
          <w:sz w:val="32"/>
          <w:szCs w:val="21"/>
        </w:rPr>
        <w:t>（表压），</w:t>
      </w:r>
      <w:proofErr w:type="gramStart"/>
      <w:r>
        <w:rPr>
          <w:rFonts w:eastAsia="方正仿宋_GBK"/>
          <w:sz w:val="32"/>
          <w:szCs w:val="21"/>
        </w:rPr>
        <w:t>且压力</w:t>
      </w:r>
      <w:proofErr w:type="gramEnd"/>
      <w:r>
        <w:rPr>
          <w:rFonts w:eastAsia="方正仿宋_GBK"/>
          <w:sz w:val="32"/>
          <w:szCs w:val="21"/>
        </w:rPr>
        <w:t>与容积的乘积大于或者等于</w:t>
      </w:r>
      <w:r>
        <w:rPr>
          <w:rFonts w:eastAsia="方正仿宋_GBK"/>
          <w:sz w:val="32"/>
          <w:szCs w:val="21"/>
        </w:rPr>
        <w:t>1.0MPa•L</w:t>
      </w:r>
      <w:r>
        <w:rPr>
          <w:rFonts w:eastAsia="方正仿宋_GBK"/>
          <w:sz w:val="32"/>
          <w:szCs w:val="21"/>
        </w:rPr>
        <w:t>的气体、液化气体和标准沸点等于或者低于</w:t>
      </w:r>
      <w:r>
        <w:rPr>
          <w:rFonts w:eastAsia="方正仿宋_GBK"/>
          <w:sz w:val="32"/>
          <w:szCs w:val="21"/>
        </w:rPr>
        <w:t>60</w:t>
      </w:r>
      <w:r>
        <w:rPr>
          <w:rFonts w:ascii="宋体" w:hAnsi="宋体" w:cs="宋体" w:hint="eastAsia"/>
          <w:sz w:val="32"/>
          <w:szCs w:val="21"/>
        </w:rPr>
        <w:t>℃</w:t>
      </w:r>
      <w:r>
        <w:rPr>
          <w:rFonts w:eastAsia="方正仿宋_GBK"/>
          <w:sz w:val="32"/>
          <w:szCs w:val="21"/>
        </w:rPr>
        <w:t>液体的气瓶；氧舱。</w:t>
      </w:r>
    </w:p>
    <w:p w:rsidR="00CC503C" w:rsidRDefault="003C45E2">
      <w:pPr>
        <w:spacing w:line="579" w:lineRule="exact"/>
        <w:ind w:firstLineChars="200" w:firstLine="640"/>
        <w:rPr>
          <w:rFonts w:eastAsia="方正仿宋_GBK"/>
          <w:sz w:val="32"/>
          <w:szCs w:val="21"/>
        </w:rPr>
      </w:pPr>
      <w:r>
        <w:rPr>
          <w:rFonts w:eastAsia="方正仿宋_GBK"/>
          <w:sz w:val="32"/>
          <w:szCs w:val="21"/>
        </w:rPr>
        <w:t>压力管道：是指利用一定的压力，用于输送气体或者液体的管状设备，其范围规定为最高工作压力大于或者等于</w:t>
      </w:r>
      <w:r>
        <w:rPr>
          <w:rFonts w:eastAsia="方正仿宋_GBK"/>
          <w:sz w:val="32"/>
          <w:szCs w:val="21"/>
        </w:rPr>
        <w:t>0.1MPa</w:t>
      </w:r>
      <w:r>
        <w:rPr>
          <w:rFonts w:eastAsia="方正仿宋_GBK"/>
          <w:sz w:val="32"/>
          <w:szCs w:val="21"/>
        </w:rPr>
        <w:t>（表压），介质为气体、液化气体、蒸汽或者可燃、易爆、有毒、有腐蚀性、最高工作温度高于或者等于标准沸点的液体</w:t>
      </w:r>
      <w:r>
        <w:rPr>
          <w:rFonts w:eastAsia="方正仿宋_GBK"/>
          <w:sz w:val="32"/>
          <w:szCs w:val="21"/>
        </w:rPr>
        <w:t>，且公称直径大于或者等于</w:t>
      </w:r>
      <w:r>
        <w:rPr>
          <w:rFonts w:eastAsia="方正仿宋_GBK"/>
          <w:sz w:val="32"/>
          <w:szCs w:val="21"/>
        </w:rPr>
        <w:t>50mm</w:t>
      </w:r>
      <w:r>
        <w:rPr>
          <w:rFonts w:eastAsia="方正仿宋_GBK"/>
          <w:sz w:val="32"/>
          <w:szCs w:val="21"/>
        </w:rPr>
        <w:t>的管道。公称直径小于</w:t>
      </w:r>
      <w:r>
        <w:rPr>
          <w:rFonts w:eastAsia="方正仿宋_GBK"/>
          <w:sz w:val="32"/>
          <w:szCs w:val="21"/>
        </w:rPr>
        <w:t>150mm</w:t>
      </w:r>
      <w:r>
        <w:rPr>
          <w:rFonts w:eastAsia="方正仿宋_GBK"/>
          <w:sz w:val="32"/>
          <w:szCs w:val="21"/>
        </w:rPr>
        <w:t>，且其最高工作压力小于</w:t>
      </w:r>
      <w:r>
        <w:rPr>
          <w:rFonts w:eastAsia="方正仿宋_GBK"/>
          <w:sz w:val="32"/>
          <w:szCs w:val="21"/>
        </w:rPr>
        <w:t>1.6MPa</w:t>
      </w:r>
      <w:r>
        <w:rPr>
          <w:rFonts w:eastAsia="方正仿宋_GBK"/>
          <w:sz w:val="32"/>
          <w:szCs w:val="21"/>
        </w:rPr>
        <w:t>（表压）的输送无毒、不可燃、无腐蚀性气体的管道和设备本体所属管道除外。其中，石油天然气管道的安全监督管理还应按照《安全生产法》、《石油天然气管道保护法》等法律法规实施。</w:t>
      </w:r>
    </w:p>
    <w:p w:rsidR="00CC503C" w:rsidRDefault="003C45E2">
      <w:pPr>
        <w:spacing w:line="579" w:lineRule="exact"/>
        <w:ind w:firstLineChars="200" w:firstLine="640"/>
        <w:rPr>
          <w:rFonts w:eastAsia="方正仿宋_GBK"/>
          <w:sz w:val="32"/>
          <w:szCs w:val="21"/>
        </w:rPr>
      </w:pPr>
      <w:r>
        <w:rPr>
          <w:rFonts w:eastAsia="方正仿宋_GBK"/>
          <w:sz w:val="32"/>
          <w:szCs w:val="21"/>
        </w:rPr>
        <w:t>电梯：是指动力驱动，利用沿刚性导轨运行的箱体或者沿固定线路运行的梯级（踏步），进行升降或者平行运送人、货物的机电设备，包括载人（货）电梯、自动扶梯、自动人行道等。非公共场所安装且仅供单一家庭使用的电梯除外。</w:t>
      </w:r>
    </w:p>
    <w:p w:rsidR="00CC503C" w:rsidRDefault="003C45E2">
      <w:pPr>
        <w:spacing w:line="579" w:lineRule="exact"/>
        <w:ind w:firstLineChars="200" w:firstLine="640"/>
        <w:rPr>
          <w:rFonts w:eastAsia="方正仿宋_GBK"/>
          <w:sz w:val="32"/>
          <w:szCs w:val="21"/>
        </w:rPr>
      </w:pPr>
      <w:r>
        <w:rPr>
          <w:rFonts w:eastAsia="方正仿宋_GBK"/>
          <w:sz w:val="32"/>
          <w:szCs w:val="21"/>
        </w:rPr>
        <w:t>起重机械：是指用于垂直升降或者垂直升降</w:t>
      </w:r>
      <w:proofErr w:type="gramStart"/>
      <w:r>
        <w:rPr>
          <w:rFonts w:eastAsia="方正仿宋_GBK"/>
          <w:sz w:val="32"/>
          <w:szCs w:val="21"/>
        </w:rPr>
        <w:t>并水平</w:t>
      </w:r>
      <w:proofErr w:type="gramEnd"/>
      <w:r>
        <w:rPr>
          <w:rFonts w:eastAsia="方正仿宋_GBK"/>
          <w:sz w:val="32"/>
          <w:szCs w:val="21"/>
        </w:rPr>
        <w:t>移动</w:t>
      </w:r>
      <w:r>
        <w:rPr>
          <w:rFonts w:eastAsia="方正仿宋_GBK"/>
          <w:sz w:val="32"/>
          <w:szCs w:val="21"/>
        </w:rPr>
        <w:lastRenderedPageBreak/>
        <w:t>重物的机电设备，其范围规定为额定起重量大于或者等于</w:t>
      </w:r>
      <w:r>
        <w:rPr>
          <w:rFonts w:eastAsia="方正仿宋_GBK"/>
          <w:sz w:val="32"/>
          <w:szCs w:val="21"/>
        </w:rPr>
        <w:t>0.5t</w:t>
      </w:r>
      <w:r>
        <w:rPr>
          <w:rFonts w:eastAsia="方正仿宋_GBK"/>
          <w:sz w:val="32"/>
          <w:szCs w:val="21"/>
        </w:rPr>
        <w:t>的升降机；额定起重量大于或者等于</w:t>
      </w:r>
      <w:r>
        <w:rPr>
          <w:rFonts w:eastAsia="方正仿宋_GBK"/>
          <w:sz w:val="32"/>
          <w:szCs w:val="21"/>
        </w:rPr>
        <w:t>3t</w:t>
      </w:r>
      <w:r>
        <w:rPr>
          <w:rFonts w:eastAsia="方正仿宋_GBK"/>
          <w:sz w:val="32"/>
          <w:szCs w:val="21"/>
        </w:rPr>
        <w:t>（或额定起重力矩大于或者等于</w:t>
      </w:r>
      <w:r>
        <w:rPr>
          <w:rFonts w:eastAsia="方正仿宋_GBK"/>
          <w:sz w:val="32"/>
          <w:szCs w:val="21"/>
        </w:rPr>
        <w:t>40t·m</w:t>
      </w:r>
      <w:r>
        <w:rPr>
          <w:rFonts w:eastAsia="方正仿宋_GBK"/>
          <w:sz w:val="32"/>
          <w:szCs w:val="21"/>
        </w:rPr>
        <w:t>的塔式起重机，或生产率大于或者等于</w:t>
      </w:r>
      <w:r>
        <w:rPr>
          <w:rFonts w:eastAsia="方正仿宋_GBK"/>
          <w:sz w:val="32"/>
          <w:szCs w:val="21"/>
        </w:rPr>
        <w:t>300t/h</w:t>
      </w:r>
      <w:r>
        <w:rPr>
          <w:rFonts w:eastAsia="方正仿宋_GBK"/>
          <w:sz w:val="32"/>
          <w:szCs w:val="21"/>
        </w:rPr>
        <w:t>的装卸桥），且提升高度大于或者等于</w:t>
      </w:r>
      <w:r>
        <w:rPr>
          <w:rFonts w:eastAsia="方正仿宋_GBK"/>
          <w:sz w:val="32"/>
          <w:szCs w:val="21"/>
        </w:rPr>
        <w:t>2m</w:t>
      </w:r>
      <w:r>
        <w:rPr>
          <w:rFonts w:eastAsia="方正仿宋_GBK"/>
          <w:sz w:val="32"/>
          <w:szCs w:val="21"/>
        </w:rPr>
        <w:t>的起重机；层数大于或者等于</w:t>
      </w:r>
      <w:r>
        <w:rPr>
          <w:rFonts w:eastAsia="方正仿宋_GBK"/>
          <w:sz w:val="32"/>
          <w:szCs w:val="21"/>
        </w:rPr>
        <w:t>2</w:t>
      </w:r>
      <w:r>
        <w:rPr>
          <w:rFonts w:eastAsia="方正仿宋_GBK"/>
          <w:sz w:val="32"/>
          <w:szCs w:val="21"/>
        </w:rPr>
        <w:t>层的机械式停车设备。</w:t>
      </w:r>
    </w:p>
    <w:p w:rsidR="00CC503C" w:rsidRDefault="003C45E2">
      <w:pPr>
        <w:spacing w:line="579" w:lineRule="exact"/>
        <w:ind w:firstLineChars="200" w:firstLine="640"/>
        <w:rPr>
          <w:rFonts w:eastAsia="方正仿宋_GBK"/>
          <w:sz w:val="32"/>
          <w:szCs w:val="21"/>
        </w:rPr>
      </w:pPr>
      <w:r>
        <w:rPr>
          <w:rFonts w:eastAsia="方正仿宋_GBK"/>
          <w:sz w:val="32"/>
          <w:szCs w:val="21"/>
        </w:rPr>
        <w:t>客运索道：是指动力驱动，利用柔性绳索牵引箱体等运载工具运送人员的机电设备，包括客运架空索道、客运缆车、</w:t>
      </w:r>
      <w:proofErr w:type="gramStart"/>
      <w:r>
        <w:rPr>
          <w:rFonts w:eastAsia="方正仿宋_GBK"/>
          <w:sz w:val="32"/>
          <w:szCs w:val="21"/>
        </w:rPr>
        <w:t>客运拖牵索道</w:t>
      </w:r>
      <w:proofErr w:type="gramEnd"/>
      <w:r>
        <w:rPr>
          <w:rFonts w:eastAsia="方正仿宋_GBK"/>
          <w:sz w:val="32"/>
          <w:szCs w:val="21"/>
        </w:rPr>
        <w:t>等。非公用客运索道和专用于单位内部通勤的客运索道除外。</w:t>
      </w:r>
    </w:p>
    <w:p w:rsidR="00CC503C" w:rsidRDefault="003C45E2">
      <w:pPr>
        <w:spacing w:line="579" w:lineRule="exact"/>
        <w:ind w:firstLineChars="200" w:firstLine="640"/>
        <w:rPr>
          <w:rFonts w:eastAsia="方正仿宋_GBK"/>
          <w:sz w:val="32"/>
          <w:szCs w:val="21"/>
        </w:rPr>
      </w:pPr>
      <w:r>
        <w:rPr>
          <w:rFonts w:eastAsia="方正仿宋_GBK"/>
          <w:sz w:val="32"/>
          <w:szCs w:val="21"/>
        </w:rPr>
        <w:t>大型游乐设施：是指用于经营目的，承载乘客游乐的设施，其范围规定为设</w:t>
      </w:r>
      <w:r>
        <w:rPr>
          <w:rFonts w:eastAsia="方正仿宋_GBK"/>
          <w:sz w:val="32"/>
          <w:szCs w:val="21"/>
        </w:rPr>
        <w:t>计最大运行线速度大于或者等于</w:t>
      </w:r>
      <w:r>
        <w:rPr>
          <w:rFonts w:eastAsia="方正仿宋_GBK"/>
          <w:sz w:val="32"/>
          <w:szCs w:val="21"/>
        </w:rPr>
        <w:t>2m/s</w:t>
      </w:r>
      <w:r>
        <w:rPr>
          <w:rFonts w:eastAsia="方正仿宋_GBK"/>
          <w:sz w:val="32"/>
          <w:szCs w:val="21"/>
        </w:rPr>
        <w:t>，或者运行高度距地面高于或者等于</w:t>
      </w:r>
      <w:r>
        <w:rPr>
          <w:rFonts w:eastAsia="方正仿宋_GBK"/>
          <w:sz w:val="32"/>
          <w:szCs w:val="21"/>
        </w:rPr>
        <w:t>2m</w:t>
      </w:r>
      <w:r>
        <w:rPr>
          <w:rFonts w:eastAsia="方正仿宋_GBK"/>
          <w:sz w:val="32"/>
          <w:szCs w:val="21"/>
        </w:rPr>
        <w:t>的载人大型游乐设施。用于体育运动、文艺演出和非经营活动的大型游乐设施除外。</w:t>
      </w:r>
    </w:p>
    <w:p w:rsidR="00CC503C" w:rsidRDefault="003C45E2">
      <w:pPr>
        <w:spacing w:line="579" w:lineRule="exact"/>
        <w:ind w:firstLineChars="200" w:firstLine="640"/>
        <w:rPr>
          <w:rFonts w:eastAsia="方正仿宋_GBK"/>
          <w:sz w:val="32"/>
          <w:szCs w:val="21"/>
        </w:rPr>
      </w:pPr>
      <w:r>
        <w:rPr>
          <w:rFonts w:eastAsia="方正仿宋_GBK"/>
          <w:sz w:val="32"/>
          <w:szCs w:val="21"/>
        </w:rPr>
        <w:t>场（厂）内专用机动车辆：是指除道路交通、农用车辆以外仅在工厂厂区、旅游景区、游乐场所等特定区域使用的专用机动车辆。</w:t>
      </w:r>
    </w:p>
    <w:p w:rsidR="00CC503C" w:rsidRDefault="003C45E2">
      <w:pPr>
        <w:spacing w:line="579" w:lineRule="exact"/>
        <w:ind w:firstLineChars="200" w:firstLine="640"/>
        <w:outlineLvl w:val="3"/>
        <w:rPr>
          <w:rFonts w:eastAsia="方正楷体_GBK"/>
          <w:bCs/>
          <w:sz w:val="32"/>
          <w:szCs w:val="28"/>
        </w:rPr>
      </w:pPr>
      <w:bookmarkStart w:id="111" w:name="_Toc484008524"/>
      <w:r>
        <w:rPr>
          <w:rFonts w:eastAsia="方正楷体_GBK" w:hint="eastAsia"/>
          <w:bCs/>
          <w:sz w:val="32"/>
          <w:szCs w:val="28"/>
        </w:rPr>
        <w:t>8</w:t>
      </w:r>
      <w:r>
        <w:rPr>
          <w:rFonts w:eastAsia="方正楷体_GBK"/>
          <w:bCs/>
          <w:sz w:val="32"/>
          <w:szCs w:val="28"/>
        </w:rPr>
        <w:t xml:space="preserve">.2  </w:t>
      </w:r>
      <w:r>
        <w:rPr>
          <w:rFonts w:eastAsia="方正楷体_GBK"/>
          <w:bCs/>
          <w:sz w:val="32"/>
          <w:szCs w:val="28"/>
        </w:rPr>
        <w:t>预案管理与更新</w:t>
      </w:r>
      <w:bookmarkEnd w:id="111"/>
    </w:p>
    <w:p w:rsidR="00CC503C" w:rsidRDefault="003C45E2">
      <w:pPr>
        <w:spacing w:line="579" w:lineRule="exact"/>
        <w:ind w:firstLineChars="200" w:firstLine="640"/>
        <w:rPr>
          <w:rFonts w:eastAsia="方正仿宋_GBK"/>
          <w:sz w:val="32"/>
          <w:szCs w:val="21"/>
        </w:rPr>
      </w:pPr>
      <w:r>
        <w:rPr>
          <w:rFonts w:eastAsia="方正仿宋_GBK"/>
          <w:sz w:val="32"/>
          <w:szCs w:val="21"/>
        </w:rPr>
        <w:t>市场监管局应当每</w:t>
      </w:r>
      <w:r>
        <w:rPr>
          <w:rFonts w:eastAsia="方正仿宋_GBK" w:hint="eastAsia"/>
          <w:sz w:val="32"/>
          <w:szCs w:val="21"/>
        </w:rPr>
        <w:t>5</w:t>
      </w:r>
      <w:r>
        <w:rPr>
          <w:rFonts w:eastAsia="方正仿宋_GBK"/>
          <w:sz w:val="32"/>
          <w:szCs w:val="21"/>
        </w:rPr>
        <w:t>年或者发生特种设备一般以上事故后，对应急救援预案进行评审和更新。</w:t>
      </w:r>
    </w:p>
    <w:p w:rsidR="00CC503C" w:rsidRDefault="003C45E2">
      <w:pPr>
        <w:spacing w:line="579" w:lineRule="exact"/>
        <w:ind w:firstLineChars="200" w:firstLine="640"/>
        <w:outlineLvl w:val="3"/>
        <w:rPr>
          <w:rFonts w:eastAsia="方正楷体_GBK"/>
          <w:bCs/>
          <w:sz w:val="32"/>
          <w:szCs w:val="28"/>
        </w:rPr>
      </w:pPr>
      <w:bookmarkStart w:id="112" w:name="_Toc484008525"/>
      <w:r>
        <w:rPr>
          <w:rFonts w:eastAsia="方正楷体_GBK" w:hint="eastAsia"/>
          <w:bCs/>
          <w:sz w:val="32"/>
          <w:szCs w:val="28"/>
        </w:rPr>
        <w:t>8</w:t>
      </w:r>
      <w:r>
        <w:rPr>
          <w:rFonts w:eastAsia="方正楷体_GBK"/>
          <w:bCs/>
          <w:sz w:val="32"/>
          <w:szCs w:val="28"/>
        </w:rPr>
        <w:t xml:space="preserve">.3  </w:t>
      </w:r>
      <w:r>
        <w:rPr>
          <w:rFonts w:eastAsia="方正楷体_GBK"/>
          <w:bCs/>
          <w:sz w:val="32"/>
          <w:szCs w:val="28"/>
        </w:rPr>
        <w:t>奖励与责任追究</w:t>
      </w:r>
      <w:bookmarkEnd w:id="112"/>
    </w:p>
    <w:p w:rsidR="00CC503C" w:rsidRDefault="003C45E2">
      <w:pPr>
        <w:spacing w:line="579" w:lineRule="exact"/>
        <w:ind w:firstLineChars="200" w:firstLine="640"/>
        <w:rPr>
          <w:rFonts w:eastAsia="方正仿宋_GBK"/>
          <w:sz w:val="32"/>
          <w:szCs w:val="21"/>
        </w:rPr>
      </w:pPr>
      <w:r>
        <w:rPr>
          <w:rFonts w:eastAsia="方正仿宋_GBK"/>
          <w:sz w:val="32"/>
          <w:szCs w:val="21"/>
        </w:rPr>
        <w:t>应急救援工作结束后，</w:t>
      </w:r>
      <w:r>
        <w:rPr>
          <w:rFonts w:eastAsia="方正仿宋_GBK" w:hint="eastAsia"/>
          <w:sz w:val="32"/>
          <w:szCs w:val="21"/>
        </w:rPr>
        <w:t>指挥部</w:t>
      </w:r>
      <w:r>
        <w:rPr>
          <w:rFonts w:eastAsia="方正仿宋_GBK"/>
          <w:sz w:val="32"/>
          <w:szCs w:val="21"/>
        </w:rPr>
        <w:t>应当组织相关部门和单位认真进行总结、分析。汲取事故的教训，及时进行整改，并按照下列规定对有关单位和人员进行奖惩。</w:t>
      </w:r>
    </w:p>
    <w:p w:rsidR="00CC503C" w:rsidRDefault="003C45E2">
      <w:pPr>
        <w:spacing w:line="579" w:lineRule="exact"/>
        <w:ind w:firstLineChars="200" w:firstLine="640"/>
        <w:rPr>
          <w:rFonts w:eastAsia="方正仿宋_GBK"/>
          <w:sz w:val="32"/>
          <w:szCs w:val="21"/>
        </w:rPr>
      </w:pPr>
      <w:r>
        <w:rPr>
          <w:rFonts w:eastAsia="方正仿宋_GBK"/>
          <w:sz w:val="32"/>
          <w:szCs w:val="21"/>
        </w:rPr>
        <w:lastRenderedPageBreak/>
        <w:t>（</w:t>
      </w:r>
      <w:r>
        <w:rPr>
          <w:rFonts w:eastAsia="方正仿宋_GBK"/>
          <w:sz w:val="32"/>
          <w:szCs w:val="21"/>
        </w:rPr>
        <w:t>1</w:t>
      </w:r>
      <w:r>
        <w:rPr>
          <w:rFonts w:eastAsia="方正仿宋_GBK"/>
          <w:sz w:val="32"/>
          <w:szCs w:val="21"/>
        </w:rPr>
        <w:t>）对在应急抢险救援、指挥、信息报道等方面有突出贡献的单位和个人，应当按《中华人民共和国安全生产法》的有关规定，给予表彰和奖励。</w:t>
      </w:r>
    </w:p>
    <w:p w:rsidR="00CC503C" w:rsidRDefault="003C45E2">
      <w:pPr>
        <w:spacing w:line="579" w:lineRule="exact"/>
        <w:ind w:firstLineChars="200" w:firstLine="640"/>
        <w:rPr>
          <w:rFonts w:eastAsia="方正仿宋_GBK"/>
          <w:sz w:val="32"/>
          <w:szCs w:val="21"/>
        </w:rPr>
      </w:pPr>
      <w:r>
        <w:rPr>
          <w:rFonts w:eastAsia="方正仿宋_GBK"/>
          <w:sz w:val="32"/>
          <w:szCs w:val="21"/>
        </w:rPr>
        <w:t>（</w:t>
      </w:r>
      <w:r>
        <w:rPr>
          <w:rFonts w:eastAsia="方正仿宋_GBK"/>
          <w:sz w:val="32"/>
          <w:szCs w:val="21"/>
        </w:rPr>
        <w:t>2</w:t>
      </w:r>
      <w:r>
        <w:rPr>
          <w:rFonts w:eastAsia="方正仿宋_GBK"/>
          <w:sz w:val="32"/>
          <w:szCs w:val="21"/>
        </w:rPr>
        <w:t>）对瞒报、迟报、漏报、谎报、误报特种设备事故和突发事件中玩忽职守、不听从指挥，不履行职责或者临阵逃脱、擅离职守的人员，以及扰乱、妨碍抢险救援工作的单位和人员，由所在单位或者有关部门按照有关规定，给予责任追究或者行政处罚、行政处分，构成犯罪的依法追究刑事责任。</w:t>
      </w:r>
    </w:p>
    <w:p w:rsidR="00CC503C" w:rsidRDefault="003C45E2">
      <w:pPr>
        <w:spacing w:line="579" w:lineRule="exact"/>
        <w:ind w:firstLineChars="200" w:firstLine="640"/>
        <w:outlineLvl w:val="3"/>
        <w:rPr>
          <w:rFonts w:eastAsia="方正楷体_GBK"/>
          <w:bCs/>
          <w:sz w:val="32"/>
          <w:szCs w:val="28"/>
        </w:rPr>
      </w:pPr>
      <w:bookmarkStart w:id="113" w:name="_Toc484008526"/>
      <w:r>
        <w:rPr>
          <w:rFonts w:eastAsia="方正楷体_GBK" w:hint="eastAsia"/>
          <w:bCs/>
          <w:sz w:val="32"/>
          <w:szCs w:val="28"/>
        </w:rPr>
        <w:t>8</w:t>
      </w:r>
      <w:r>
        <w:rPr>
          <w:rFonts w:eastAsia="方正楷体_GBK"/>
          <w:bCs/>
          <w:sz w:val="32"/>
          <w:szCs w:val="28"/>
        </w:rPr>
        <w:t xml:space="preserve">.4  </w:t>
      </w:r>
      <w:r>
        <w:rPr>
          <w:rFonts w:eastAsia="方正楷体_GBK"/>
          <w:bCs/>
          <w:sz w:val="32"/>
          <w:szCs w:val="28"/>
        </w:rPr>
        <w:t>制定与解释部门</w:t>
      </w:r>
      <w:bookmarkEnd w:id="113"/>
    </w:p>
    <w:p w:rsidR="00CC503C" w:rsidRDefault="003C45E2">
      <w:pPr>
        <w:spacing w:line="579" w:lineRule="exact"/>
        <w:ind w:firstLineChars="200" w:firstLine="640"/>
        <w:rPr>
          <w:rFonts w:eastAsia="方正仿宋_GBK"/>
          <w:sz w:val="32"/>
          <w:szCs w:val="21"/>
        </w:rPr>
      </w:pPr>
      <w:r>
        <w:rPr>
          <w:rFonts w:eastAsia="方正仿宋_GBK"/>
          <w:sz w:val="32"/>
          <w:szCs w:val="21"/>
        </w:rPr>
        <w:t>本预案由</w:t>
      </w:r>
      <w:proofErr w:type="gramStart"/>
      <w:r>
        <w:rPr>
          <w:rFonts w:eastAsia="方正仿宋_GBK"/>
          <w:sz w:val="32"/>
          <w:szCs w:val="21"/>
        </w:rPr>
        <w:t>两江新区</w:t>
      </w:r>
      <w:proofErr w:type="gramEnd"/>
      <w:r>
        <w:rPr>
          <w:rFonts w:eastAsia="方正仿宋_GBK"/>
          <w:sz w:val="32"/>
          <w:szCs w:val="21"/>
        </w:rPr>
        <w:t>市场监管局制定并负责解释。</w:t>
      </w:r>
    </w:p>
    <w:bookmarkEnd w:id="92"/>
    <w:bookmarkEnd w:id="93"/>
    <w:bookmarkEnd w:id="94"/>
    <w:p w:rsidR="00CC503C" w:rsidRDefault="003C45E2">
      <w:pPr>
        <w:spacing w:line="579" w:lineRule="exact"/>
        <w:ind w:firstLineChars="200" w:firstLine="640"/>
        <w:outlineLvl w:val="3"/>
        <w:rPr>
          <w:rFonts w:eastAsia="方正楷体_GBK"/>
          <w:bCs/>
          <w:sz w:val="32"/>
          <w:szCs w:val="28"/>
        </w:rPr>
      </w:pPr>
      <w:r>
        <w:rPr>
          <w:rFonts w:eastAsia="方正楷体_GBK" w:hint="eastAsia"/>
          <w:bCs/>
          <w:sz w:val="32"/>
          <w:szCs w:val="28"/>
        </w:rPr>
        <w:t xml:space="preserve">8.5  </w:t>
      </w:r>
      <w:r>
        <w:rPr>
          <w:rFonts w:eastAsia="方正楷体_GBK" w:hint="eastAsia"/>
          <w:bCs/>
          <w:sz w:val="32"/>
          <w:szCs w:val="28"/>
        </w:rPr>
        <w:t>预案实施</w:t>
      </w:r>
    </w:p>
    <w:p w:rsidR="00CC503C" w:rsidRDefault="003C45E2">
      <w:pPr>
        <w:spacing w:line="579" w:lineRule="exact"/>
        <w:ind w:firstLineChars="200" w:firstLine="640"/>
        <w:rPr>
          <w:rFonts w:eastAsia="方正仿宋_GBK"/>
          <w:sz w:val="32"/>
          <w:szCs w:val="21"/>
        </w:rPr>
      </w:pPr>
      <w:r>
        <w:rPr>
          <w:rFonts w:eastAsia="方正仿宋_GBK" w:hint="eastAsia"/>
          <w:sz w:val="32"/>
          <w:szCs w:val="21"/>
        </w:rPr>
        <w:t>本预案自印发之日起实施。</w:t>
      </w:r>
    </w:p>
    <w:p w:rsidR="00CC503C" w:rsidRDefault="00CC503C">
      <w:pPr>
        <w:spacing w:line="579" w:lineRule="exact"/>
        <w:ind w:firstLineChars="200" w:firstLine="640"/>
        <w:rPr>
          <w:rFonts w:eastAsia="方正仿宋_GBK"/>
          <w:sz w:val="32"/>
          <w:szCs w:val="21"/>
        </w:rPr>
      </w:pPr>
    </w:p>
    <w:p w:rsidR="00CC503C" w:rsidRDefault="003C45E2">
      <w:pPr>
        <w:spacing w:line="579" w:lineRule="exact"/>
        <w:ind w:firstLineChars="200" w:firstLine="640"/>
        <w:rPr>
          <w:rFonts w:eastAsia="方正仿宋_GBK"/>
          <w:sz w:val="32"/>
          <w:szCs w:val="32"/>
        </w:rPr>
      </w:pPr>
      <w:r>
        <w:rPr>
          <w:rFonts w:eastAsia="方正仿宋_GBK" w:hint="eastAsia"/>
          <w:sz w:val="32"/>
          <w:szCs w:val="21"/>
        </w:rPr>
        <w:t>附件：</w:t>
      </w:r>
      <w:r>
        <w:rPr>
          <w:rFonts w:eastAsia="方正仿宋_GBK" w:hint="eastAsia"/>
          <w:sz w:val="32"/>
          <w:szCs w:val="21"/>
        </w:rPr>
        <w:t xml:space="preserve">1. </w:t>
      </w:r>
      <w:r>
        <w:rPr>
          <w:rFonts w:eastAsia="方正仿宋_GBK" w:hint="eastAsia"/>
          <w:sz w:val="32"/>
          <w:szCs w:val="32"/>
        </w:rPr>
        <w:t>特种设备事故救援组织体系</w:t>
      </w:r>
    </w:p>
    <w:p w:rsidR="00CC503C" w:rsidRDefault="003C45E2">
      <w:pPr>
        <w:spacing w:line="579" w:lineRule="exact"/>
        <w:ind w:firstLineChars="200" w:firstLine="640"/>
        <w:rPr>
          <w:rFonts w:eastAsia="方正仿宋_GBK"/>
          <w:sz w:val="32"/>
          <w:szCs w:val="32"/>
        </w:rPr>
      </w:pPr>
      <w:r>
        <w:rPr>
          <w:rFonts w:eastAsia="方正仿宋_GBK" w:hint="eastAsia"/>
          <w:sz w:val="32"/>
          <w:szCs w:val="32"/>
        </w:rPr>
        <w:t xml:space="preserve">      2. </w:t>
      </w:r>
      <w:proofErr w:type="gramStart"/>
      <w:r>
        <w:rPr>
          <w:rFonts w:eastAsia="方正仿宋_GBK" w:hint="eastAsia"/>
          <w:sz w:val="32"/>
          <w:szCs w:val="32"/>
        </w:rPr>
        <w:t>两江新区</w:t>
      </w:r>
      <w:proofErr w:type="gramEnd"/>
      <w:r>
        <w:rPr>
          <w:rFonts w:eastAsia="方正仿宋_GBK" w:hint="eastAsia"/>
          <w:sz w:val="32"/>
          <w:szCs w:val="32"/>
        </w:rPr>
        <w:t>较大特种设备事故现场处置流程图</w:t>
      </w:r>
    </w:p>
    <w:p w:rsidR="00CC503C" w:rsidRDefault="003C45E2">
      <w:pPr>
        <w:spacing w:line="579" w:lineRule="exact"/>
        <w:ind w:firstLineChars="200" w:firstLine="640"/>
        <w:rPr>
          <w:rFonts w:eastAsia="方正仿宋_GBK"/>
          <w:sz w:val="32"/>
          <w:szCs w:val="32"/>
        </w:rPr>
      </w:pPr>
      <w:r>
        <w:rPr>
          <w:rFonts w:eastAsia="方正仿宋_GBK" w:hint="eastAsia"/>
          <w:sz w:val="32"/>
          <w:szCs w:val="32"/>
        </w:rPr>
        <w:t xml:space="preserve">      3.</w:t>
      </w:r>
      <w:r>
        <w:rPr>
          <w:rFonts w:hint="eastAsia"/>
          <w:szCs w:val="21"/>
        </w:rPr>
        <w:t xml:space="preserve"> </w:t>
      </w:r>
      <w:r>
        <w:rPr>
          <w:rFonts w:eastAsia="方正仿宋_GBK" w:hint="eastAsia"/>
          <w:sz w:val="32"/>
          <w:szCs w:val="32"/>
        </w:rPr>
        <w:t>特种设备事故成员单位和救援机构通讯录</w:t>
      </w:r>
    </w:p>
    <w:p w:rsidR="00CC503C" w:rsidRDefault="003C45E2">
      <w:pPr>
        <w:spacing w:line="579" w:lineRule="exact"/>
        <w:ind w:firstLineChars="200" w:firstLine="640"/>
        <w:rPr>
          <w:rFonts w:eastAsia="方正仿宋_GBK"/>
          <w:sz w:val="32"/>
          <w:szCs w:val="21"/>
        </w:rPr>
      </w:pPr>
      <w:r>
        <w:rPr>
          <w:rFonts w:eastAsia="方正仿宋_GBK" w:hint="eastAsia"/>
          <w:sz w:val="32"/>
          <w:szCs w:val="32"/>
        </w:rPr>
        <w:t xml:space="preserve">      4.</w:t>
      </w:r>
      <w:r>
        <w:rPr>
          <w:rFonts w:hint="eastAsia"/>
          <w:szCs w:val="21"/>
        </w:rPr>
        <w:t xml:space="preserve"> </w:t>
      </w:r>
      <w:r>
        <w:rPr>
          <w:rFonts w:eastAsia="方正仿宋_GBK" w:hint="eastAsia"/>
          <w:sz w:val="32"/>
          <w:szCs w:val="32"/>
        </w:rPr>
        <w:t>技术专家通讯录</w:t>
      </w:r>
    </w:p>
    <w:p w:rsidR="00CC503C" w:rsidRDefault="00CC503C">
      <w:pPr>
        <w:spacing w:line="560" w:lineRule="exact"/>
        <w:rPr>
          <w:rFonts w:eastAsia="方正仿宋_GBK"/>
          <w:sz w:val="32"/>
          <w:szCs w:val="32"/>
        </w:rPr>
      </w:pPr>
    </w:p>
    <w:p w:rsidR="00CC503C" w:rsidRDefault="00CC503C">
      <w:pPr>
        <w:spacing w:line="560" w:lineRule="exact"/>
        <w:rPr>
          <w:rFonts w:eastAsia="方正仿宋_GBK"/>
          <w:sz w:val="32"/>
          <w:szCs w:val="32"/>
        </w:rPr>
      </w:pPr>
    </w:p>
    <w:p w:rsidR="00CC503C" w:rsidRDefault="00CC503C">
      <w:pPr>
        <w:spacing w:line="560" w:lineRule="exact"/>
        <w:rPr>
          <w:rFonts w:eastAsia="方正仿宋_GBK"/>
          <w:sz w:val="32"/>
          <w:szCs w:val="32"/>
        </w:rPr>
      </w:pPr>
    </w:p>
    <w:p w:rsidR="00CC503C" w:rsidRDefault="00CC503C">
      <w:pPr>
        <w:spacing w:line="560" w:lineRule="exact"/>
        <w:rPr>
          <w:rFonts w:eastAsia="方正仿宋_GBK"/>
          <w:sz w:val="32"/>
          <w:szCs w:val="32"/>
        </w:rPr>
      </w:pPr>
    </w:p>
    <w:p w:rsidR="00CC503C" w:rsidRDefault="00CC503C">
      <w:pPr>
        <w:spacing w:line="560" w:lineRule="exact"/>
        <w:rPr>
          <w:rFonts w:eastAsia="方正仿宋_GBK"/>
          <w:sz w:val="32"/>
          <w:szCs w:val="32"/>
        </w:rPr>
      </w:pPr>
    </w:p>
    <w:p w:rsidR="00CC503C" w:rsidRDefault="00CC503C">
      <w:pPr>
        <w:spacing w:line="560" w:lineRule="exact"/>
        <w:rPr>
          <w:rFonts w:eastAsia="方正仿宋_GBK"/>
          <w:sz w:val="32"/>
          <w:szCs w:val="32"/>
        </w:rPr>
      </w:pPr>
    </w:p>
    <w:p w:rsidR="00CC503C" w:rsidRDefault="00CC503C">
      <w:pPr>
        <w:spacing w:line="560" w:lineRule="exact"/>
        <w:rPr>
          <w:rFonts w:eastAsia="方正仿宋_GBK"/>
          <w:sz w:val="32"/>
          <w:szCs w:val="32"/>
        </w:rPr>
      </w:pPr>
    </w:p>
    <w:p w:rsidR="00CC503C" w:rsidRDefault="00CC503C">
      <w:pPr>
        <w:spacing w:line="560" w:lineRule="exact"/>
        <w:rPr>
          <w:rFonts w:eastAsia="方正仿宋_GBK"/>
          <w:sz w:val="32"/>
          <w:szCs w:val="32"/>
        </w:rPr>
      </w:pPr>
    </w:p>
    <w:p w:rsidR="00CC503C" w:rsidRDefault="00CC503C">
      <w:pPr>
        <w:spacing w:line="560" w:lineRule="exact"/>
        <w:rPr>
          <w:rFonts w:eastAsia="方正仿宋_GBK"/>
          <w:sz w:val="32"/>
          <w:szCs w:val="32"/>
        </w:rPr>
      </w:pPr>
    </w:p>
    <w:p w:rsidR="00CC503C" w:rsidRDefault="00CC503C">
      <w:pPr>
        <w:spacing w:line="560" w:lineRule="exact"/>
        <w:rPr>
          <w:rFonts w:eastAsia="方正仿宋_GBK"/>
          <w:sz w:val="32"/>
          <w:szCs w:val="32"/>
        </w:rPr>
      </w:pPr>
    </w:p>
    <w:p w:rsidR="00CC503C" w:rsidRDefault="00CC503C">
      <w:pPr>
        <w:spacing w:line="560" w:lineRule="exact"/>
        <w:rPr>
          <w:rFonts w:ascii="方正黑体_GBK" w:eastAsia="方正黑体_GBK"/>
          <w:sz w:val="32"/>
          <w:szCs w:val="32"/>
        </w:rPr>
      </w:pPr>
    </w:p>
    <w:p w:rsidR="00CC503C" w:rsidRDefault="003C45E2">
      <w:pPr>
        <w:spacing w:line="560" w:lineRule="exact"/>
        <w:rPr>
          <w:rFonts w:eastAsia="方正仿宋_GBK"/>
          <w:sz w:val="32"/>
          <w:szCs w:val="32"/>
        </w:rPr>
      </w:pPr>
      <w:r>
        <w:rPr>
          <w:rFonts w:ascii="方正黑体_GBK" w:eastAsia="方正黑体_GBK" w:hint="eastAsia"/>
          <w:sz w:val="32"/>
          <w:szCs w:val="32"/>
        </w:rPr>
        <w:t>附件</w:t>
      </w:r>
      <w:r>
        <w:rPr>
          <w:rFonts w:eastAsia="方正仿宋_GBK" w:hint="eastAsia"/>
          <w:sz w:val="32"/>
          <w:szCs w:val="32"/>
        </w:rPr>
        <w:t>1</w:t>
      </w:r>
    </w:p>
    <w:p w:rsidR="00CC503C" w:rsidRDefault="00CC503C">
      <w:pPr>
        <w:spacing w:line="560" w:lineRule="exact"/>
        <w:rPr>
          <w:rFonts w:eastAsia="方正仿宋_GBK"/>
          <w:sz w:val="32"/>
          <w:szCs w:val="32"/>
        </w:rPr>
      </w:pPr>
    </w:p>
    <w:p w:rsidR="00CC503C" w:rsidRDefault="003C45E2">
      <w:pPr>
        <w:spacing w:line="560" w:lineRule="exact"/>
        <w:jc w:val="center"/>
        <w:rPr>
          <w:rFonts w:ascii="方正小标宋_GBK" w:eastAsia="方正小标宋_GBK"/>
          <w:sz w:val="44"/>
          <w:szCs w:val="44"/>
        </w:rPr>
      </w:pPr>
      <w:r>
        <w:rPr>
          <w:rFonts w:ascii="方正小标宋_GBK" w:eastAsia="方正小标宋_GBK" w:hint="eastAsia"/>
          <w:sz w:val="44"/>
          <w:szCs w:val="44"/>
        </w:rPr>
        <w:t>特种设备事故救援组织体系</w:t>
      </w:r>
    </w:p>
    <w:p w:rsidR="00CC503C" w:rsidRDefault="00CC503C">
      <w:pPr>
        <w:spacing w:line="560" w:lineRule="exact"/>
        <w:rPr>
          <w:rFonts w:eastAsia="方正仿宋_GBK"/>
          <w:sz w:val="32"/>
          <w:szCs w:val="32"/>
        </w:rPr>
      </w:pPr>
    </w:p>
    <w:p w:rsidR="00CC503C" w:rsidRDefault="003C45E2">
      <w:pPr>
        <w:spacing w:line="560" w:lineRule="exact"/>
        <w:rPr>
          <w:rFonts w:eastAsia="方正仿宋_GBK"/>
          <w:sz w:val="32"/>
          <w:szCs w:val="32"/>
        </w:rPr>
        <w:sectPr w:rsidR="00CC503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rFonts w:eastAsia="方正仿宋_GBK"/>
          <w:sz w:val="32"/>
          <w:szCs w:val="32"/>
        </w:rPr>
        <w:lastRenderedPageBreak/>
        <w:pict>
          <v:group id="_x0000_s1547" editas="canvas" style="position:absolute;left:0;text-align:left;margin-left:-50.4pt;margin-top:-11pt;width:540pt;height:475.8pt;z-index:251659264" coordorigin="523,2998" coordsize="10800,9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48" type="#_x0000_t75" style="position:absolute;left:523;top:2998;width:10800;height:9516" o:preferrelative="f">
              <o:lock v:ext="edit" text="t"/>
            </v:shape>
            <v:rect id="_x0000_s1549" style="position:absolute;left:2566;top:4608;width:5398;height:624">
              <v:textbox>
                <w:txbxContent>
                  <w:p w:rsidR="00CC503C" w:rsidRDefault="003C45E2">
                    <w:pPr>
                      <w:jc w:val="center"/>
                      <w:rPr>
                        <w:rFonts w:ascii="方正仿宋_GBK" w:eastAsia="方正仿宋_GBK"/>
                        <w:sz w:val="28"/>
                        <w:szCs w:val="28"/>
                      </w:rPr>
                    </w:pPr>
                    <w:r>
                      <w:rPr>
                        <w:rFonts w:ascii="方正仿宋_GBK" w:eastAsia="方正仿宋_GBK" w:cs="方正仿宋_GBK" w:hint="eastAsia"/>
                        <w:bCs/>
                        <w:sz w:val="28"/>
                        <w:szCs w:val="28"/>
                      </w:rPr>
                      <w:t>管委会事故灾难应急指挥部</w:t>
                    </w:r>
                  </w:p>
                </w:txbxContent>
              </v:textbox>
            </v:rect>
            <v:rect id="_x0000_s1550" style="position:absolute;left:2566;top:3646;width:5398;height:624">
              <v:textbox>
                <w:txbxContent>
                  <w:p w:rsidR="00CC503C" w:rsidRDefault="003C45E2">
                    <w:pPr>
                      <w:jc w:val="center"/>
                      <w:rPr>
                        <w:rFonts w:ascii="方正仿宋_GBK" w:eastAsia="方正仿宋_GBK" w:cs="方正仿宋_GBK"/>
                        <w:bCs/>
                        <w:sz w:val="28"/>
                        <w:szCs w:val="28"/>
                      </w:rPr>
                    </w:pPr>
                    <w:r>
                      <w:rPr>
                        <w:rFonts w:ascii="方正仿宋_GBK" w:eastAsia="方正仿宋_GBK" w:cs="方正仿宋_GBK" w:hint="eastAsia"/>
                        <w:bCs/>
                        <w:sz w:val="28"/>
                        <w:szCs w:val="28"/>
                      </w:rPr>
                      <w:t>管委会</w:t>
                    </w:r>
                  </w:p>
                  <w:p w:rsidR="00CC503C" w:rsidRDefault="00CC503C">
                    <w:pPr>
                      <w:jc w:val="center"/>
                    </w:pPr>
                  </w:p>
                </w:txbxContent>
              </v:textbox>
            </v:rect>
            <v:line id="_x0000_s1551" style="position:absolute" from="5266,4297" to="5267,4608">
              <v:stroke endarrow="block"/>
            </v:line>
            <v:line id="_x0000_s1552" style="position:absolute" from="5266,5232" to="5267,5700">
              <v:stroke endarrow="block"/>
            </v:line>
            <v:rect id="_x0000_s1553" style="position:absolute;left:2566;top:5700;width:5398;height:624">
              <v:textbox>
                <w:txbxContent>
                  <w:p w:rsidR="00CC503C" w:rsidRDefault="003C45E2">
                    <w:pPr>
                      <w:jc w:val="center"/>
                      <w:rPr>
                        <w:rFonts w:ascii="方正仿宋_GBK" w:eastAsia="方正仿宋_GBK"/>
                        <w:sz w:val="28"/>
                        <w:szCs w:val="28"/>
                      </w:rPr>
                    </w:pPr>
                    <w:r>
                      <w:rPr>
                        <w:rFonts w:ascii="方正仿宋_GBK" w:eastAsia="方正仿宋_GBK" w:cs="方正仿宋_GBK" w:hint="eastAsia"/>
                        <w:bCs/>
                        <w:sz w:val="28"/>
                        <w:szCs w:val="28"/>
                      </w:rPr>
                      <w:t>特种设备事故应急指挥部</w:t>
                    </w:r>
                  </w:p>
                </w:txbxContent>
              </v:textbox>
            </v:rect>
            <v:shapetype id="_x0000_t202" coordsize="21600,21600" o:spt="202" path="m,l,21600r21600,l21600,xe">
              <v:stroke joinstyle="miter"/>
              <v:path gradientshapeok="t" o:connecttype="rect"/>
            </v:shapetype>
            <v:shape id="_x0000_s1554" type="#_x0000_t202" style="position:absolute;left:2026;top:9896;width:6660;height:1054" filled="f">
              <v:textbox inset=",0,,0">
                <w:txbxContent>
                  <w:p w:rsidR="00CC503C" w:rsidRDefault="003C45E2">
                    <w:pPr>
                      <w:spacing w:line="280" w:lineRule="exact"/>
                      <w:jc w:val="center"/>
                      <w:rPr>
                        <w:rFonts w:ascii="方正仿宋_GBK" w:eastAsia="方正仿宋_GBK"/>
                        <w:sz w:val="24"/>
                        <w:szCs w:val="24"/>
                      </w:rPr>
                    </w:pPr>
                    <w:r>
                      <w:rPr>
                        <w:rFonts w:ascii="方正仿宋_GBK" w:eastAsia="方正仿宋_GBK" w:cs="方正仿宋_GBK" w:hint="eastAsia"/>
                        <w:bCs/>
                        <w:sz w:val="24"/>
                        <w:szCs w:val="24"/>
                      </w:rPr>
                      <w:t>现场应急指挥部</w:t>
                    </w:r>
                  </w:p>
                  <w:p w:rsidR="00CC503C" w:rsidRDefault="003C45E2">
                    <w:pPr>
                      <w:spacing w:line="280" w:lineRule="exact"/>
                      <w:jc w:val="center"/>
                      <w:rPr>
                        <w:rFonts w:ascii="方正仿宋_GBK" w:eastAsia="方正仿宋_GBK"/>
                        <w:sz w:val="24"/>
                        <w:szCs w:val="24"/>
                      </w:rPr>
                    </w:pPr>
                    <w:r>
                      <w:rPr>
                        <w:rFonts w:ascii="方正仿宋_GBK" w:eastAsia="方正仿宋_GBK" w:cs="方正仿宋_GBK" w:hint="eastAsia"/>
                        <w:sz w:val="24"/>
                        <w:szCs w:val="24"/>
                      </w:rPr>
                      <w:t>（</w:t>
                    </w:r>
                    <w:r>
                      <w:rPr>
                        <w:rFonts w:ascii="方正仿宋_GBK" w:eastAsia="方正仿宋_GBK" w:cs="方正仿宋_GBK" w:hint="eastAsia"/>
                        <w:sz w:val="24"/>
                        <w:szCs w:val="24"/>
                      </w:rPr>
                      <w:t>重大以上事故由市里组成现场指挥部，管委会负责事故的先期处置）</w:t>
                    </w:r>
                  </w:p>
                </w:txbxContent>
              </v:textbox>
            </v:shape>
            <v:line id="_x0000_s1555" style="position:absolute" from="5266,6322" to="5267,9910">
              <v:stroke endarrow="block"/>
            </v:line>
            <v:line id="_x0000_s1556" style="position:absolute;flip:y" from="1306,11261" to="10306,11261"/>
            <v:shape id="_x0000_s1557" type="#_x0000_t202" style="position:absolute;left:1306;top:7261;width:1080;height:2497" filled="f">
              <v:textbox>
                <w:txbxContent>
                  <w:p w:rsidR="00CC503C" w:rsidRDefault="003C45E2">
                    <w:pPr>
                      <w:spacing w:line="320" w:lineRule="exact"/>
                      <w:rPr>
                        <w:rFonts w:ascii="方正仿宋_GBK" w:eastAsia="方正仿宋_GBK"/>
                      </w:rPr>
                    </w:pPr>
                    <w:r>
                      <w:rPr>
                        <w:rFonts w:ascii="方正仿宋_GBK" w:eastAsia="方正仿宋_GBK" w:cs="方正仿宋_GBK" w:hint="eastAsia"/>
                        <w:bCs/>
                      </w:rPr>
                      <w:t>街道、行业主管部门</w:t>
                    </w:r>
                  </w:p>
                </w:txbxContent>
              </v:textbox>
            </v:shape>
            <v:shape id="_x0000_s1558" type="#_x0000_t202" style="position:absolute;left:2566;top:7273;width:2520;height:2484" filled="f">
              <v:textbox>
                <w:txbxContent>
                  <w:p w:rsidR="00CC503C" w:rsidRDefault="003C45E2">
                    <w:pPr>
                      <w:spacing w:line="240" w:lineRule="exact"/>
                    </w:pPr>
                    <w:r>
                      <w:rPr>
                        <w:rFonts w:ascii="方正仿宋_GBK" w:eastAsia="方正仿宋_GBK" w:cs="方正仿宋_GBK" w:hint="eastAsia"/>
                        <w:bCs/>
                      </w:rPr>
                      <w:t>宣传部、市场监管局、安监局、应急管理中心、公安分局、社保局、消防支队、社发局、环保分局、经济运行局、财政局、纪工委监察室、总工会、事发地街道，市特种设备检测研究院等</w:t>
                    </w:r>
                  </w:p>
                </w:txbxContent>
              </v:textbox>
            </v:shape>
            <v:shape id="_x0000_s1559" type="#_x0000_t202" style="position:absolute;left:6166;top:7273;width:1261;height:2484" filled="f">
              <v:textbox>
                <w:txbxContent>
                  <w:p w:rsidR="00CC503C" w:rsidRDefault="003C45E2">
                    <w:pPr>
                      <w:spacing w:line="320" w:lineRule="exact"/>
                      <w:rPr>
                        <w:rFonts w:ascii="方正仿宋_GBK" w:eastAsia="方正仿宋_GBK"/>
                      </w:rPr>
                    </w:pPr>
                    <w:r>
                      <w:rPr>
                        <w:rFonts w:ascii="方正仿宋_GBK" w:eastAsia="方正仿宋_GBK" w:cs="方正仿宋_GBK" w:hint="eastAsia"/>
                        <w:bCs/>
                      </w:rPr>
                      <w:t>社会救助力量</w:t>
                    </w:r>
                  </w:p>
                </w:txbxContent>
              </v:textbox>
            </v:shape>
            <v:shape id="_x0000_s1560" type="#_x0000_t202" style="position:absolute;left:8326;top:7260;width:867;height:2497" filled="f">
              <v:textbox>
                <w:txbxContent>
                  <w:p w:rsidR="00CC503C" w:rsidRDefault="003C45E2">
                    <w:pPr>
                      <w:spacing w:line="320" w:lineRule="exact"/>
                      <w:rPr>
                        <w:rFonts w:ascii="方正仿宋_GBK" w:eastAsia="方正仿宋_GBK" w:cs="方正仿宋_GBK"/>
                        <w:bCs/>
                      </w:rPr>
                    </w:pPr>
                    <w:r>
                      <w:rPr>
                        <w:rFonts w:ascii="方正仿宋_GBK" w:eastAsia="方正仿宋_GBK" w:cs="方正仿宋_GBK" w:hint="eastAsia"/>
                        <w:bCs/>
                      </w:rPr>
                      <w:t>专家</w:t>
                    </w:r>
                  </w:p>
                </w:txbxContent>
              </v:textbox>
            </v:shape>
            <v:line id="_x0000_s1561" style="position:absolute" from="2026,6792" to="2027,7259">
              <v:stroke endarrow="block"/>
            </v:line>
            <v:line id="_x0000_s1562" style="position:absolute" from="6706,6806" to="6708,7271">
              <v:stroke endarrow="block"/>
            </v:line>
            <v:line id="_x0000_s1563" style="position:absolute" from="3827,6792" to="3827,7259">
              <v:stroke endarrow="block"/>
            </v:line>
            <v:line id="_x0000_s1564" style="position:absolute" from="8866,6792" to="8867,7257">
              <v:stroke endarrow="block"/>
            </v:line>
            <v:line id="_x0000_s1565" style="position:absolute" from="2026,6792" to="8866,6792"/>
            <v:line id="_x0000_s1566" style="position:absolute" from="7966,4048" to="9586,4048"/>
            <v:line id="_x0000_s1567" style="position:absolute" from="9586,4048" to="9587,5452"/>
            <v:line id="_x0000_s1568" style="position:absolute;flip:x" from="8686,10254" to="9586,10254">
              <v:stroke endarrow="block"/>
            </v:line>
            <v:line id="_x0000_s1569" style="position:absolute" from="7446,11254" to="7461,11904">
              <v:stroke endarrow="block"/>
            </v:line>
            <v:line id="_x0000_s1570" style="position:absolute" from="1306,11261" to="1322,11910">
              <v:stroke endarrow="block"/>
            </v:line>
            <v:line id="_x0000_s1571" style="position:absolute" from="2470,11244" to="2485,11893">
              <v:stroke endarrow="block"/>
            </v:line>
            <v:shape id="_x0000_s1572" type="#_x0000_t202" style="position:absolute;left:585;top:11889;width:1100;height:625" filled="f">
              <v:textbox inset="0,,0">
                <w:txbxContent>
                  <w:p w:rsidR="00CC503C" w:rsidRDefault="003C45E2">
                    <w:pPr>
                      <w:pStyle w:val="a3"/>
                      <w:spacing w:line="360" w:lineRule="auto"/>
                      <w:rPr>
                        <w:rFonts w:ascii="方正仿宋_GBK" w:eastAsia="方正仿宋_GBK"/>
                        <w:b/>
                        <w:bCs/>
                      </w:rPr>
                    </w:pPr>
                    <w:r>
                      <w:rPr>
                        <w:rFonts w:ascii="方正仿宋_GBK" w:eastAsia="方正仿宋_GBK" w:cs="方正仿宋_GBK" w:hint="eastAsia"/>
                        <w:b/>
                        <w:bCs/>
                      </w:rPr>
                      <w:t>综合协调组</w:t>
                    </w:r>
                  </w:p>
                </w:txbxContent>
              </v:textbox>
            </v:shape>
            <v:shape id="_x0000_s1573" type="#_x0000_t202" style="position:absolute;left:2990;top:11885;width:1180;height:624" filled="f">
              <v:textbox inset="0,,0">
                <w:txbxContent>
                  <w:p w:rsidR="00CC503C" w:rsidRDefault="003C45E2">
                    <w:pPr>
                      <w:pStyle w:val="a3"/>
                      <w:spacing w:line="360" w:lineRule="auto"/>
                      <w:rPr>
                        <w:rFonts w:ascii="方正仿宋_GBK" w:eastAsia="方正仿宋_GBK"/>
                        <w:b/>
                        <w:bCs/>
                      </w:rPr>
                    </w:pPr>
                    <w:r>
                      <w:rPr>
                        <w:rFonts w:ascii="方正仿宋_GBK" w:eastAsia="方正仿宋_GBK" w:cs="方正仿宋_GBK" w:hint="eastAsia"/>
                        <w:b/>
                        <w:bCs/>
                      </w:rPr>
                      <w:t>安全保卫组</w:t>
                    </w:r>
                  </w:p>
                </w:txbxContent>
              </v:textbox>
            </v:shape>
            <v:shape id="_x0000_s1574" type="#_x0000_t202" style="position:absolute;left:4260;top:11885;width:1190;height:624" filled="f">
              <v:textbox inset="0,,0">
                <w:txbxContent>
                  <w:p w:rsidR="00CC503C" w:rsidRDefault="003C45E2">
                    <w:pPr>
                      <w:pStyle w:val="a3"/>
                      <w:spacing w:line="360" w:lineRule="auto"/>
                      <w:rPr>
                        <w:rFonts w:ascii="方正仿宋_GBK" w:eastAsia="方正仿宋_GBK"/>
                        <w:b/>
                        <w:bCs/>
                      </w:rPr>
                    </w:pPr>
                    <w:r>
                      <w:rPr>
                        <w:rFonts w:ascii="方正仿宋_GBK" w:eastAsia="方正仿宋_GBK" w:cs="方正仿宋_GBK" w:hint="eastAsia"/>
                        <w:b/>
                        <w:bCs/>
                      </w:rPr>
                      <w:t>医疗救护组</w:t>
                    </w:r>
                  </w:p>
                  <w:p w:rsidR="00CC503C" w:rsidRDefault="00CC503C"/>
                </w:txbxContent>
              </v:textbox>
            </v:shape>
            <v:shape id="_x0000_s1575" type="#_x0000_t202" style="position:absolute;left:8204;top:11885;width:1227;height:624" filled="f">
              <v:textbox inset="0,,0">
                <w:txbxContent>
                  <w:p w:rsidR="00CC503C" w:rsidRDefault="003C45E2">
                    <w:pPr>
                      <w:pStyle w:val="a3"/>
                      <w:spacing w:line="360" w:lineRule="auto"/>
                      <w:rPr>
                        <w:rFonts w:ascii="方正仿宋_GBK" w:eastAsia="方正仿宋_GBK"/>
                        <w:b/>
                        <w:bCs/>
                      </w:rPr>
                    </w:pPr>
                    <w:r>
                      <w:rPr>
                        <w:rFonts w:ascii="方正仿宋_GBK" w:eastAsia="方正仿宋_GBK" w:cs="方正仿宋_GBK" w:hint="eastAsia"/>
                        <w:b/>
                        <w:bCs/>
                      </w:rPr>
                      <w:t>后勤保障组</w:t>
                    </w:r>
                  </w:p>
                  <w:p w:rsidR="00CC503C" w:rsidRDefault="00CC503C"/>
                </w:txbxContent>
              </v:textbox>
            </v:shape>
            <v:line id="_x0000_s1576" style="position:absolute" from="5266,10950" to="5267,11262">
              <v:stroke endarrow="block"/>
            </v:line>
            <v:shape id="_x0000_s1577" type="#_x0000_t202" style="position:absolute;left:1816;top:11885;width:1118;height:624" filled="f">
              <v:textbox inset="0,,0">
                <w:txbxContent>
                  <w:p w:rsidR="00CC503C" w:rsidRDefault="003C45E2">
                    <w:pPr>
                      <w:pStyle w:val="a3"/>
                      <w:spacing w:line="360" w:lineRule="auto"/>
                      <w:rPr>
                        <w:rFonts w:ascii="仿宋_GB2312" w:eastAsia="仿宋_GB2312"/>
                        <w:b/>
                        <w:bCs/>
                      </w:rPr>
                    </w:pPr>
                    <w:r>
                      <w:rPr>
                        <w:rFonts w:ascii="方正仿宋_GBK" w:eastAsia="方正仿宋_GBK" w:cs="方正仿宋_GBK" w:hint="eastAsia"/>
                        <w:b/>
                        <w:bCs/>
                      </w:rPr>
                      <w:t>现场抢险组</w:t>
                    </w:r>
                    <w:r>
                      <w:rPr>
                        <w:rFonts w:ascii="仿宋_GB2312" w:eastAsia="仿宋_GB2312" w:cs="仿宋_GB2312" w:hint="eastAsia"/>
                        <w:b/>
                        <w:bCs/>
                      </w:rPr>
                      <w:t>组</w:t>
                    </w:r>
                  </w:p>
                </w:txbxContent>
              </v:textbox>
            </v:shape>
            <v:shape id="_x0000_s1578" type="#_x0000_t202" style="position:absolute;left:6904;top:11885;width:1149;height:624" filled="f">
              <v:textbox inset="0,,0">
                <w:txbxContent>
                  <w:p w:rsidR="00CC503C" w:rsidRDefault="003C45E2">
                    <w:pPr>
                      <w:pStyle w:val="a3"/>
                      <w:spacing w:line="360" w:lineRule="auto"/>
                      <w:rPr>
                        <w:rFonts w:ascii="方正仿宋_GBK" w:eastAsia="方正仿宋_GBK"/>
                        <w:b/>
                        <w:bCs/>
                      </w:rPr>
                    </w:pPr>
                    <w:r>
                      <w:rPr>
                        <w:rFonts w:ascii="方正仿宋_GBK" w:eastAsia="方正仿宋_GBK" w:cs="方正仿宋_GBK" w:hint="eastAsia"/>
                        <w:b/>
                        <w:bCs/>
                      </w:rPr>
                      <w:t>善后工作组</w:t>
                    </w:r>
                  </w:p>
                  <w:p w:rsidR="00CC503C" w:rsidRDefault="00CC503C"/>
                </w:txbxContent>
              </v:textbox>
            </v:shape>
            <v:line id="_x0000_s1579" style="position:absolute" from="6139,11239" to="6153,11889">
              <v:stroke endarrow="block"/>
            </v:line>
            <v:line id="_x0000_s1580" style="position:absolute" from="8728,11254" to="8746,11902">
              <v:stroke endarrow="block"/>
            </v:line>
            <v:shape id="_x0000_s1581" type="#_x0000_t202" style="position:absolute;left:9046;top:5324;width:1620;height:1440">
              <v:textbox>
                <w:txbxContent>
                  <w:p w:rsidR="00CC503C" w:rsidRDefault="003C45E2">
                    <w:pPr>
                      <w:spacing w:line="280" w:lineRule="exact"/>
                      <w:jc w:val="left"/>
                      <w:rPr>
                        <w:rFonts w:ascii="方正仿宋_GBK" w:eastAsia="方正仿宋_GBK"/>
                      </w:rPr>
                    </w:pPr>
                    <w:r>
                      <w:rPr>
                        <w:rFonts w:ascii="方正仿宋_GBK" w:eastAsia="方正仿宋_GBK" w:cs="方正仿宋_GBK" w:hint="eastAsia"/>
                        <w:bCs/>
                      </w:rPr>
                      <w:t>在市政府的统一指挥下开展应急处置</w:t>
                    </w:r>
                  </w:p>
                </w:txbxContent>
              </v:textbox>
            </v:shape>
            <v:line id="_x0000_s1582" style="position:absolute;flip:x" from="9586,6793" to="9587,10225"/>
            <v:shape id="_x0000_s1583" type="#_x0000_t202" style="position:absolute;left:8083;top:3623;width:2520;height:418" stroked="f">
              <v:textbox inset="0,0,0,0">
                <w:txbxContent>
                  <w:p w:rsidR="00CC503C" w:rsidRDefault="003C45E2">
                    <w:pPr>
                      <w:rPr>
                        <w:rFonts w:ascii="方正仿宋_GBK" w:eastAsia="方正仿宋_GBK"/>
                        <w:sz w:val="24"/>
                        <w:szCs w:val="24"/>
                      </w:rPr>
                    </w:pPr>
                    <w:r>
                      <w:rPr>
                        <w:rFonts w:ascii="方正仿宋_GBK" w:eastAsia="方正仿宋_GBK" w:cs="方正仿宋_GBK" w:hint="eastAsia"/>
                        <w:bCs/>
                        <w:sz w:val="24"/>
                        <w:szCs w:val="24"/>
                      </w:rPr>
                      <w:t>重大、特别重大事故</w:t>
                    </w:r>
                  </w:p>
                </w:txbxContent>
              </v:textbox>
            </v:shape>
            <v:shape id="_x0000_s1584" type="#_x0000_t202" style="position:absolute;left:9586;top:11885;width:1174;height:624" filled="f">
              <v:textbox inset="0,,0">
                <w:txbxContent>
                  <w:p w:rsidR="00CC503C" w:rsidRDefault="003C45E2">
                    <w:pPr>
                      <w:pStyle w:val="a3"/>
                      <w:spacing w:line="360" w:lineRule="auto"/>
                      <w:rPr>
                        <w:rFonts w:ascii="方正仿宋_GBK" w:eastAsia="方正仿宋_GBK"/>
                        <w:b/>
                        <w:bCs/>
                      </w:rPr>
                    </w:pPr>
                    <w:r>
                      <w:rPr>
                        <w:rFonts w:ascii="方正仿宋_GBK" w:eastAsia="方正仿宋_GBK" w:cs="方正仿宋_GBK" w:hint="eastAsia"/>
                        <w:b/>
                        <w:bCs/>
                      </w:rPr>
                      <w:t>事故调查组</w:t>
                    </w:r>
                  </w:p>
                  <w:p w:rsidR="00CC503C" w:rsidRDefault="00CC503C"/>
                </w:txbxContent>
              </v:textbox>
            </v:shape>
            <v:line id="_x0000_s1585" style="position:absolute" from="10306,11261" to="10323,11909">
              <v:stroke endarrow="block"/>
            </v:line>
            <v:line id="_x0000_s1586" style="position:absolute" from="3657,11261" to="3671,11911">
              <v:stroke endarrow="block"/>
            </v:line>
            <v:shape id="_x0000_s1587" type="#_x0000_t202" style="position:absolute;left:5592;top:11890;width:1190;height:624" filled="f">
              <v:textbox inset="0,,0">
                <w:txbxContent>
                  <w:p w:rsidR="00CC503C" w:rsidRDefault="003C45E2">
                    <w:pPr>
                      <w:pStyle w:val="a3"/>
                      <w:spacing w:line="360" w:lineRule="auto"/>
                      <w:rPr>
                        <w:rFonts w:ascii="方正仿宋_GBK" w:eastAsia="方正仿宋_GBK"/>
                        <w:b/>
                        <w:bCs/>
                      </w:rPr>
                    </w:pPr>
                    <w:r>
                      <w:rPr>
                        <w:rFonts w:ascii="方正仿宋_GBK" w:eastAsia="方正仿宋_GBK" w:cs="方正仿宋_GBK" w:hint="eastAsia"/>
                        <w:b/>
                        <w:bCs/>
                      </w:rPr>
                      <w:t>舆论引导组</w:t>
                    </w:r>
                  </w:p>
                  <w:p w:rsidR="00CC503C" w:rsidRDefault="00CC503C"/>
                </w:txbxContent>
              </v:textbox>
            </v:shape>
            <v:line id="_x0000_s1588" style="position:absolute" from="4797,11255" to="4811,11905">
              <v:stroke endarrow="block"/>
            </v:line>
            <w10:wrap type="square"/>
          </v:group>
        </w:pict>
      </w:r>
    </w:p>
    <w:p w:rsidR="00CC503C" w:rsidRDefault="003C45E2">
      <w:pPr>
        <w:spacing w:line="560" w:lineRule="exact"/>
        <w:rPr>
          <w:rFonts w:eastAsia="方正仿宋_GBK"/>
          <w:sz w:val="32"/>
          <w:szCs w:val="32"/>
        </w:rPr>
      </w:pPr>
      <w:bookmarkStart w:id="114" w:name="_Toc393378223"/>
      <w:bookmarkStart w:id="115" w:name="_Toc393114836"/>
      <w:r>
        <w:rPr>
          <w:rFonts w:ascii="方正黑体_GBK" w:eastAsia="方正黑体_GBK" w:hint="eastAsia"/>
          <w:sz w:val="32"/>
          <w:szCs w:val="32"/>
        </w:rPr>
        <w:lastRenderedPageBreak/>
        <w:t>附件</w:t>
      </w:r>
      <w:r>
        <w:rPr>
          <w:rFonts w:eastAsia="方正仿宋_GBK" w:hint="eastAsia"/>
          <w:sz w:val="32"/>
          <w:szCs w:val="32"/>
        </w:rPr>
        <w:t>2</w:t>
      </w:r>
    </w:p>
    <w:bookmarkEnd w:id="114"/>
    <w:bookmarkEnd w:id="115"/>
    <w:p w:rsidR="00CC503C" w:rsidRDefault="00CC503C">
      <w:pPr>
        <w:spacing w:line="560" w:lineRule="exact"/>
        <w:ind w:firstLineChars="200" w:firstLine="880"/>
        <w:rPr>
          <w:rFonts w:ascii="方正小标宋_GBK" w:eastAsia="方正小标宋_GBK"/>
          <w:sz w:val="44"/>
          <w:szCs w:val="44"/>
        </w:rPr>
      </w:pPr>
    </w:p>
    <w:p w:rsidR="00CC503C" w:rsidRDefault="003C45E2">
      <w:pPr>
        <w:spacing w:line="560" w:lineRule="exact"/>
        <w:jc w:val="center"/>
        <w:rPr>
          <w:rFonts w:eastAsia="方正仿宋_GBK"/>
          <w:sz w:val="28"/>
          <w:szCs w:val="28"/>
        </w:rPr>
      </w:pPr>
      <w:proofErr w:type="gramStart"/>
      <w:r>
        <w:rPr>
          <w:rFonts w:ascii="方正小标宋_GBK" w:eastAsia="方正小标宋_GBK" w:hint="eastAsia"/>
          <w:sz w:val="44"/>
          <w:szCs w:val="44"/>
        </w:rPr>
        <w:t>两江新区</w:t>
      </w:r>
      <w:proofErr w:type="gramEnd"/>
      <w:r>
        <w:rPr>
          <w:rFonts w:ascii="方正小标宋_GBK" w:eastAsia="方正小标宋_GBK" w:hint="eastAsia"/>
          <w:sz w:val="44"/>
          <w:szCs w:val="44"/>
        </w:rPr>
        <w:t>较大特种设备事故现场处置流程图</w:t>
      </w:r>
    </w:p>
    <w:p w:rsidR="00CC503C" w:rsidRDefault="003C45E2">
      <w:pPr>
        <w:spacing w:line="560" w:lineRule="exact"/>
        <w:ind w:firstLineChars="200" w:firstLine="560"/>
        <w:rPr>
          <w:rFonts w:eastAsia="方正仿宋_GBK"/>
          <w:sz w:val="28"/>
          <w:szCs w:val="28"/>
        </w:rPr>
      </w:pPr>
      <w:r>
        <w:rPr>
          <w:rFonts w:eastAsia="方正仿宋_GBK"/>
          <w:sz w:val="28"/>
          <w:szCs w:val="28"/>
        </w:rPr>
        <w:pict>
          <v:group id="_x0000_s1589" style="position:absolute;left:0;text-align:left;margin-left:29.45pt;margin-top:9.2pt;width:713.25pt;height:405pt;z-index:251660288" coordorigin="1156,1659" coordsize="14265,8100">
            <v:rect id="_x0000_s1590" style="position:absolute;left:4133;top:2447;width:9031;height:793">
              <v:textbox>
                <w:txbxContent>
                  <w:p w:rsidR="00CC503C" w:rsidRDefault="003C45E2">
                    <w:pPr>
                      <w:spacing w:line="240" w:lineRule="exact"/>
                      <w:rPr>
                        <w:rFonts w:ascii="方正仿宋_GBK" w:eastAsia="方正仿宋_GBK"/>
                        <w:sz w:val="24"/>
                        <w:szCs w:val="24"/>
                      </w:rPr>
                    </w:pPr>
                    <w:r>
                      <w:rPr>
                        <w:rFonts w:ascii="方正仿宋_GBK" w:eastAsia="方正仿宋_GBK" w:cs="方正仿宋_GBK" w:hint="eastAsia"/>
                        <w:sz w:val="24"/>
                        <w:szCs w:val="24"/>
                      </w:rPr>
                      <w:t>指</w:t>
                    </w:r>
                    <w:r>
                      <w:rPr>
                        <w:rFonts w:ascii="方正仿宋_GBK" w:eastAsia="方正仿宋_GBK" w:cs="方正仿宋_GBK" w:hint="eastAsia"/>
                        <w:sz w:val="24"/>
                        <w:szCs w:val="24"/>
                      </w:rPr>
                      <w:t xml:space="preserve"> </w:t>
                    </w:r>
                    <w:r>
                      <w:rPr>
                        <w:rFonts w:ascii="方正仿宋_GBK" w:eastAsia="方正仿宋_GBK" w:cs="方正仿宋_GBK" w:hint="eastAsia"/>
                        <w:sz w:val="24"/>
                        <w:szCs w:val="24"/>
                      </w:rPr>
                      <w:t>挥</w:t>
                    </w:r>
                    <w:r>
                      <w:rPr>
                        <w:rFonts w:ascii="方正仿宋_GBK" w:eastAsia="方正仿宋_GBK" w:cs="方正仿宋_GBK" w:hint="eastAsia"/>
                        <w:sz w:val="24"/>
                        <w:szCs w:val="24"/>
                      </w:rPr>
                      <w:t xml:space="preserve"> </w:t>
                    </w:r>
                    <w:r>
                      <w:rPr>
                        <w:rFonts w:ascii="方正仿宋_GBK" w:eastAsia="方正仿宋_GBK" w:cs="方正仿宋_GBK" w:hint="eastAsia"/>
                        <w:sz w:val="24"/>
                        <w:szCs w:val="24"/>
                      </w:rPr>
                      <w:t>长：管委会分管领导</w:t>
                    </w:r>
                  </w:p>
                  <w:p w:rsidR="00CC503C" w:rsidRDefault="003C45E2">
                    <w:pPr>
                      <w:spacing w:line="240" w:lineRule="exact"/>
                      <w:jc w:val="left"/>
                      <w:rPr>
                        <w:rFonts w:ascii="方正仿宋_GBK" w:eastAsia="方正仿宋_GBK"/>
                        <w:sz w:val="24"/>
                        <w:szCs w:val="24"/>
                      </w:rPr>
                    </w:pPr>
                    <w:r>
                      <w:rPr>
                        <w:rFonts w:ascii="方正仿宋_GBK" w:eastAsia="方正仿宋_GBK" w:cs="方正仿宋_GBK" w:hint="eastAsia"/>
                        <w:sz w:val="24"/>
                        <w:szCs w:val="24"/>
                      </w:rPr>
                      <w:t>副指挥长：市场监管局、应急管理中心和事发街道主要负责人</w:t>
                    </w:r>
                  </w:p>
                </w:txbxContent>
              </v:textbox>
            </v:rect>
            <v:rect id="_x0000_s1591" style="position:absolute;left:5746;top:1659;width:5669;height:454">
              <v:textbox inset=",1.5mm,,1.5mm">
                <w:txbxContent>
                  <w:p w:rsidR="00CC503C" w:rsidRDefault="003C45E2">
                    <w:pPr>
                      <w:spacing w:line="240" w:lineRule="exact"/>
                      <w:jc w:val="center"/>
                      <w:rPr>
                        <w:rFonts w:ascii="方正仿宋_GBK" w:eastAsia="方正仿宋_GBK"/>
                        <w:color w:val="000000"/>
                        <w:sz w:val="24"/>
                        <w:szCs w:val="24"/>
                      </w:rPr>
                    </w:pPr>
                    <w:r>
                      <w:rPr>
                        <w:rFonts w:ascii="方正仿宋_GBK" w:eastAsia="方正仿宋_GBK" w:cs="方正仿宋_GBK" w:hint="eastAsia"/>
                        <w:color w:val="000000"/>
                        <w:sz w:val="24"/>
                        <w:szCs w:val="24"/>
                      </w:rPr>
                      <w:t>特种设备事故现场处置指挥部</w:t>
                    </w:r>
                  </w:p>
                </w:txbxContent>
              </v:textbox>
            </v:rect>
            <v:line id="_x0000_s1592" style="position:absolute" from="8553,2148" to="8553,2431">
              <v:stroke endarrow="block"/>
            </v:line>
            <v:group id="_x0000_s1593" style="position:absolute;left:1156;top:3523;width:14265;height:6236" coordorigin="638,3523" coordsize="14265,6236">
              <v:line id="_x0000_s1594" style="position:absolute" from="1440,3523" to="13992,3546"/>
              <v:line id="_x0000_s1595" style="position:absolute" from="1440,3523" to="1441,3806">
                <v:stroke endarrow="block"/>
              </v:line>
              <v:line id="_x0000_s1596" style="position:absolute" from="3443,3546" to="3444,3829">
                <v:stroke endarrow="block"/>
              </v:line>
              <v:line id="_x0000_s1597" style="position:absolute" from="5311,3537" to="5312,3820">
                <v:stroke endarrow="block"/>
              </v:line>
              <v:line id="_x0000_s1598" style="position:absolute" from="7015,3546" to="7016,3829">
                <v:stroke endarrow="block"/>
              </v:line>
              <v:line id="_x0000_s1599" style="position:absolute" from="10143,3546" to="10144,3829">
                <v:stroke endarrow="block"/>
              </v:line>
              <v:line id="_x0000_s1600" style="position:absolute" from="12009,3546" to="12010,3829">
                <v:stroke endarrow="block"/>
              </v:line>
              <v:line id="_x0000_s1601" style="position:absolute" from="13992,3546" to="13993,3829">
                <v:stroke endarrow="block"/>
              </v:line>
              <v:rect id="_x0000_s1602" style="position:absolute;left:638;top:3806;width:1766;height:5907">
                <v:textbox>
                  <w:txbxContent>
                    <w:p w:rsidR="00CC503C" w:rsidRDefault="003C45E2">
                      <w:pPr>
                        <w:spacing w:line="240" w:lineRule="exact"/>
                        <w:jc w:val="left"/>
                        <w:rPr>
                          <w:rFonts w:ascii="方正仿宋_GBK" w:eastAsia="方正仿宋_GBK" w:cs="方正仿宋_GBK"/>
                          <w:spacing w:val="-6"/>
                        </w:rPr>
                      </w:pPr>
                      <w:r>
                        <w:rPr>
                          <w:rFonts w:ascii="方正仿宋_GBK" w:eastAsia="方正仿宋_GBK" w:cs="方正仿宋_GBK" w:hint="eastAsia"/>
                          <w:spacing w:val="-6"/>
                        </w:rPr>
                        <w:t>综合协调组：应急管理中心牵头、市场监管局、安监局等部门及事发街道等有关单位参加。</w:t>
                      </w:r>
                    </w:p>
                    <w:p w:rsidR="00CC503C" w:rsidRDefault="003C45E2">
                      <w:pPr>
                        <w:spacing w:line="240" w:lineRule="exact"/>
                        <w:jc w:val="left"/>
                        <w:rPr>
                          <w:rFonts w:ascii="方正仿宋_GBK" w:eastAsia="方正仿宋_GBK"/>
                          <w:spacing w:val="-6"/>
                        </w:rPr>
                      </w:pPr>
                      <w:r>
                        <w:rPr>
                          <w:rFonts w:ascii="方正仿宋_GBK" w:eastAsia="方正仿宋_GBK" w:cs="方正仿宋_GBK" w:hint="eastAsia"/>
                          <w:spacing w:val="-6"/>
                        </w:rPr>
                        <w:t>职责：组织相关部门和单位赶赴现场，传达市委市政府、管委会领导的指示、批示，报告事故应急处置情况；协调安排指挥部工作会议；协调有关抢险救援工作；完成领导交办的其他任务。</w:t>
                      </w:r>
                    </w:p>
                  </w:txbxContent>
                </v:textbox>
              </v:rect>
              <v:rect id="_x0000_s1603" style="position:absolute;left:2513;top:3829;width:1940;height:5884">
                <v:textbox>
                  <w:txbxContent>
                    <w:p w:rsidR="00CC503C" w:rsidRDefault="003C45E2">
                      <w:pPr>
                        <w:spacing w:line="240" w:lineRule="exact"/>
                        <w:jc w:val="left"/>
                        <w:rPr>
                          <w:rFonts w:ascii="方正仿宋_GBK" w:eastAsia="方正仿宋_GBK" w:cs="方正仿宋_GBK"/>
                          <w:spacing w:val="-6"/>
                        </w:rPr>
                      </w:pPr>
                      <w:r>
                        <w:rPr>
                          <w:rFonts w:ascii="方正仿宋_GBK" w:eastAsia="方正仿宋_GBK" w:cs="方正仿宋_GBK" w:hint="eastAsia"/>
                          <w:spacing w:val="-6"/>
                        </w:rPr>
                        <w:t>现场抢险组：市场监管局牵头，公安分局、消防支队、区环保分局、安监局、市特检院、经济运行局、社发局、社保局、事发街道及有关部门参加。</w:t>
                      </w:r>
                    </w:p>
                    <w:p w:rsidR="00CC503C" w:rsidRDefault="003C45E2">
                      <w:pPr>
                        <w:spacing w:line="240" w:lineRule="exact"/>
                        <w:jc w:val="left"/>
                        <w:rPr>
                          <w:rFonts w:ascii="方正仿宋_GBK" w:eastAsia="方正仿宋_GBK"/>
                          <w:spacing w:val="-6"/>
                        </w:rPr>
                      </w:pPr>
                      <w:r>
                        <w:rPr>
                          <w:rFonts w:ascii="方正仿宋_GBK" w:eastAsia="方正仿宋_GBK" w:cs="方正仿宋_GBK" w:hint="eastAsia"/>
                          <w:spacing w:val="-6"/>
                        </w:rPr>
                        <w:t>职责：勘查事故现场，调查取证；研究现场处置工作，提出事故或险情处置建议和抢险救援技术方案；调集抢险救援所需器材、物资迅速开展抢险救援；负责对受伤人员进行急救和处置，及时将事故调查物证提交安全事故调查领导小组。</w:t>
                      </w:r>
                    </w:p>
                    <w:p w:rsidR="00CC503C" w:rsidRDefault="00CC503C">
                      <w:pPr>
                        <w:spacing w:line="240" w:lineRule="exact"/>
                        <w:jc w:val="left"/>
                        <w:rPr>
                          <w:rFonts w:ascii="方正仿宋_GBK" w:eastAsia="方正仿宋_GBK"/>
                          <w:sz w:val="24"/>
                          <w:szCs w:val="24"/>
                        </w:rPr>
                      </w:pPr>
                    </w:p>
                  </w:txbxContent>
                </v:textbox>
              </v:rect>
              <v:rect id="_x0000_s1604" style="position:absolute;left:7936;top:3843;width:1342;height:5907">
                <v:textbox>
                  <w:txbxContent>
                    <w:p w:rsidR="00CC503C" w:rsidRDefault="003C45E2">
                      <w:pPr>
                        <w:spacing w:line="240" w:lineRule="exact"/>
                        <w:jc w:val="left"/>
                        <w:rPr>
                          <w:rFonts w:ascii="方正仿宋_GBK" w:eastAsia="方正仿宋_GBK" w:cs="方正仿宋_GBK"/>
                          <w:spacing w:val="-6"/>
                        </w:rPr>
                      </w:pPr>
                      <w:r>
                        <w:rPr>
                          <w:rFonts w:ascii="方正仿宋_GBK" w:eastAsia="方正仿宋_GBK" w:cs="方正仿宋_GBK" w:hint="eastAsia"/>
                          <w:spacing w:val="-6"/>
                        </w:rPr>
                        <w:t>医疗救护组：社发局牵头，总工会、社保局、事发地街道及有关部门参加。</w:t>
                      </w:r>
                    </w:p>
                    <w:p w:rsidR="00CC503C" w:rsidRDefault="003C45E2">
                      <w:pPr>
                        <w:spacing w:line="240" w:lineRule="exact"/>
                        <w:jc w:val="left"/>
                        <w:rPr>
                          <w:rFonts w:ascii="方正仿宋_GBK" w:eastAsia="方正仿宋_GBK"/>
                          <w:spacing w:val="-6"/>
                        </w:rPr>
                      </w:pPr>
                      <w:r>
                        <w:rPr>
                          <w:rFonts w:ascii="方正仿宋_GBK" w:eastAsia="方正仿宋_GBK" w:cs="方正仿宋_GBK" w:hint="eastAsia"/>
                          <w:spacing w:val="-6"/>
                        </w:rPr>
                        <w:t>职责：组织有关医疗单位对伤员及时实施救治，尽最大努力减少伤亡。</w:t>
                      </w:r>
                    </w:p>
                    <w:p w:rsidR="00CC503C" w:rsidRDefault="00CC503C">
                      <w:pPr>
                        <w:spacing w:line="240" w:lineRule="exact"/>
                        <w:jc w:val="left"/>
                        <w:rPr>
                          <w:rFonts w:ascii="方正仿宋_GBK" w:eastAsia="方正仿宋_GBK"/>
                          <w:spacing w:val="-6"/>
                        </w:rPr>
                      </w:pPr>
                    </w:p>
                  </w:txbxContent>
                </v:textbox>
              </v:rect>
              <v:rect id="_x0000_s1605" style="position:absolute;left:13218;top:3829;width:1685;height:5884">
                <v:textbox>
                  <w:txbxContent>
                    <w:p w:rsidR="00CC503C" w:rsidRDefault="003C45E2">
                      <w:pPr>
                        <w:spacing w:line="240" w:lineRule="exact"/>
                        <w:jc w:val="left"/>
                        <w:rPr>
                          <w:rFonts w:ascii="方正仿宋_GBK" w:eastAsia="方正仿宋_GBK" w:cs="方正仿宋_GBK"/>
                          <w:spacing w:val="-6"/>
                        </w:rPr>
                      </w:pPr>
                      <w:r>
                        <w:rPr>
                          <w:rFonts w:ascii="方正仿宋_GBK" w:eastAsia="方正仿宋_GBK" w:cs="方正仿宋_GBK" w:hint="eastAsia"/>
                          <w:spacing w:val="-6"/>
                        </w:rPr>
                        <w:t>善后处理组：事发地街道</w:t>
                      </w:r>
                      <w:r>
                        <w:rPr>
                          <w:rFonts w:ascii="方正仿宋_GBK" w:eastAsia="方正仿宋_GBK" w:cs="方正仿宋_GBK" w:hint="eastAsia"/>
                          <w:spacing w:val="-6"/>
                        </w:rPr>
                        <w:t>牵头，社发局、社保局、区财政局、总工会、事发单位及有关部门参加。</w:t>
                      </w:r>
                    </w:p>
                    <w:p w:rsidR="00CC503C" w:rsidRDefault="003C45E2">
                      <w:pPr>
                        <w:spacing w:line="240" w:lineRule="exact"/>
                        <w:jc w:val="left"/>
                        <w:rPr>
                          <w:rFonts w:ascii="方正仿宋_GBK" w:eastAsia="方正仿宋_GBK"/>
                          <w:spacing w:val="-6"/>
                        </w:rPr>
                      </w:pPr>
                      <w:r>
                        <w:rPr>
                          <w:rFonts w:ascii="方正仿宋_GBK" w:eastAsia="方正仿宋_GBK" w:cs="方正仿宋_GBK" w:hint="eastAsia"/>
                          <w:spacing w:val="-6"/>
                        </w:rPr>
                        <w:t>职责：做好死者家属和受伤人员安抚工作，组织协调赔偿资金，迅速开展理赔工作，维护社会稳定。</w:t>
                      </w:r>
                    </w:p>
                    <w:p w:rsidR="00CC503C" w:rsidRDefault="00CC503C">
                      <w:pPr>
                        <w:spacing w:line="240" w:lineRule="exact"/>
                        <w:jc w:val="left"/>
                        <w:rPr>
                          <w:rFonts w:ascii="方正仿宋_GBK" w:eastAsia="方正仿宋_GBK"/>
                          <w:spacing w:val="-6"/>
                        </w:rPr>
                      </w:pPr>
                    </w:p>
                  </w:txbxContent>
                </v:textbox>
              </v:rect>
              <v:rect id="_x0000_s1606" style="position:absolute;left:4580;top:3852;width:1614;height:5884">
                <v:textbox>
                  <w:txbxContent>
                    <w:p w:rsidR="00CC503C" w:rsidRDefault="003C45E2">
                      <w:pPr>
                        <w:spacing w:line="240" w:lineRule="exact"/>
                        <w:jc w:val="left"/>
                        <w:rPr>
                          <w:rFonts w:ascii="方正仿宋_GBK" w:eastAsia="方正仿宋_GBK" w:cs="方正仿宋_GBK"/>
                          <w:spacing w:val="-6"/>
                        </w:rPr>
                      </w:pPr>
                      <w:r>
                        <w:rPr>
                          <w:rFonts w:ascii="方正仿宋_GBK" w:eastAsia="方正仿宋_GBK" w:cs="方正仿宋_GBK" w:hint="eastAsia"/>
                          <w:spacing w:val="-6"/>
                        </w:rPr>
                        <w:t>安全保卫组：公安分局牵头、市场监管局、事发地街道及事故发生单位参加。</w:t>
                      </w:r>
                    </w:p>
                    <w:p w:rsidR="00CC503C" w:rsidRDefault="003C45E2">
                      <w:pPr>
                        <w:spacing w:line="240" w:lineRule="exact"/>
                        <w:jc w:val="left"/>
                        <w:rPr>
                          <w:rFonts w:ascii="方正仿宋_GBK" w:eastAsia="方正仿宋_GBK"/>
                          <w:spacing w:val="-6"/>
                        </w:rPr>
                      </w:pPr>
                      <w:r>
                        <w:rPr>
                          <w:rFonts w:ascii="方正仿宋_GBK" w:eastAsia="方正仿宋_GBK" w:cs="方正仿宋_GBK" w:hint="eastAsia"/>
                          <w:spacing w:val="-6"/>
                        </w:rPr>
                        <w:t>职责：负责事故现场及其周边地区、道路进行警戒、控制，确保道路畅通和抢险救援工作有序开展；组织人员有序疏散，保护现场财产安全；维护社会面及事故处置场所（招待所、医院、殡仪馆等）社会秩序；控制事故涉嫌责任人员。</w:t>
                      </w:r>
                    </w:p>
                    <w:p w:rsidR="00CC503C" w:rsidRDefault="00CC503C">
                      <w:pPr>
                        <w:spacing w:line="240" w:lineRule="exact"/>
                        <w:jc w:val="left"/>
                        <w:rPr>
                          <w:rFonts w:ascii="方正仿宋_GBK" w:eastAsia="方正仿宋_GBK"/>
                          <w:spacing w:val="-6"/>
                        </w:rPr>
                      </w:pPr>
                    </w:p>
                  </w:txbxContent>
                </v:textbox>
              </v:rect>
              <v:rect id="_x0000_s1607" style="position:absolute;left:9455;top:3834;width:1526;height:5907">
                <v:textbox>
                  <w:txbxContent>
                    <w:p w:rsidR="00CC503C" w:rsidRDefault="003C45E2">
                      <w:pPr>
                        <w:spacing w:line="240" w:lineRule="exact"/>
                        <w:jc w:val="left"/>
                        <w:rPr>
                          <w:rFonts w:ascii="方正仿宋_GBK" w:eastAsia="方正仿宋_GBK" w:cs="方正仿宋_GBK"/>
                          <w:spacing w:val="-6"/>
                        </w:rPr>
                      </w:pPr>
                      <w:r>
                        <w:rPr>
                          <w:rFonts w:ascii="方正仿宋_GBK" w:eastAsia="方正仿宋_GBK" w:cs="方正仿宋_GBK" w:hint="eastAsia"/>
                          <w:spacing w:val="-6"/>
                        </w:rPr>
                        <w:t>后勤保障组：事发地街道牵头，市场监管局、经济运行局、社保局、财政局、事发单位及主管部门参加。</w:t>
                      </w:r>
                    </w:p>
                    <w:p w:rsidR="00CC503C" w:rsidRDefault="003C45E2">
                      <w:pPr>
                        <w:spacing w:line="240" w:lineRule="exact"/>
                        <w:jc w:val="left"/>
                        <w:rPr>
                          <w:rFonts w:ascii="方正仿宋_GBK" w:eastAsia="方正仿宋_GBK"/>
                          <w:spacing w:val="-6"/>
                        </w:rPr>
                      </w:pPr>
                      <w:r>
                        <w:rPr>
                          <w:rFonts w:ascii="方正仿宋_GBK" w:eastAsia="方正仿宋_GBK" w:cs="方正仿宋_GBK" w:hint="eastAsia"/>
                          <w:spacing w:val="-6"/>
                        </w:rPr>
                        <w:t>职责：负责抢险救援及事故调查人员生活保障等后勤服务；提供必要的办公用品设备和交通、通信工具、器材和急需的抢险救援器材和物资。</w:t>
                      </w:r>
                    </w:p>
                    <w:p w:rsidR="00CC503C" w:rsidRDefault="00CC503C">
                      <w:pPr>
                        <w:spacing w:line="240" w:lineRule="exact"/>
                        <w:rPr>
                          <w:sz w:val="15"/>
                          <w:szCs w:val="15"/>
                        </w:rPr>
                      </w:pPr>
                    </w:p>
                    <w:p w:rsidR="00CC503C" w:rsidRDefault="00CC503C">
                      <w:pPr>
                        <w:spacing w:line="240" w:lineRule="exact"/>
                        <w:jc w:val="center"/>
                        <w:rPr>
                          <w:rFonts w:ascii="方正仿宋_GBK" w:eastAsia="方正仿宋_GBK"/>
                          <w:sz w:val="24"/>
                          <w:szCs w:val="24"/>
                        </w:rPr>
                      </w:pPr>
                    </w:p>
                  </w:txbxContent>
                </v:textbox>
              </v:rect>
              <v:rect id="_x0000_s1608" style="position:absolute;left:11135;top:3843;width:1919;height:5884">
                <v:textbox>
                  <w:txbxContent>
                    <w:p w:rsidR="00CC503C" w:rsidRDefault="003C45E2">
                      <w:pPr>
                        <w:spacing w:line="240" w:lineRule="exact"/>
                        <w:jc w:val="left"/>
                        <w:rPr>
                          <w:rFonts w:ascii="方正仿宋_GBK" w:eastAsia="方正仿宋_GBK" w:cs="方正仿宋_GBK"/>
                          <w:spacing w:val="-6"/>
                        </w:rPr>
                      </w:pPr>
                      <w:r>
                        <w:rPr>
                          <w:rFonts w:ascii="方正仿宋_GBK" w:eastAsia="方正仿宋_GBK" w:cs="方正仿宋_GBK" w:hint="eastAsia"/>
                          <w:spacing w:val="-6"/>
                        </w:rPr>
                        <w:t>事故调查组：市场监管局牵头、纪工委监察室、社保局、安监局、公安分局、总工会、事发地街道等有关单位参加。</w:t>
                      </w:r>
                    </w:p>
                    <w:p w:rsidR="00CC503C" w:rsidRDefault="003C45E2">
                      <w:pPr>
                        <w:spacing w:line="240" w:lineRule="exact"/>
                        <w:jc w:val="left"/>
                      </w:pPr>
                      <w:r>
                        <w:rPr>
                          <w:rFonts w:ascii="方正仿宋_GBK" w:eastAsia="方正仿宋_GBK" w:cs="方正仿宋_GBK" w:hint="eastAsia"/>
                          <w:spacing w:val="-6"/>
                        </w:rPr>
                        <w:t>职责：查明事故发生的经过、原因、人员伤亡情况及经济损失；认定事故性质和事故责任；对事故责任者提出处理建议；提交事故调查报告，经管委会批复结案。由市政府负责调查的重大事故，应急管理</w:t>
                      </w:r>
                      <w:r>
                        <w:rPr>
                          <w:rFonts w:ascii="方正仿宋_GBK" w:eastAsia="方正仿宋_GBK" w:cs="方正仿宋_GBK" w:hint="eastAsia"/>
                          <w:spacing w:val="-6"/>
                        </w:rPr>
                        <w:t>中心、区安监局、区市场监管局及有关部门和单位积极配合做好相关调查工作。</w:t>
                      </w:r>
                    </w:p>
                    <w:p w:rsidR="00CC503C" w:rsidRDefault="00CC503C">
                      <w:pPr>
                        <w:spacing w:line="240" w:lineRule="exact"/>
                        <w:jc w:val="left"/>
                        <w:rPr>
                          <w:rFonts w:ascii="方正仿宋_GBK" w:eastAsia="方正仿宋_GBK"/>
                          <w:spacing w:val="-6"/>
                        </w:rPr>
                      </w:pPr>
                    </w:p>
                  </w:txbxContent>
                </v:textbox>
              </v:rect>
              <v:rect id="_x0000_s1609" style="position:absolute;left:6344;top:3852;width:1413;height:5907">
                <v:textbox>
                  <w:txbxContent>
                    <w:p w:rsidR="00CC503C" w:rsidRDefault="003C45E2">
                      <w:pPr>
                        <w:spacing w:line="240" w:lineRule="exact"/>
                        <w:jc w:val="left"/>
                        <w:rPr>
                          <w:rFonts w:ascii="方正仿宋_GBK" w:eastAsia="方正仿宋_GBK" w:cs="方正仿宋_GBK"/>
                          <w:spacing w:val="-6"/>
                        </w:rPr>
                      </w:pPr>
                      <w:r>
                        <w:rPr>
                          <w:rFonts w:ascii="方正仿宋_GBK" w:eastAsia="方正仿宋_GBK" w:cs="方正仿宋_GBK" w:hint="eastAsia"/>
                          <w:spacing w:val="-6"/>
                        </w:rPr>
                        <w:t>舆论引导组：宣传部牵头，市场监管局等单位参加。</w:t>
                      </w:r>
                    </w:p>
                    <w:p w:rsidR="00CC503C" w:rsidRDefault="003C45E2">
                      <w:pPr>
                        <w:spacing w:line="240" w:lineRule="exact"/>
                        <w:jc w:val="left"/>
                        <w:rPr>
                          <w:rFonts w:ascii="方正仿宋_GBK" w:eastAsia="方正仿宋_GBK"/>
                          <w:spacing w:val="-6"/>
                        </w:rPr>
                      </w:pPr>
                      <w:r>
                        <w:rPr>
                          <w:rFonts w:ascii="方正仿宋_GBK" w:eastAsia="方正仿宋_GBK" w:cs="方正仿宋_GBK" w:hint="eastAsia"/>
                          <w:spacing w:val="-6"/>
                        </w:rPr>
                        <w:t>职责：及时、准确、客观发布权威信息；汇总收集相关舆情；组织开展宣传报道；做好现场媒体记者的接待工作；做好舆论引导工作。</w:t>
                      </w:r>
                    </w:p>
                    <w:p w:rsidR="00CC503C" w:rsidRDefault="00CC503C">
                      <w:pPr>
                        <w:spacing w:line="240" w:lineRule="exact"/>
                        <w:jc w:val="left"/>
                        <w:rPr>
                          <w:rFonts w:ascii="方正仿宋_GBK" w:eastAsia="方正仿宋_GBK"/>
                          <w:spacing w:val="-6"/>
                        </w:rPr>
                      </w:pPr>
                    </w:p>
                  </w:txbxContent>
                </v:textbox>
              </v:rect>
              <v:line id="_x0000_s1610" style="position:absolute" from="8541,3555" to="8542,3838">
                <v:stroke endarrow="block"/>
              </v:line>
            </v:group>
          </v:group>
        </w:pict>
      </w:r>
    </w:p>
    <w:p w:rsidR="00CC503C" w:rsidRDefault="003C45E2">
      <w:pPr>
        <w:tabs>
          <w:tab w:val="left" w:pos="9660"/>
        </w:tabs>
        <w:spacing w:line="560" w:lineRule="exact"/>
        <w:ind w:firstLineChars="200" w:firstLine="560"/>
        <w:rPr>
          <w:rFonts w:eastAsia="方正仿宋_GBK"/>
          <w:sz w:val="28"/>
          <w:szCs w:val="28"/>
        </w:rPr>
      </w:pPr>
      <w:r>
        <w:rPr>
          <w:rFonts w:eastAsia="方正仿宋_GBK"/>
          <w:sz w:val="28"/>
          <w:szCs w:val="28"/>
        </w:rPr>
        <w:tab/>
      </w:r>
    </w:p>
    <w:p w:rsidR="00CC503C" w:rsidRDefault="00CC503C">
      <w:pPr>
        <w:spacing w:line="560" w:lineRule="exact"/>
        <w:ind w:firstLineChars="200" w:firstLine="560"/>
        <w:rPr>
          <w:rFonts w:eastAsia="方正仿宋_GBK"/>
          <w:sz w:val="28"/>
          <w:szCs w:val="28"/>
        </w:rPr>
      </w:pPr>
    </w:p>
    <w:p w:rsidR="00CC503C" w:rsidRDefault="00CC503C">
      <w:pPr>
        <w:spacing w:line="560" w:lineRule="exact"/>
        <w:ind w:firstLineChars="200" w:firstLine="560"/>
        <w:rPr>
          <w:rFonts w:eastAsia="方正仿宋_GBK"/>
          <w:sz w:val="28"/>
          <w:szCs w:val="28"/>
        </w:rPr>
      </w:pPr>
    </w:p>
    <w:p w:rsidR="00CC503C" w:rsidRDefault="00CC503C">
      <w:pPr>
        <w:spacing w:line="560" w:lineRule="exact"/>
        <w:ind w:firstLineChars="200" w:firstLine="560"/>
        <w:rPr>
          <w:rFonts w:eastAsia="方正仿宋_GBK"/>
          <w:sz w:val="28"/>
          <w:szCs w:val="28"/>
        </w:rPr>
      </w:pPr>
    </w:p>
    <w:p w:rsidR="00CC503C" w:rsidRDefault="00CC503C">
      <w:pPr>
        <w:spacing w:line="560" w:lineRule="exact"/>
        <w:ind w:firstLineChars="200" w:firstLine="560"/>
        <w:rPr>
          <w:rFonts w:eastAsia="方正仿宋_GBK"/>
          <w:sz w:val="28"/>
          <w:szCs w:val="28"/>
        </w:rPr>
      </w:pPr>
    </w:p>
    <w:p w:rsidR="00CC503C" w:rsidRDefault="00CC503C">
      <w:pPr>
        <w:spacing w:line="560" w:lineRule="exact"/>
        <w:ind w:firstLineChars="200" w:firstLine="560"/>
        <w:rPr>
          <w:rFonts w:eastAsia="方正仿宋_GBK"/>
          <w:sz w:val="28"/>
          <w:szCs w:val="28"/>
        </w:rPr>
      </w:pPr>
    </w:p>
    <w:p w:rsidR="00CC503C" w:rsidRDefault="00CC503C">
      <w:pPr>
        <w:spacing w:line="560" w:lineRule="exact"/>
        <w:ind w:firstLineChars="200" w:firstLine="560"/>
        <w:rPr>
          <w:rFonts w:eastAsia="方正仿宋_GBK"/>
          <w:sz w:val="28"/>
          <w:szCs w:val="28"/>
        </w:rPr>
      </w:pPr>
    </w:p>
    <w:p w:rsidR="00CC503C" w:rsidRDefault="00CC503C">
      <w:pPr>
        <w:spacing w:line="560" w:lineRule="exact"/>
        <w:ind w:firstLineChars="200" w:firstLine="560"/>
        <w:rPr>
          <w:rFonts w:eastAsia="方正仿宋_GBK"/>
          <w:sz w:val="28"/>
          <w:szCs w:val="28"/>
        </w:rPr>
      </w:pPr>
    </w:p>
    <w:p w:rsidR="00CC503C" w:rsidRDefault="00CC503C">
      <w:pPr>
        <w:spacing w:line="560" w:lineRule="exact"/>
        <w:ind w:firstLineChars="200" w:firstLine="560"/>
        <w:rPr>
          <w:rFonts w:eastAsia="方正仿宋_GBK"/>
          <w:sz w:val="28"/>
          <w:szCs w:val="28"/>
        </w:rPr>
      </w:pPr>
    </w:p>
    <w:p w:rsidR="00CC503C" w:rsidRDefault="00CC503C">
      <w:pPr>
        <w:spacing w:line="560" w:lineRule="exact"/>
        <w:ind w:firstLineChars="200" w:firstLine="560"/>
        <w:rPr>
          <w:rFonts w:eastAsia="方正仿宋_GBK"/>
          <w:sz w:val="28"/>
          <w:szCs w:val="28"/>
        </w:rPr>
      </w:pPr>
    </w:p>
    <w:p w:rsidR="00CC503C" w:rsidRDefault="00CC503C">
      <w:pPr>
        <w:spacing w:line="560" w:lineRule="exact"/>
        <w:rPr>
          <w:rFonts w:eastAsia="方正仿宋_GBK"/>
          <w:sz w:val="32"/>
          <w:szCs w:val="32"/>
        </w:rPr>
        <w:sectPr w:rsidR="00CC503C">
          <w:pgSz w:w="16838" w:h="11906" w:orient="landscape"/>
          <w:pgMar w:top="567" w:right="851" w:bottom="567" w:left="567" w:header="851" w:footer="992" w:gutter="0"/>
          <w:pgNumType w:fmt="numberInDash"/>
          <w:cols w:space="720"/>
          <w:docGrid w:type="linesAndChars" w:linePitch="312"/>
        </w:sectPr>
      </w:pPr>
    </w:p>
    <w:p w:rsidR="00CC503C" w:rsidRDefault="003C45E2">
      <w:pPr>
        <w:spacing w:line="560" w:lineRule="exact"/>
        <w:rPr>
          <w:rFonts w:eastAsia="方正仿宋_GBK"/>
          <w:sz w:val="32"/>
          <w:szCs w:val="32"/>
        </w:rPr>
      </w:pPr>
      <w:bookmarkStart w:id="116" w:name="_Toc393114837"/>
      <w:bookmarkStart w:id="117" w:name="_Toc393378224"/>
      <w:bookmarkStart w:id="118" w:name="_Toc469652228"/>
      <w:bookmarkStart w:id="119" w:name="_Toc484008529"/>
      <w:r>
        <w:rPr>
          <w:rFonts w:ascii="方正黑体_GBK" w:eastAsia="方正黑体_GBK" w:hint="eastAsia"/>
          <w:sz w:val="32"/>
          <w:szCs w:val="32"/>
        </w:rPr>
        <w:lastRenderedPageBreak/>
        <w:t>附件</w:t>
      </w:r>
      <w:r>
        <w:rPr>
          <w:rFonts w:eastAsia="方正仿宋_GBK" w:hint="eastAsia"/>
          <w:sz w:val="32"/>
          <w:szCs w:val="32"/>
        </w:rPr>
        <w:t>3</w:t>
      </w:r>
    </w:p>
    <w:p w:rsidR="00CC503C" w:rsidRDefault="00CC503C">
      <w:pPr>
        <w:rPr>
          <w:rFonts w:eastAsia="方正仿宋_GBK"/>
          <w:szCs w:val="21"/>
        </w:rPr>
      </w:pPr>
    </w:p>
    <w:p w:rsidR="00CC503C" w:rsidRDefault="003C45E2">
      <w:pPr>
        <w:jc w:val="center"/>
        <w:rPr>
          <w:rFonts w:ascii="方正小标宋_GBK" w:eastAsia="方正小标宋_GBK"/>
          <w:sz w:val="44"/>
          <w:szCs w:val="44"/>
        </w:rPr>
      </w:pPr>
      <w:r>
        <w:rPr>
          <w:rFonts w:ascii="方正小标宋_GBK" w:eastAsia="方正小标宋_GBK" w:hint="eastAsia"/>
          <w:sz w:val="44"/>
          <w:szCs w:val="44"/>
        </w:rPr>
        <w:t>特种设备事故成员单位和救援机构通讯录</w:t>
      </w:r>
      <w:bookmarkEnd w:id="116"/>
      <w:bookmarkEnd w:id="117"/>
      <w:bookmarkEnd w:id="118"/>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9"/>
        <w:gridCol w:w="2543"/>
        <w:gridCol w:w="2470"/>
      </w:tblGrid>
      <w:tr w:rsidR="00CC503C">
        <w:trPr>
          <w:trHeight w:val="430"/>
        </w:trPr>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单位名称</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联系电话</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传真电话</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应急管理</w:t>
            </w:r>
            <w:r>
              <w:rPr>
                <w:rFonts w:eastAsia="方正仿宋_GBK" w:hint="eastAsia"/>
                <w:sz w:val="32"/>
                <w:szCs w:val="32"/>
              </w:rPr>
              <w:t>中心</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hint="eastAsia"/>
                <w:sz w:val="32"/>
                <w:szCs w:val="32"/>
              </w:rPr>
              <w:t>6757444</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67463856</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市场监管局</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67573895</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67573892</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安监局</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67463012</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67308132</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公安分局</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67466110</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63753902</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消防支队</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67888971</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67888737</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社发局</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67463009</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67463009</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环保分局</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63025039</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63011207</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经济</w:t>
            </w:r>
            <w:proofErr w:type="gramStart"/>
            <w:r>
              <w:rPr>
                <w:rFonts w:eastAsia="方正仿宋_GBK"/>
                <w:sz w:val="32"/>
                <w:szCs w:val="32"/>
              </w:rPr>
              <w:t>运行局</w:t>
            </w:r>
            <w:proofErr w:type="gramEnd"/>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63111957</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63411411</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社保局</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67308032</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67308032</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宣传部</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67573989</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67573989</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hint="eastAsia"/>
                <w:sz w:val="32"/>
                <w:szCs w:val="32"/>
              </w:rPr>
              <w:t>纪工委</w:t>
            </w:r>
            <w:r>
              <w:rPr>
                <w:rFonts w:eastAsia="方正仿宋_GBK"/>
                <w:sz w:val="32"/>
                <w:szCs w:val="32"/>
              </w:rPr>
              <w:t>监察室</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67463435</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67463581</w:t>
            </w:r>
          </w:p>
        </w:tc>
      </w:tr>
      <w:tr w:rsidR="00CC503C">
        <w:tc>
          <w:tcPr>
            <w:tcW w:w="3679"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总工会</w:t>
            </w:r>
          </w:p>
        </w:tc>
        <w:tc>
          <w:tcPr>
            <w:tcW w:w="2543"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67463626</w:t>
            </w:r>
          </w:p>
        </w:tc>
        <w:tc>
          <w:tcPr>
            <w:tcW w:w="2470" w:type="dxa"/>
            <w:vAlign w:val="center"/>
          </w:tcPr>
          <w:p w:rsidR="00CC503C" w:rsidRDefault="003C45E2">
            <w:pPr>
              <w:spacing w:line="560" w:lineRule="exact"/>
              <w:ind w:firstLineChars="200" w:firstLine="640"/>
              <w:rPr>
                <w:rFonts w:eastAsia="方正仿宋_GBK"/>
                <w:sz w:val="32"/>
                <w:szCs w:val="32"/>
              </w:rPr>
            </w:pPr>
            <w:r>
              <w:rPr>
                <w:rFonts w:eastAsia="方正仿宋_GBK"/>
                <w:sz w:val="32"/>
                <w:szCs w:val="32"/>
              </w:rPr>
              <w:t>67463626</w:t>
            </w:r>
          </w:p>
        </w:tc>
      </w:tr>
    </w:tbl>
    <w:p w:rsidR="00CC503C" w:rsidRDefault="00CC503C">
      <w:pPr>
        <w:spacing w:line="560" w:lineRule="exact"/>
        <w:rPr>
          <w:rFonts w:ascii="方正黑体_GBK" w:eastAsia="方正黑体_GBK"/>
          <w:sz w:val="32"/>
          <w:szCs w:val="32"/>
        </w:rPr>
      </w:pPr>
      <w:bookmarkStart w:id="120" w:name="_Toc236479376"/>
      <w:bookmarkStart w:id="121" w:name="_Toc393114838"/>
      <w:bookmarkStart w:id="122" w:name="_Toc393378225"/>
      <w:bookmarkStart w:id="123" w:name="_Toc469652229"/>
      <w:bookmarkStart w:id="124" w:name="_Toc484008530"/>
    </w:p>
    <w:tbl>
      <w:tblPr>
        <w:tblpPr w:leftFromText="180" w:rightFromText="180" w:vertAnchor="text" w:horzAnchor="margin"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7"/>
        <w:gridCol w:w="1544"/>
        <w:gridCol w:w="2084"/>
        <w:gridCol w:w="2498"/>
      </w:tblGrid>
      <w:tr w:rsidR="00CC503C">
        <w:tc>
          <w:tcPr>
            <w:tcW w:w="2567" w:type="dxa"/>
            <w:vAlign w:val="bottom"/>
          </w:tcPr>
          <w:p w:rsidR="00CC503C" w:rsidRDefault="003C45E2">
            <w:pPr>
              <w:spacing w:line="560" w:lineRule="exact"/>
              <w:ind w:firstLineChars="200" w:firstLine="640"/>
              <w:rPr>
                <w:rFonts w:eastAsia="方正仿宋_GBK"/>
                <w:sz w:val="32"/>
                <w:szCs w:val="32"/>
              </w:rPr>
            </w:pPr>
            <w:r>
              <w:rPr>
                <w:rFonts w:eastAsia="方正仿宋_GBK"/>
                <w:sz w:val="32"/>
                <w:szCs w:val="32"/>
              </w:rPr>
              <w:t>单位名称</w:t>
            </w:r>
          </w:p>
        </w:tc>
        <w:tc>
          <w:tcPr>
            <w:tcW w:w="1544" w:type="dxa"/>
            <w:vAlign w:val="bottom"/>
          </w:tcPr>
          <w:p w:rsidR="00CC503C" w:rsidRDefault="003C45E2">
            <w:pPr>
              <w:spacing w:line="560" w:lineRule="exact"/>
              <w:rPr>
                <w:rFonts w:eastAsia="方正仿宋_GBK"/>
                <w:sz w:val="32"/>
                <w:szCs w:val="32"/>
              </w:rPr>
            </w:pPr>
            <w:r>
              <w:rPr>
                <w:rFonts w:eastAsia="方正仿宋_GBK"/>
                <w:sz w:val="32"/>
                <w:szCs w:val="32"/>
              </w:rPr>
              <w:t>联系人</w:t>
            </w:r>
          </w:p>
        </w:tc>
        <w:tc>
          <w:tcPr>
            <w:tcW w:w="2084" w:type="dxa"/>
          </w:tcPr>
          <w:p w:rsidR="00CC503C" w:rsidRDefault="003C45E2">
            <w:pPr>
              <w:spacing w:line="560" w:lineRule="exact"/>
              <w:rPr>
                <w:rFonts w:eastAsia="方正仿宋_GBK"/>
                <w:sz w:val="32"/>
                <w:szCs w:val="32"/>
              </w:rPr>
            </w:pPr>
            <w:r>
              <w:rPr>
                <w:rFonts w:eastAsia="方正仿宋_GBK"/>
                <w:sz w:val="32"/>
                <w:szCs w:val="32"/>
              </w:rPr>
              <w:t>办公电话</w:t>
            </w:r>
          </w:p>
        </w:tc>
        <w:tc>
          <w:tcPr>
            <w:tcW w:w="2498" w:type="dxa"/>
            <w:vAlign w:val="bottom"/>
          </w:tcPr>
          <w:p w:rsidR="00CC503C" w:rsidRDefault="003C45E2">
            <w:pPr>
              <w:spacing w:line="560" w:lineRule="exact"/>
              <w:ind w:firstLineChars="200" w:firstLine="640"/>
              <w:rPr>
                <w:rFonts w:eastAsia="方正仿宋_GBK"/>
                <w:sz w:val="32"/>
                <w:szCs w:val="32"/>
              </w:rPr>
            </w:pPr>
            <w:r>
              <w:rPr>
                <w:rFonts w:eastAsia="方正仿宋_GBK"/>
                <w:sz w:val="32"/>
                <w:szCs w:val="32"/>
              </w:rPr>
              <w:t>电话</w:t>
            </w:r>
          </w:p>
        </w:tc>
      </w:tr>
      <w:tr w:rsidR="00CC503C">
        <w:trPr>
          <w:cantSplit/>
        </w:trPr>
        <w:tc>
          <w:tcPr>
            <w:tcW w:w="2567" w:type="dxa"/>
            <w:vMerge w:val="restart"/>
            <w:vAlign w:val="center"/>
          </w:tcPr>
          <w:p w:rsidR="00CC503C" w:rsidRDefault="003C45E2">
            <w:pPr>
              <w:spacing w:line="560" w:lineRule="exact"/>
              <w:rPr>
                <w:rFonts w:eastAsia="方正仿宋_GBK"/>
                <w:sz w:val="32"/>
                <w:szCs w:val="32"/>
              </w:rPr>
            </w:pPr>
            <w:r>
              <w:rPr>
                <w:rFonts w:eastAsia="方正仿宋_GBK"/>
                <w:sz w:val="32"/>
                <w:szCs w:val="32"/>
              </w:rPr>
              <w:t>特种设备事故应急救援机构</w:t>
            </w:r>
          </w:p>
        </w:tc>
        <w:tc>
          <w:tcPr>
            <w:tcW w:w="1544" w:type="dxa"/>
            <w:vAlign w:val="center"/>
          </w:tcPr>
          <w:p w:rsidR="00CC503C" w:rsidRDefault="003C45E2">
            <w:pPr>
              <w:spacing w:line="560" w:lineRule="exact"/>
              <w:rPr>
                <w:rFonts w:eastAsia="方正仿宋_GBK"/>
                <w:sz w:val="32"/>
                <w:szCs w:val="32"/>
              </w:rPr>
            </w:pPr>
            <w:r>
              <w:rPr>
                <w:rFonts w:eastAsia="方正仿宋_GBK"/>
                <w:sz w:val="32"/>
                <w:szCs w:val="32"/>
              </w:rPr>
              <w:t>吴德清</w:t>
            </w:r>
          </w:p>
        </w:tc>
        <w:tc>
          <w:tcPr>
            <w:tcW w:w="2084" w:type="dxa"/>
            <w:vAlign w:val="center"/>
          </w:tcPr>
          <w:p w:rsidR="00CC503C" w:rsidRDefault="003C45E2">
            <w:pPr>
              <w:spacing w:line="560" w:lineRule="exact"/>
              <w:rPr>
                <w:rFonts w:eastAsia="方正仿宋_GBK"/>
                <w:sz w:val="32"/>
                <w:szCs w:val="32"/>
              </w:rPr>
            </w:pPr>
            <w:r>
              <w:rPr>
                <w:rFonts w:eastAsia="方正仿宋_GBK"/>
                <w:sz w:val="32"/>
                <w:szCs w:val="32"/>
              </w:rPr>
              <w:t>67573876</w:t>
            </w:r>
          </w:p>
        </w:tc>
        <w:tc>
          <w:tcPr>
            <w:tcW w:w="2498" w:type="dxa"/>
            <w:vAlign w:val="center"/>
          </w:tcPr>
          <w:p w:rsidR="00CC503C" w:rsidRDefault="003C45E2">
            <w:pPr>
              <w:spacing w:line="560" w:lineRule="exact"/>
              <w:rPr>
                <w:rFonts w:eastAsia="方正仿宋_GBK"/>
                <w:sz w:val="32"/>
                <w:szCs w:val="32"/>
              </w:rPr>
            </w:pPr>
            <w:r>
              <w:rPr>
                <w:rFonts w:eastAsia="方正仿宋_GBK"/>
                <w:sz w:val="32"/>
                <w:szCs w:val="32"/>
              </w:rPr>
              <w:t>13808309882</w:t>
            </w:r>
          </w:p>
        </w:tc>
      </w:tr>
      <w:tr w:rsidR="00CC503C">
        <w:trPr>
          <w:cantSplit/>
        </w:trPr>
        <w:tc>
          <w:tcPr>
            <w:tcW w:w="2567" w:type="dxa"/>
            <w:vMerge/>
            <w:vAlign w:val="center"/>
          </w:tcPr>
          <w:p w:rsidR="00CC503C" w:rsidRDefault="00CC503C">
            <w:pPr>
              <w:spacing w:line="560" w:lineRule="exact"/>
              <w:ind w:firstLineChars="200" w:firstLine="640"/>
              <w:rPr>
                <w:rFonts w:eastAsia="方正仿宋_GBK"/>
                <w:sz w:val="32"/>
                <w:szCs w:val="32"/>
              </w:rPr>
            </w:pPr>
          </w:p>
        </w:tc>
        <w:tc>
          <w:tcPr>
            <w:tcW w:w="1544" w:type="dxa"/>
            <w:vAlign w:val="center"/>
          </w:tcPr>
          <w:p w:rsidR="00CC503C" w:rsidRDefault="003C45E2">
            <w:pPr>
              <w:spacing w:line="560" w:lineRule="exact"/>
              <w:rPr>
                <w:rFonts w:eastAsia="方正仿宋_GBK"/>
                <w:sz w:val="32"/>
                <w:szCs w:val="32"/>
              </w:rPr>
            </w:pPr>
            <w:r>
              <w:rPr>
                <w:rFonts w:eastAsia="方正仿宋_GBK" w:hint="eastAsia"/>
                <w:sz w:val="32"/>
                <w:szCs w:val="32"/>
              </w:rPr>
              <w:t>罗</w:t>
            </w:r>
            <w:r>
              <w:rPr>
                <w:rFonts w:eastAsia="方正仿宋_GBK" w:hint="eastAsia"/>
                <w:sz w:val="32"/>
                <w:szCs w:val="32"/>
              </w:rPr>
              <w:t xml:space="preserve">  </w:t>
            </w:r>
            <w:proofErr w:type="gramStart"/>
            <w:r>
              <w:rPr>
                <w:rFonts w:eastAsia="方正仿宋_GBK" w:hint="eastAsia"/>
                <w:sz w:val="32"/>
                <w:szCs w:val="32"/>
              </w:rPr>
              <w:t>莉</w:t>
            </w:r>
            <w:proofErr w:type="gramEnd"/>
          </w:p>
        </w:tc>
        <w:tc>
          <w:tcPr>
            <w:tcW w:w="2084" w:type="dxa"/>
            <w:vAlign w:val="center"/>
          </w:tcPr>
          <w:p w:rsidR="00CC503C" w:rsidRDefault="003C45E2">
            <w:pPr>
              <w:spacing w:line="560" w:lineRule="exact"/>
              <w:rPr>
                <w:rFonts w:eastAsia="方正仿宋_GBK"/>
                <w:sz w:val="32"/>
                <w:szCs w:val="32"/>
              </w:rPr>
            </w:pPr>
            <w:r>
              <w:rPr>
                <w:rFonts w:eastAsia="方正仿宋_GBK"/>
                <w:sz w:val="32"/>
                <w:szCs w:val="32"/>
              </w:rPr>
              <w:t>67647625</w:t>
            </w:r>
          </w:p>
        </w:tc>
        <w:tc>
          <w:tcPr>
            <w:tcW w:w="2498" w:type="dxa"/>
            <w:vAlign w:val="center"/>
          </w:tcPr>
          <w:p w:rsidR="00CC503C" w:rsidRDefault="003C45E2">
            <w:pPr>
              <w:spacing w:line="560" w:lineRule="exact"/>
              <w:rPr>
                <w:rFonts w:eastAsia="方正仿宋_GBK"/>
                <w:sz w:val="32"/>
                <w:szCs w:val="32"/>
              </w:rPr>
            </w:pPr>
            <w:r>
              <w:rPr>
                <w:rFonts w:eastAsia="方正仿宋_GBK" w:hint="eastAsia"/>
                <w:sz w:val="32"/>
                <w:szCs w:val="32"/>
              </w:rPr>
              <w:t>18102336668</w:t>
            </w:r>
          </w:p>
        </w:tc>
      </w:tr>
      <w:tr w:rsidR="00CC503C">
        <w:trPr>
          <w:cantSplit/>
        </w:trPr>
        <w:tc>
          <w:tcPr>
            <w:tcW w:w="2567" w:type="dxa"/>
            <w:vMerge/>
            <w:vAlign w:val="center"/>
          </w:tcPr>
          <w:p w:rsidR="00CC503C" w:rsidRDefault="00CC503C">
            <w:pPr>
              <w:spacing w:line="560" w:lineRule="exact"/>
              <w:ind w:firstLineChars="200" w:firstLine="640"/>
              <w:rPr>
                <w:rFonts w:eastAsia="方正仿宋_GBK"/>
                <w:sz w:val="32"/>
                <w:szCs w:val="32"/>
              </w:rPr>
            </w:pPr>
          </w:p>
        </w:tc>
        <w:tc>
          <w:tcPr>
            <w:tcW w:w="1544" w:type="dxa"/>
            <w:vAlign w:val="center"/>
          </w:tcPr>
          <w:p w:rsidR="00CC503C" w:rsidRDefault="003C45E2">
            <w:pPr>
              <w:spacing w:line="560" w:lineRule="exact"/>
              <w:rPr>
                <w:rFonts w:eastAsia="方正仿宋_GBK"/>
                <w:sz w:val="32"/>
                <w:szCs w:val="32"/>
              </w:rPr>
            </w:pPr>
            <w:r>
              <w:rPr>
                <w:rFonts w:eastAsia="方正仿宋_GBK"/>
                <w:sz w:val="32"/>
                <w:szCs w:val="32"/>
              </w:rPr>
              <w:t>董泽红</w:t>
            </w:r>
          </w:p>
        </w:tc>
        <w:tc>
          <w:tcPr>
            <w:tcW w:w="2084" w:type="dxa"/>
            <w:vAlign w:val="center"/>
          </w:tcPr>
          <w:p w:rsidR="00CC503C" w:rsidRDefault="003C45E2">
            <w:pPr>
              <w:spacing w:line="560" w:lineRule="exact"/>
              <w:rPr>
                <w:rFonts w:eastAsia="方正仿宋_GBK"/>
                <w:sz w:val="32"/>
                <w:szCs w:val="32"/>
              </w:rPr>
            </w:pPr>
            <w:r>
              <w:rPr>
                <w:rFonts w:eastAsia="方正仿宋_GBK"/>
                <w:sz w:val="32"/>
                <w:szCs w:val="32"/>
              </w:rPr>
              <w:t>63053519</w:t>
            </w:r>
          </w:p>
        </w:tc>
        <w:tc>
          <w:tcPr>
            <w:tcW w:w="2498" w:type="dxa"/>
            <w:vAlign w:val="center"/>
          </w:tcPr>
          <w:p w:rsidR="00CC503C" w:rsidRDefault="003C45E2">
            <w:pPr>
              <w:spacing w:line="560" w:lineRule="exact"/>
              <w:rPr>
                <w:rFonts w:eastAsia="方正仿宋_GBK"/>
                <w:sz w:val="32"/>
                <w:szCs w:val="32"/>
              </w:rPr>
            </w:pPr>
            <w:r>
              <w:rPr>
                <w:rFonts w:eastAsia="方正仿宋_GBK"/>
                <w:sz w:val="32"/>
                <w:szCs w:val="32"/>
              </w:rPr>
              <w:t>13708350033</w:t>
            </w:r>
          </w:p>
        </w:tc>
      </w:tr>
    </w:tbl>
    <w:p w:rsidR="00CC503C" w:rsidRDefault="00CC503C">
      <w:pPr>
        <w:spacing w:line="560" w:lineRule="exact"/>
        <w:rPr>
          <w:rFonts w:ascii="方正黑体_GBK" w:eastAsia="方正黑体_GBK"/>
          <w:sz w:val="32"/>
          <w:szCs w:val="32"/>
        </w:rPr>
      </w:pPr>
    </w:p>
    <w:p w:rsidR="00CC503C" w:rsidRDefault="003C45E2">
      <w:pPr>
        <w:spacing w:line="560" w:lineRule="exact"/>
        <w:rPr>
          <w:rFonts w:eastAsia="方正仿宋_GBK"/>
          <w:sz w:val="32"/>
          <w:szCs w:val="32"/>
        </w:rPr>
      </w:pPr>
      <w:r>
        <w:rPr>
          <w:rFonts w:ascii="方正黑体_GBK" w:eastAsia="方正黑体_GBK" w:hint="eastAsia"/>
          <w:sz w:val="32"/>
          <w:szCs w:val="32"/>
        </w:rPr>
        <w:lastRenderedPageBreak/>
        <w:t>附件</w:t>
      </w:r>
      <w:r>
        <w:rPr>
          <w:rFonts w:eastAsia="方正仿宋_GBK" w:hint="eastAsia"/>
          <w:sz w:val="32"/>
          <w:szCs w:val="32"/>
        </w:rPr>
        <w:t>4</w:t>
      </w:r>
      <w:bookmarkEnd w:id="120"/>
    </w:p>
    <w:p w:rsidR="00CC503C" w:rsidRDefault="003C45E2">
      <w:pPr>
        <w:spacing w:line="560" w:lineRule="exact"/>
        <w:jc w:val="center"/>
        <w:rPr>
          <w:rFonts w:ascii="方正小标宋_GBK" w:eastAsia="方正小标宋_GBK"/>
          <w:sz w:val="44"/>
          <w:szCs w:val="44"/>
        </w:rPr>
      </w:pPr>
      <w:r>
        <w:rPr>
          <w:rFonts w:ascii="方正小标宋_GBK" w:eastAsia="方正小标宋_GBK"/>
          <w:sz w:val="44"/>
          <w:szCs w:val="44"/>
        </w:rPr>
        <w:t>技术专家</w:t>
      </w:r>
      <w:bookmarkEnd w:id="121"/>
      <w:bookmarkEnd w:id="122"/>
      <w:bookmarkEnd w:id="123"/>
      <w:bookmarkEnd w:id="124"/>
      <w:r>
        <w:rPr>
          <w:rFonts w:ascii="方正小标宋_GBK" w:eastAsia="方正小标宋_GBK" w:hint="eastAsia"/>
          <w:sz w:val="44"/>
          <w:szCs w:val="44"/>
        </w:rPr>
        <w:t>通讯</w:t>
      </w:r>
      <w:r>
        <w:rPr>
          <w:rFonts w:ascii="方正小标宋_GBK" w:eastAsia="方正小标宋_GBK"/>
          <w:sz w:val="44"/>
          <w:szCs w:val="44"/>
        </w:rPr>
        <w:t>录</w:t>
      </w:r>
    </w:p>
    <w:p w:rsidR="00CC503C" w:rsidRDefault="00CC503C">
      <w:pPr>
        <w:rPr>
          <w:szCs w:val="21"/>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370"/>
        <w:gridCol w:w="1231"/>
        <w:gridCol w:w="4397"/>
        <w:gridCol w:w="2009"/>
      </w:tblGrid>
      <w:tr w:rsidR="00CC503C">
        <w:trPr>
          <w:trHeight w:val="786"/>
          <w:jc w:val="center"/>
        </w:trPr>
        <w:tc>
          <w:tcPr>
            <w:tcW w:w="2418" w:type="dxa"/>
            <w:gridSpan w:val="2"/>
            <w:vAlign w:val="center"/>
          </w:tcPr>
          <w:p w:rsidR="00CC503C" w:rsidRDefault="003C45E2">
            <w:pPr>
              <w:jc w:val="center"/>
              <w:rPr>
                <w:rFonts w:eastAsia="方正仿宋_GBK"/>
                <w:b/>
                <w:bCs/>
                <w:caps/>
                <w:snapToGrid w:val="0"/>
                <w:kern w:val="0"/>
                <w:sz w:val="32"/>
                <w:szCs w:val="32"/>
              </w:rPr>
            </w:pPr>
            <w:r>
              <w:rPr>
                <w:rFonts w:eastAsia="方正仿宋_GBK"/>
                <w:b/>
                <w:bCs/>
                <w:caps/>
                <w:snapToGrid w:val="0"/>
                <w:kern w:val="0"/>
                <w:sz w:val="32"/>
                <w:szCs w:val="32"/>
              </w:rPr>
              <w:t>类别</w:t>
            </w:r>
          </w:p>
        </w:tc>
        <w:tc>
          <w:tcPr>
            <w:tcW w:w="1231" w:type="dxa"/>
            <w:vAlign w:val="center"/>
          </w:tcPr>
          <w:p w:rsidR="00CC503C" w:rsidRDefault="003C45E2">
            <w:pPr>
              <w:jc w:val="center"/>
              <w:rPr>
                <w:rFonts w:eastAsia="方正仿宋_GBK"/>
                <w:b/>
                <w:bCs/>
                <w:caps/>
                <w:snapToGrid w:val="0"/>
                <w:kern w:val="0"/>
                <w:sz w:val="32"/>
                <w:szCs w:val="32"/>
              </w:rPr>
            </w:pPr>
            <w:r>
              <w:rPr>
                <w:rFonts w:eastAsia="方正仿宋_GBK"/>
                <w:b/>
                <w:bCs/>
                <w:caps/>
                <w:snapToGrid w:val="0"/>
                <w:kern w:val="0"/>
                <w:sz w:val="32"/>
                <w:szCs w:val="32"/>
              </w:rPr>
              <w:t>姓名</w:t>
            </w:r>
          </w:p>
        </w:tc>
        <w:tc>
          <w:tcPr>
            <w:tcW w:w="4397" w:type="dxa"/>
            <w:vAlign w:val="center"/>
          </w:tcPr>
          <w:p w:rsidR="00CC503C" w:rsidRDefault="003C45E2">
            <w:pPr>
              <w:jc w:val="center"/>
              <w:rPr>
                <w:rFonts w:eastAsia="方正仿宋_GBK"/>
                <w:b/>
                <w:bCs/>
                <w:caps/>
                <w:snapToGrid w:val="0"/>
                <w:kern w:val="0"/>
                <w:sz w:val="32"/>
                <w:szCs w:val="32"/>
              </w:rPr>
            </w:pPr>
            <w:r>
              <w:rPr>
                <w:rFonts w:eastAsia="方正仿宋_GBK"/>
                <w:b/>
                <w:bCs/>
                <w:caps/>
                <w:snapToGrid w:val="0"/>
                <w:kern w:val="0"/>
                <w:sz w:val="32"/>
                <w:szCs w:val="32"/>
              </w:rPr>
              <w:t>单位职称（</w:t>
            </w:r>
            <w:proofErr w:type="gramStart"/>
            <w:r>
              <w:rPr>
                <w:rFonts w:eastAsia="方正仿宋_GBK"/>
                <w:b/>
                <w:bCs/>
                <w:caps/>
                <w:snapToGrid w:val="0"/>
                <w:kern w:val="0"/>
                <w:sz w:val="32"/>
                <w:szCs w:val="32"/>
              </w:rPr>
              <w:t>务</w:t>
            </w:r>
            <w:proofErr w:type="gramEnd"/>
            <w:r>
              <w:rPr>
                <w:rFonts w:eastAsia="方正仿宋_GBK"/>
                <w:b/>
                <w:bCs/>
                <w:caps/>
                <w:snapToGrid w:val="0"/>
                <w:kern w:val="0"/>
                <w:sz w:val="32"/>
                <w:szCs w:val="32"/>
              </w:rPr>
              <w:t>）</w:t>
            </w:r>
          </w:p>
        </w:tc>
        <w:tc>
          <w:tcPr>
            <w:tcW w:w="2009" w:type="dxa"/>
            <w:vAlign w:val="center"/>
          </w:tcPr>
          <w:p w:rsidR="00CC503C" w:rsidRDefault="003C45E2">
            <w:pPr>
              <w:jc w:val="center"/>
              <w:rPr>
                <w:rFonts w:eastAsia="方正仿宋_GBK"/>
                <w:b/>
                <w:bCs/>
                <w:caps/>
                <w:snapToGrid w:val="0"/>
                <w:kern w:val="0"/>
                <w:sz w:val="32"/>
                <w:szCs w:val="32"/>
              </w:rPr>
            </w:pPr>
            <w:r>
              <w:rPr>
                <w:rFonts w:eastAsia="方正仿宋_GBK"/>
                <w:b/>
                <w:bCs/>
                <w:caps/>
                <w:snapToGrid w:val="0"/>
                <w:kern w:val="0"/>
                <w:sz w:val="32"/>
                <w:szCs w:val="32"/>
              </w:rPr>
              <w:t>电话</w:t>
            </w:r>
          </w:p>
        </w:tc>
      </w:tr>
      <w:tr w:rsidR="00CC503C">
        <w:trPr>
          <w:cantSplit/>
          <w:trHeight w:val="599"/>
          <w:jc w:val="center"/>
        </w:trPr>
        <w:tc>
          <w:tcPr>
            <w:tcW w:w="2418" w:type="dxa"/>
            <w:gridSpan w:val="2"/>
            <w:vMerge w:val="restart"/>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特种设备</w:t>
            </w:r>
          </w:p>
        </w:tc>
        <w:tc>
          <w:tcPr>
            <w:tcW w:w="1231" w:type="dxa"/>
            <w:vAlign w:val="center"/>
          </w:tcPr>
          <w:p w:rsidR="00CC503C" w:rsidRDefault="003C45E2">
            <w:pPr>
              <w:spacing w:line="340" w:lineRule="exact"/>
              <w:jc w:val="center"/>
              <w:rPr>
                <w:rFonts w:eastAsia="方正仿宋_GBK"/>
                <w:caps/>
                <w:snapToGrid w:val="0"/>
                <w:w w:val="80"/>
                <w:kern w:val="0"/>
                <w:sz w:val="32"/>
                <w:szCs w:val="32"/>
              </w:rPr>
            </w:pPr>
            <w:proofErr w:type="gramStart"/>
            <w:r>
              <w:rPr>
                <w:rFonts w:eastAsia="方正仿宋_GBK"/>
                <w:caps/>
                <w:snapToGrid w:val="0"/>
                <w:w w:val="80"/>
                <w:kern w:val="0"/>
                <w:sz w:val="32"/>
                <w:szCs w:val="32"/>
              </w:rPr>
              <w:t>胡定均</w:t>
            </w:r>
            <w:proofErr w:type="gramEnd"/>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市质监局</w:t>
            </w:r>
            <w:proofErr w:type="gramStart"/>
            <w:r>
              <w:rPr>
                <w:rFonts w:eastAsia="方正仿宋_GBK"/>
                <w:caps/>
                <w:snapToGrid w:val="0"/>
                <w:w w:val="80"/>
                <w:kern w:val="0"/>
                <w:sz w:val="32"/>
                <w:szCs w:val="32"/>
              </w:rPr>
              <w:t>特</w:t>
            </w:r>
            <w:proofErr w:type="gramEnd"/>
            <w:r>
              <w:rPr>
                <w:rFonts w:eastAsia="方正仿宋_GBK"/>
                <w:caps/>
                <w:snapToGrid w:val="0"/>
                <w:w w:val="80"/>
                <w:kern w:val="0"/>
                <w:sz w:val="32"/>
                <w:szCs w:val="32"/>
              </w:rPr>
              <w:t>监处副处长、高级工程师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13527589723</w:t>
            </w:r>
          </w:p>
        </w:tc>
      </w:tr>
      <w:tr w:rsidR="00CC503C">
        <w:trPr>
          <w:cantSplit/>
          <w:trHeight w:val="599"/>
          <w:jc w:val="center"/>
        </w:trPr>
        <w:tc>
          <w:tcPr>
            <w:tcW w:w="2418" w:type="dxa"/>
            <w:gridSpan w:val="2"/>
            <w:vMerge/>
            <w:vAlign w:val="center"/>
          </w:tcPr>
          <w:p w:rsidR="00CC503C" w:rsidRDefault="00CC503C">
            <w:pPr>
              <w:spacing w:line="340" w:lineRule="exact"/>
              <w:jc w:val="center"/>
              <w:rPr>
                <w:rFonts w:eastAsia="方正仿宋_GBK"/>
                <w:caps/>
                <w:snapToGrid w:val="0"/>
                <w:w w:val="80"/>
                <w:kern w:val="0"/>
                <w:sz w:val="32"/>
                <w:szCs w:val="32"/>
              </w:rPr>
            </w:pPr>
          </w:p>
        </w:tc>
        <w:tc>
          <w:tcPr>
            <w:tcW w:w="1231"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邹定东</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市特检院院长、高级工程师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13508370609</w:t>
            </w:r>
          </w:p>
        </w:tc>
      </w:tr>
      <w:tr w:rsidR="00CC503C">
        <w:trPr>
          <w:cantSplit/>
          <w:trHeight w:val="599"/>
          <w:jc w:val="center"/>
        </w:trPr>
        <w:tc>
          <w:tcPr>
            <w:tcW w:w="1048" w:type="dxa"/>
            <w:vMerge w:val="restart"/>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承压类特种设备</w:t>
            </w:r>
          </w:p>
        </w:tc>
        <w:tc>
          <w:tcPr>
            <w:tcW w:w="1370" w:type="dxa"/>
            <w:vMerge w:val="restart"/>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锅炉</w:t>
            </w:r>
          </w:p>
        </w:tc>
        <w:tc>
          <w:tcPr>
            <w:tcW w:w="1231"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sz w:val="32"/>
                <w:szCs w:val="32"/>
              </w:rPr>
              <w:t>黄</w:t>
            </w:r>
            <w:r>
              <w:rPr>
                <w:rFonts w:eastAsia="方正仿宋_GBK"/>
                <w:sz w:val="32"/>
                <w:szCs w:val="32"/>
              </w:rPr>
              <w:t xml:space="preserve">  </w:t>
            </w:r>
            <w:r>
              <w:rPr>
                <w:rFonts w:eastAsia="方正仿宋_GBK"/>
                <w:sz w:val="32"/>
                <w:szCs w:val="32"/>
              </w:rPr>
              <w:t>勇</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市特检院锅炉检验研究中心主任、高级工程师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13708325775</w:t>
            </w:r>
          </w:p>
        </w:tc>
      </w:tr>
      <w:tr w:rsidR="00CC503C">
        <w:trPr>
          <w:cantSplit/>
          <w:trHeight w:val="599"/>
          <w:jc w:val="center"/>
        </w:trPr>
        <w:tc>
          <w:tcPr>
            <w:tcW w:w="1048"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370"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231"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朱</w:t>
            </w:r>
            <w:r>
              <w:rPr>
                <w:rFonts w:eastAsia="方正仿宋_GBK"/>
                <w:caps/>
                <w:snapToGrid w:val="0"/>
                <w:w w:val="80"/>
                <w:kern w:val="0"/>
                <w:sz w:val="32"/>
                <w:szCs w:val="32"/>
              </w:rPr>
              <w:t xml:space="preserve">  </w:t>
            </w:r>
            <w:r>
              <w:rPr>
                <w:rFonts w:eastAsia="方正仿宋_GBK"/>
                <w:caps/>
                <w:snapToGrid w:val="0"/>
                <w:w w:val="80"/>
                <w:kern w:val="0"/>
                <w:sz w:val="32"/>
                <w:szCs w:val="32"/>
              </w:rPr>
              <w:t>进</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市特检院鉴定</w:t>
            </w:r>
            <w:proofErr w:type="gramStart"/>
            <w:r>
              <w:rPr>
                <w:rFonts w:eastAsia="方正仿宋_GBK"/>
                <w:caps/>
                <w:snapToGrid w:val="0"/>
                <w:w w:val="80"/>
                <w:kern w:val="0"/>
                <w:sz w:val="32"/>
                <w:szCs w:val="32"/>
              </w:rPr>
              <w:t>评审部</w:t>
            </w:r>
            <w:proofErr w:type="gramEnd"/>
            <w:r>
              <w:rPr>
                <w:rFonts w:eastAsia="方正仿宋_GBK"/>
                <w:caps/>
                <w:snapToGrid w:val="0"/>
                <w:w w:val="80"/>
                <w:kern w:val="0"/>
                <w:sz w:val="32"/>
                <w:szCs w:val="32"/>
              </w:rPr>
              <w:t>部长、高级工程师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13896775131</w:t>
            </w:r>
          </w:p>
        </w:tc>
      </w:tr>
      <w:tr w:rsidR="00CC503C">
        <w:trPr>
          <w:cantSplit/>
          <w:trHeight w:val="599"/>
          <w:jc w:val="center"/>
        </w:trPr>
        <w:tc>
          <w:tcPr>
            <w:tcW w:w="1048"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370" w:type="dxa"/>
            <w:vMerge w:val="restart"/>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压力容器</w:t>
            </w:r>
          </w:p>
        </w:tc>
        <w:tc>
          <w:tcPr>
            <w:tcW w:w="1231" w:type="dxa"/>
            <w:vAlign w:val="center"/>
          </w:tcPr>
          <w:p w:rsidR="00CC503C" w:rsidRDefault="003C45E2">
            <w:pPr>
              <w:spacing w:line="340" w:lineRule="exact"/>
              <w:jc w:val="center"/>
              <w:rPr>
                <w:rFonts w:eastAsia="方正仿宋_GBK"/>
                <w:caps/>
                <w:snapToGrid w:val="0"/>
                <w:w w:val="80"/>
                <w:kern w:val="0"/>
                <w:sz w:val="32"/>
                <w:szCs w:val="32"/>
              </w:rPr>
            </w:pPr>
            <w:proofErr w:type="gramStart"/>
            <w:r>
              <w:rPr>
                <w:rFonts w:eastAsia="方正仿宋_GBK"/>
                <w:caps/>
                <w:snapToGrid w:val="0"/>
                <w:w w:val="80"/>
                <w:kern w:val="0"/>
                <w:sz w:val="32"/>
                <w:szCs w:val="32"/>
              </w:rPr>
              <w:t>张益轩</w:t>
            </w:r>
            <w:proofErr w:type="gramEnd"/>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w:t>
            </w:r>
            <w:proofErr w:type="gramStart"/>
            <w:r>
              <w:rPr>
                <w:rFonts w:eastAsia="方正仿宋_GBK"/>
                <w:caps/>
                <w:snapToGrid w:val="0"/>
                <w:w w:val="80"/>
                <w:kern w:val="0"/>
                <w:sz w:val="32"/>
                <w:szCs w:val="32"/>
              </w:rPr>
              <w:t>院压力</w:t>
            </w:r>
            <w:proofErr w:type="gramEnd"/>
            <w:r>
              <w:rPr>
                <w:rFonts w:eastAsia="方正仿宋_GBK"/>
                <w:caps/>
                <w:snapToGrid w:val="0"/>
                <w:w w:val="80"/>
                <w:kern w:val="0"/>
                <w:sz w:val="32"/>
                <w:szCs w:val="32"/>
              </w:rPr>
              <w:t>容器检验研究中心主任、高级工程师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13896076638</w:t>
            </w:r>
          </w:p>
        </w:tc>
      </w:tr>
      <w:tr w:rsidR="00CC503C">
        <w:trPr>
          <w:cantSplit/>
          <w:trHeight w:val="599"/>
          <w:jc w:val="center"/>
        </w:trPr>
        <w:tc>
          <w:tcPr>
            <w:tcW w:w="1048"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370"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231"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刘庆生</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13983419756</w:t>
            </w:r>
          </w:p>
        </w:tc>
      </w:tr>
      <w:tr w:rsidR="00CC503C">
        <w:trPr>
          <w:cantSplit/>
          <w:trHeight w:val="599"/>
          <w:jc w:val="center"/>
        </w:trPr>
        <w:tc>
          <w:tcPr>
            <w:tcW w:w="1048"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370" w:type="dxa"/>
            <w:vMerge w:val="restart"/>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压力管道</w:t>
            </w:r>
          </w:p>
        </w:tc>
        <w:tc>
          <w:tcPr>
            <w:tcW w:w="1231" w:type="dxa"/>
            <w:vAlign w:val="center"/>
          </w:tcPr>
          <w:p w:rsidR="00CC503C" w:rsidRDefault="003C45E2">
            <w:pPr>
              <w:spacing w:line="340" w:lineRule="exact"/>
              <w:jc w:val="center"/>
              <w:rPr>
                <w:rFonts w:eastAsia="方正仿宋_GBK"/>
                <w:caps/>
                <w:snapToGrid w:val="0"/>
                <w:w w:val="80"/>
                <w:kern w:val="0"/>
                <w:sz w:val="32"/>
                <w:szCs w:val="32"/>
              </w:rPr>
            </w:pPr>
            <w:proofErr w:type="gramStart"/>
            <w:r>
              <w:rPr>
                <w:rFonts w:eastAsia="方正仿宋_GBK"/>
                <w:caps/>
                <w:snapToGrid w:val="0"/>
                <w:w w:val="80"/>
                <w:kern w:val="0"/>
                <w:sz w:val="32"/>
                <w:szCs w:val="32"/>
              </w:rPr>
              <w:t>彭</w:t>
            </w:r>
            <w:proofErr w:type="gramEnd"/>
            <w:r>
              <w:rPr>
                <w:rFonts w:eastAsia="方正仿宋_GBK"/>
                <w:caps/>
                <w:snapToGrid w:val="0"/>
                <w:w w:val="80"/>
                <w:kern w:val="0"/>
                <w:sz w:val="32"/>
                <w:szCs w:val="32"/>
              </w:rPr>
              <w:t xml:space="preserve">  </w:t>
            </w:r>
            <w:r>
              <w:rPr>
                <w:rFonts w:eastAsia="方正仿宋_GBK"/>
                <w:caps/>
                <w:snapToGrid w:val="0"/>
                <w:w w:val="80"/>
                <w:kern w:val="0"/>
                <w:sz w:val="32"/>
                <w:szCs w:val="32"/>
              </w:rPr>
              <w:t>燕</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w:t>
            </w:r>
            <w:proofErr w:type="gramStart"/>
            <w:r>
              <w:rPr>
                <w:rFonts w:eastAsia="方正仿宋_GBK"/>
                <w:caps/>
                <w:snapToGrid w:val="0"/>
                <w:w w:val="80"/>
                <w:kern w:val="0"/>
                <w:sz w:val="32"/>
                <w:szCs w:val="32"/>
              </w:rPr>
              <w:t>院压力</w:t>
            </w:r>
            <w:proofErr w:type="gramEnd"/>
            <w:r>
              <w:rPr>
                <w:rFonts w:eastAsia="方正仿宋_GBK"/>
                <w:caps/>
                <w:snapToGrid w:val="0"/>
                <w:w w:val="80"/>
                <w:kern w:val="0"/>
                <w:sz w:val="32"/>
                <w:szCs w:val="32"/>
              </w:rPr>
              <w:t>管道检验研究中心主任、高级工程师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13220202905</w:t>
            </w:r>
          </w:p>
        </w:tc>
      </w:tr>
      <w:tr w:rsidR="00CC503C">
        <w:trPr>
          <w:cantSplit/>
          <w:trHeight w:val="599"/>
          <w:jc w:val="center"/>
        </w:trPr>
        <w:tc>
          <w:tcPr>
            <w:tcW w:w="1048"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370"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231"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王</w:t>
            </w:r>
            <w:r>
              <w:rPr>
                <w:rFonts w:eastAsia="方正仿宋_GBK"/>
                <w:caps/>
                <w:snapToGrid w:val="0"/>
                <w:w w:val="80"/>
                <w:kern w:val="0"/>
                <w:sz w:val="32"/>
                <w:szCs w:val="32"/>
              </w:rPr>
              <w:t xml:space="preserve">  </w:t>
            </w:r>
            <w:r>
              <w:rPr>
                <w:rFonts w:eastAsia="方正仿宋_GBK"/>
                <w:caps/>
                <w:snapToGrid w:val="0"/>
                <w:w w:val="80"/>
                <w:kern w:val="0"/>
                <w:sz w:val="32"/>
                <w:szCs w:val="32"/>
              </w:rPr>
              <w:t>力</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13002351264</w:t>
            </w:r>
          </w:p>
        </w:tc>
      </w:tr>
      <w:tr w:rsidR="00CC503C">
        <w:trPr>
          <w:cantSplit/>
          <w:trHeight w:val="506"/>
          <w:jc w:val="center"/>
        </w:trPr>
        <w:tc>
          <w:tcPr>
            <w:tcW w:w="1048"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370"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气瓶</w:t>
            </w:r>
          </w:p>
        </w:tc>
        <w:tc>
          <w:tcPr>
            <w:tcW w:w="1231" w:type="dxa"/>
            <w:vAlign w:val="center"/>
          </w:tcPr>
          <w:p w:rsidR="00CC503C" w:rsidRDefault="003C45E2">
            <w:pPr>
              <w:spacing w:line="340" w:lineRule="exact"/>
              <w:jc w:val="center"/>
              <w:rPr>
                <w:rFonts w:eastAsia="方正仿宋_GBK"/>
                <w:caps/>
                <w:snapToGrid w:val="0"/>
                <w:w w:val="80"/>
                <w:kern w:val="0"/>
                <w:sz w:val="32"/>
                <w:szCs w:val="32"/>
              </w:rPr>
            </w:pPr>
            <w:proofErr w:type="gramStart"/>
            <w:r>
              <w:rPr>
                <w:rFonts w:eastAsia="方正仿宋_GBK"/>
                <w:caps/>
                <w:snapToGrid w:val="0"/>
                <w:w w:val="80"/>
                <w:kern w:val="0"/>
                <w:sz w:val="32"/>
                <w:szCs w:val="32"/>
              </w:rPr>
              <w:t>王友红</w:t>
            </w:r>
            <w:proofErr w:type="gramEnd"/>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市特检院气瓶检验研究中心主任、高级工程师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15823834341</w:t>
            </w:r>
          </w:p>
        </w:tc>
      </w:tr>
      <w:tr w:rsidR="00CC503C">
        <w:trPr>
          <w:cantSplit/>
          <w:trHeight w:val="506"/>
          <w:jc w:val="center"/>
        </w:trPr>
        <w:tc>
          <w:tcPr>
            <w:tcW w:w="1048" w:type="dxa"/>
            <w:vMerge w:val="restart"/>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机电类</w:t>
            </w:r>
          </w:p>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特种设备</w:t>
            </w:r>
          </w:p>
        </w:tc>
        <w:tc>
          <w:tcPr>
            <w:tcW w:w="1370" w:type="dxa"/>
            <w:vMerge w:val="restart"/>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起重机械、大型游乐设施、场（厂）内专用机动车</w:t>
            </w:r>
          </w:p>
        </w:tc>
        <w:tc>
          <w:tcPr>
            <w:tcW w:w="1231"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郝永刚</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市特检院起重游乐检验中心主任、高级工程师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13008336223</w:t>
            </w:r>
          </w:p>
        </w:tc>
      </w:tr>
      <w:tr w:rsidR="00CC503C">
        <w:trPr>
          <w:cantSplit/>
          <w:trHeight w:val="506"/>
          <w:jc w:val="center"/>
        </w:trPr>
        <w:tc>
          <w:tcPr>
            <w:tcW w:w="1048"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370"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231"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易水洪</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市特检院起重游乐检验中心副主任、高级工程师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13508366017</w:t>
            </w:r>
          </w:p>
        </w:tc>
      </w:tr>
      <w:tr w:rsidR="00CC503C">
        <w:trPr>
          <w:cantSplit/>
          <w:trHeight w:val="506"/>
          <w:jc w:val="center"/>
        </w:trPr>
        <w:tc>
          <w:tcPr>
            <w:tcW w:w="1048"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370" w:type="dxa"/>
            <w:vMerge w:val="restart"/>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电梯</w:t>
            </w:r>
          </w:p>
        </w:tc>
        <w:tc>
          <w:tcPr>
            <w:tcW w:w="1231"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张东平</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市特检院电梯</w:t>
            </w:r>
            <w:proofErr w:type="gramStart"/>
            <w:r>
              <w:rPr>
                <w:rFonts w:eastAsia="方正仿宋_GBK"/>
                <w:caps/>
                <w:snapToGrid w:val="0"/>
                <w:w w:val="80"/>
                <w:kern w:val="0"/>
                <w:sz w:val="32"/>
                <w:szCs w:val="32"/>
              </w:rPr>
              <w:t>一</w:t>
            </w:r>
            <w:proofErr w:type="gramEnd"/>
            <w:r>
              <w:rPr>
                <w:rFonts w:eastAsia="方正仿宋_GBK"/>
                <w:caps/>
                <w:snapToGrid w:val="0"/>
                <w:w w:val="80"/>
                <w:kern w:val="0"/>
                <w:sz w:val="32"/>
                <w:szCs w:val="32"/>
              </w:rPr>
              <w:t>中心主任、高级工程师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13808368589</w:t>
            </w:r>
          </w:p>
        </w:tc>
      </w:tr>
      <w:tr w:rsidR="00CC503C">
        <w:trPr>
          <w:cantSplit/>
          <w:trHeight w:val="506"/>
          <w:jc w:val="center"/>
        </w:trPr>
        <w:tc>
          <w:tcPr>
            <w:tcW w:w="1048"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370"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231"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邓明旭</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市特检院电梯</w:t>
            </w:r>
            <w:proofErr w:type="gramStart"/>
            <w:r>
              <w:rPr>
                <w:rFonts w:eastAsia="方正仿宋_GBK"/>
                <w:caps/>
                <w:snapToGrid w:val="0"/>
                <w:w w:val="80"/>
                <w:kern w:val="0"/>
                <w:sz w:val="32"/>
                <w:szCs w:val="32"/>
              </w:rPr>
              <w:t>二中心</w:t>
            </w:r>
            <w:proofErr w:type="gramEnd"/>
            <w:r>
              <w:rPr>
                <w:rFonts w:eastAsia="方正仿宋_GBK"/>
                <w:caps/>
                <w:snapToGrid w:val="0"/>
                <w:w w:val="80"/>
                <w:kern w:val="0"/>
                <w:sz w:val="32"/>
                <w:szCs w:val="32"/>
              </w:rPr>
              <w:t>主任、高级工程师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13101308743</w:t>
            </w:r>
          </w:p>
        </w:tc>
      </w:tr>
      <w:tr w:rsidR="00CC503C">
        <w:trPr>
          <w:cantSplit/>
          <w:trHeight w:val="506"/>
          <w:jc w:val="center"/>
        </w:trPr>
        <w:tc>
          <w:tcPr>
            <w:tcW w:w="1048"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370" w:type="dxa"/>
            <w:vMerge/>
            <w:vAlign w:val="center"/>
          </w:tcPr>
          <w:p w:rsidR="00CC503C" w:rsidRDefault="00CC503C">
            <w:pPr>
              <w:spacing w:line="340" w:lineRule="exact"/>
              <w:jc w:val="center"/>
              <w:rPr>
                <w:rFonts w:eastAsia="方正仿宋_GBK"/>
                <w:caps/>
                <w:snapToGrid w:val="0"/>
                <w:w w:val="80"/>
                <w:kern w:val="0"/>
                <w:sz w:val="32"/>
                <w:szCs w:val="32"/>
              </w:rPr>
            </w:pPr>
          </w:p>
        </w:tc>
        <w:tc>
          <w:tcPr>
            <w:tcW w:w="1231"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罗朝均</w:t>
            </w:r>
          </w:p>
        </w:tc>
        <w:tc>
          <w:tcPr>
            <w:tcW w:w="4397"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市特检院电梯</w:t>
            </w:r>
            <w:proofErr w:type="gramStart"/>
            <w:r>
              <w:rPr>
                <w:rFonts w:eastAsia="方正仿宋_GBK"/>
                <w:caps/>
                <w:snapToGrid w:val="0"/>
                <w:w w:val="80"/>
                <w:kern w:val="0"/>
                <w:sz w:val="32"/>
                <w:szCs w:val="32"/>
              </w:rPr>
              <w:t>三中心</w:t>
            </w:r>
            <w:proofErr w:type="gramEnd"/>
            <w:r>
              <w:rPr>
                <w:rFonts w:eastAsia="方正仿宋_GBK"/>
                <w:caps/>
                <w:snapToGrid w:val="0"/>
                <w:w w:val="80"/>
                <w:kern w:val="0"/>
                <w:sz w:val="32"/>
                <w:szCs w:val="32"/>
              </w:rPr>
              <w:t>主任、、高级工程师</w:t>
            </w:r>
          </w:p>
        </w:tc>
        <w:tc>
          <w:tcPr>
            <w:tcW w:w="2009" w:type="dxa"/>
            <w:vAlign w:val="center"/>
          </w:tcPr>
          <w:p w:rsidR="00CC503C" w:rsidRDefault="003C45E2">
            <w:pPr>
              <w:spacing w:line="340" w:lineRule="exact"/>
              <w:jc w:val="center"/>
              <w:rPr>
                <w:rFonts w:eastAsia="方正仿宋_GBK"/>
                <w:caps/>
                <w:snapToGrid w:val="0"/>
                <w:w w:val="80"/>
                <w:kern w:val="0"/>
                <w:sz w:val="32"/>
                <w:szCs w:val="32"/>
              </w:rPr>
            </w:pPr>
            <w:r>
              <w:rPr>
                <w:rFonts w:eastAsia="方正仿宋_GBK"/>
                <w:caps/>
                <w:snapToGrid w:val="0"/>
                <w:w w:val="80"/>
                <w:kern w:val="0"/>
                <w:sz w:val="32"/>
                <w:szCs w:val="32"/>
              </w:rPr>
              <w:t>13608320120</w:t>
            </w:r>
          </w:p>
        </w:tc>
      </w:tr>
      <w:bookmarkEnd w:id="80"/>
    </w:tbl>
    <w:p w:rsidR="00CC503C" w:rsidRDefault="00CC503C">
      <w:pPr>
        <w:spacing w:line="400" w:lineRule="exact"/>
        <w:contextualSpacing/>
        <w:rPr>
          <w:rFonts w:ascii="方正小标宋_GBK" w:eastAsia="方正小标宋_GBK"/>
          <w:b/>
          <w:sz w:val="44"/>
          <w:szCs w:val="44"/>
          <w:u w:val="single"/>
        </w:rPr>
      </w:pPr>
    </w:p>
    <w:p w:rsidR="00CC503C" w:rsidRDefault="00CC503C">
      <w:pPr>
        <w:spacing w:line="400" w:lineRule="exact"/>
        <w:contextualSpacing/>
        <w:rPr>
          <w:rFonts w:ascii="方正小标宋_GBK" w:eastAsia="方正小标宋_GBK"/>
          <w:b/>
          <w:sz w:val="44"/>
          <w:szCs w:val="44"/>
          <w:u w:val="single"/>
        </w:rPr>
      </w:pPr>
    </w:p>
    <w:p w:rsidR="00CC503C" w:rsidRDefault="003C45E2">
      <w:pPr>
        <w:pBdr>
          <w:top w:val="single" w:sz="6" w:space="1" w:color="auto"/>
          <w:bottom w:val="single" w:sz="6" w:space="1" w:color="auto"/>
        </w:pBdr>
        <w:spacing w:line="400" w:lineRule="exact"/>
        <w:ind w:firstLineChars="100" w:firstLine="280"/>
        <w:contextualSpacing/>
        <w:rPr>
          <w:rFonts w:ascii="方正小标宋_GBK" w:eastAsia="方正小标宋_GBK"/>
          <w:sz w:val="44"/>
          <w:szCs w:val="44"/>
        </w:rPr>
      </w:pPr>
      <w:r>
        <w:rPr>
          <w:rFonts w:ascii="方正仿宋_GBK" w:eastAsia="方正仿宋_GBK" w:hAnsi="宋体" w:cs="宋体" w:hint="eastAsia"/>
          <w:color w:val="000000"/>
          <w:kern w:val="0"/>
          <w:sz w:val="28"/>
          <w:szCs w:val="28"/>
        </w:rPr>
        <w:t>重庆两江新区管委会办公室</w:t>
      </w:r>
      <w:r>
        <w:rPr>
          <w:rFonts w:ascii="方正仿宋_GBK" w:eastAsia="方正仿宋_GBK" w:hint="eastAsia"/>
          <w:sz w:val="28"/>
          <w:szCs w:val="28"/>
        </w:rPr>
        <w:t xml:space="preserve">           </w:t>
      </w:r>
      <w:r>
        <w:rPr>
          <w:rFonts w:ascii="方正仿宋_GBK" w:eastAsia="方正仿宋_GBK" w:hint="eastAsia"/>
          <w:sz w:val="28"/>
          <w:szCs w:val="28"/>
        </w:rPr>
        <w:t xml:space="preserve">　　</w:t>
      </w:r>
      <w:r>
        <w:rPr>
          <w:rFonts w:ascii="方正仿宋_GBK" w:eastAsia="方正仿宋_GBK" w:hint="eastAsia"/>
          <w:sz w:val="28"/>
          <w:szCs w:val="28"/>
        </w:rPr>
        <w:t xml:space="preserve"> 2018</w:t>
      </w:r>
      <w:r>
        <w:rPr>
          <w:rFonts w:ascii="方正仿宋_GBK" w:eastAsia="方正仿宋_GBK" w:hint="eastAsia"/>
          <w:sz w:val="28"/>
          <w:szCs w:val="28"/>
        </w:rPr>
        <w:t>年</w:t>
      </w:r>
      <w:r>
        <w:rPr>
          <w:rFonts w:ascii="方正仿宋_GBK" w:eastAsia="方正仿宋_GBK" w:hint="eastAsia"/>
          <w:sz w:val="28"/>
          <w:szCs w:val="28"/>
        </w:rPr>
        <w:t>10</w:t>
      </w:r>
      <w:r>
        <w:rPr>
          <w:rFonts w:ascii="方正仿宋_GBK" w:eastAsia="方正仿宋_GBK" w:hint="eastAsia"/>
          <w:sz w:val="28"/>
          <w:szCs w:val="28"/>
        </w:rPr>
        <w:t>月</w:t>
      </w:r>
      <w:r>
        <w:rPr>
          <w:rFonts w:ascii="方正仿宋_GBK" w:eastAsia="方正仿宋_GBK" w:hint="eastAsia"/>
          <w:sz w:val="28"/>
          <w:szCs w:val="28"/>
        </w:rPr>
        <w:t>12</w:t>
      </w:r>
      <w:r>
        <w:rPr>
          <w:rFonts w:ascii="方正仿宋_GBK" w:eastAsia="方正仿宋_GBK" w:hint="eastAsia"/>
          <w:sz w:val="28"/>
          <w:szCs w:val="28"/>
        </w:rPr>
        <w:t>日</w:t>
      </w:r>
      <w:r>
        <w:rPr>
          <w:rFonts w:ascii="方正仿宋_GBK" w:eastAsia="方正仿宋_GBK" w:hint="eastAsia"/>
          <w:sz w:val="28"/>
          <w:szCs w:val="28"/>
        </w:rPr>
        <w:lastRenderedPageBreak/>
        <w:t>印发</w:t>
      </w:r>
    </w:p>
    <w:p w:rsidR="00CC503C" w:rsidRDefault="00CC503C"/>
    <w:sectPr w:rsidR="00CC503C">
      <w:footerReference w:type="even"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5E2" w:rsidRDefault="003C45E2">
      <w:r>
        <w:separator/>
      </w:r>
    </w:p>
  </w:endnote>
  <w:endnote w:type="continuationSeparator" w:id="0">
    <w:p w:rsidR="003C45E2" w:rsidRDefault="003C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3C" w:rsidRDefault="003C45E2">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rsidR="00CC503C" w:rsidRDefault="00CC50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3C" w:rsidRDefault="003C45E2">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6657B5" w:rsidRPr="006657B5">
      <w:rPr>
        <w:rFonts w:ascii="宋体" w:hAnsi="宋体"/>
        <w:noProof/>
        <w:sz w:val="28"/>
        <w:szCs w:val="28"/>
        <w:lang w:val="zh-CN"/>
      </w:rPr>
      <w:t>17</w:t>
    </w:r>
    <w:r>
      <w:rPr>
        <w:rFonts w:ascii="宋体" w:hAnsi="宋体"/>
        <w:sz w:val="28"/>
        <w:szCs w:val="28"/>
      </w:rPr>
      <w:fldChar w:fldCharType="end"/>
    </w:r>
  </w:p>
  <w:p w:rsidR="00CC503C" w:rsidRDefault="00CC503C">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3C" w:rsidRDefault="00CC503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3C" w:rsidRDefault="003C45E2">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3C" w:rsidRDefault="00CC503C">
    <w:pPr>
      <w:pStyle w:val="a4"/>
      <w:jc w:val="right"/>
      <w:rPr>
        <w:rFonts w:ascii="宋体" w:hAnsi="宋体"/>
        <w:sz w:val="28"/>
        <w:szCs w:val="28"/>
      </w:rPr>
    </w:pPr>
  </w:p>
  <w:p w:rsidR="00CC503C" w:rsidRDefault="003C45E2">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657B5" w:rsidRPr="006657B5">
      <w:rPr>
        <w:rFonts w:ascii="宋体" w:hAnsi="宋体"/>
        <w:noProof/>
        <w:sz w:val="28"/>
        <w:szCs w:val="28"/>
        <w:lang w:val="zh-CN"/>
      </w:rPr>
      <w:t>29</w:t>
    </w:r>
    <w:r>
      <w:rPr>
        <w:rFonts w:ascii="宋体" w:hAnsi="宋体"/>
        <w:sz w:val="28"/>
        <w:szCs w:val="28"/>
      </w:rPr>
      <w:fldChar w:fldCharType="end"/>
    </w:r>
  </w:p>
  <w:p w:rsidR="00CC503C" w:rsidRDefault="00CC50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5E2" w:rsidRDefault="003C45E2">
      <w:r>
        <w:separator/>
      </w:r>
    </w:p>
  </w:footnote>
  <w:footnote w:type="continuationSeparator" w:id="0">
    <w:p w:rsidR="003C45E2" w:rsidRDefault="003C4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3C" w:rsidRDefault="00CC503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3C" w:rsidRDefault="00CC503C">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3C" w:rsidRDefault="00CC503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1305"/>
    <w:rsid w:val="000427EF"/>
    <w:rsid w:val="00091241"/>
    <w:rsid w:val="000B1110"/>
    <w:rsid w:val="000E4FDB"/>
    <w:rsid w:val="001477C2"/>
    <w:rsid w:val="0023781D"/>
    <w:rsid w:val="00245962"/>
    <w:rsid w:val="00266834"/>
    <w:rsid w:val="00266CED"/>
    <w:rsid w:val="002B55E4"/>
    <w:rsid w:val="002C0F28"/>
    <w:rsid w:val="002D41FA"/>
    <w:rsid w:val="002E4CCA"/>
    <w:rsid w:val="003663F0"/>
    <w:rsid w:val="0037323A"/>
    <w:rsid w:val="003B7869"/>
    <w:rsid w:val="003C45E2"/>
    <w:rsid w:val="003D772F"/>
    <w:rsid w:val="0041013D"/>
    <w:rsid w:val="004215F6"/>
    <w:rsid w:val="00457E70"/>
    <w:rsid w:val="00493794"/>
    <w:rsid w:val="004A3F33"/>
    <w:rsid w:val="00535612"/>
    <w:rsid w:val="00556D7E"/>
    <w:rsid w:val="005759E9"/>
    <w:rsid w:val="005812E9"/>
    <w:rsid w:val="00590EDE"/>
    <w:rsid w:val="00647034"/>
    <w:rsid w:val="006657B5"/>
    <w:rsid w:val="00667698"/>
    <w:rsid w:val="006B7B79"/>
    <w:rsid w:val="006C42DD"/>
    <w:rsid w:val="0072146E"/>
    <w:rsid w:val="007D5097"/>
    <w:rsid w:val="007F6055"/>
    <w:rsid w:val="00844E94"/>
    <w:rsid w:val="008D32C4"/>
    <w:rsid w:val="00910D34"/>
    <w:rsid w:val="0092067D"/>
    <w:rsid w:val="00932D07"/>
    <w:rsid w:val="009448F6"/>
    <w:rsid w:val="00945C03"/>
    <w:rsid w:val="00947072"/>
    <w:rsid w:val="00951305"/>
    <w:rsid w:val="00956F55"/>
    <w:rsid w:val="00960B3A"/>
    <w:rsid w:val="0098189B"/>
    <w:rsid w:val="009B46F0"/>
    <w:rsid w:val="009B5181"/>
    <w:rsid w:val="00A02C06"/>
    <w:rsid w:val="00A045EA"/>
    <w:rsid w:val="00A531F1"/>
    <w:rsid w:val="00B07774"/>
    <w:rsid w:val="00B158EC"/>
    <w:rsid w:val="00B2742B"/>
    <w:rsid w:val="00B65A92"/>
    <w:rsid w:val="00BD3D6A"/>
    <w:rsid w:val="00BE1C5E"/>
    <w:rsid w:val="00BE454E"/>
    <w:rsid w:val="00C03A32"/>
    <w:rsid w:val="00C10102"/>
    <w:rsid w:val="00C30C11"/>
    <w:rsid w:val="00C5394D"/>
    <w:rsid w:val="00C95F06"/>
    <w:rsid w:val="00CC503C"/>
    <w:rsid w:val="00D1499C"/>
    <w:rsid w:val="00D31ED6"/>
    <w:rsid w:val="00D36CD9"/>
    <w:rsid w:val="00D4049A"/>
    <w:rsid w:val="00D56388"/>
    <w:rsid w:val="00D96035"/>
    <w:rsid w:val="00DB0925"/>
    <w:rsid w:val="00DB5FB6"/>
    <w:rsid w:val="00DF5FEF"/>
    <w:rsid w:val="00DF79DD"/>
    <w:rsid w:val="00E224D0"/>
    <w:rsid w:val="00E41422"/>
    <w:rsid w:val="00E45E7D"/>
    <w:rsid w:val="00F17813"/>
    <w:rsid w:val="00F51773"/>
    <w:rsid w:val="00F94849"/>
    <w:rsid w:val="3857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1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spacing w:before="104" w:after="104" w:line="0" w:lineRule="atLeast"/>
      <w:ind w:left="1"/>
      <w:jc w:val="center"/>
      <w:textAlignment w:val="bottom"/>
      <w:outlineLvl w:val="0"/>
    </w:pPr>
    <w:rPr>
      <w:rFonts w:ascii="Arial" w:eastAsia="黑体" w:hAnsi="Arial" w:cs="Times New Roman"/>
      <w:kern w:val="0"/>
      <w:sz w:val="32"/>
      <w:szCs w:val="20"/>
    </w:rPr>
  </w:style>
  <w:style w:type="paragraph" w:styleId="2">
    <w:name w:val="heading 2"/>
    <w:basedOn w:val="a"/>
    <w:next w:val="a"/>
    <w:link w:val="2Char"/>
    <w:qFormat/>
    <w:pPr>
      <w:spacing w:line="0" w:lineRule="atLeast"/>
      <w:ind w:left="1"/>
      <w:jc w:val="center"/>
      <w:textAlignment w:val="bottom"/>
      <w:outlineLvl w:val="1"/>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pPr>
      <w:spacing w:after="120"/>
    </w:pPr>
    <w:rPr>
      <w:rFonts w:ascii="Times New Roman" w:eastAsia="宋体" w:hAnsi="Times New Roman" w:cs="Times New Roman"/>
      <w:szCs w:val="2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spacing w:after="104" w:line="0" w:lineRule="atLeast"/>
      <w:ind w:left="1"/>
      <w:jc w:val="left"/>
      <w:textAlignment w:val="bottom"/>
    </w:pPr>
    <w:rPr>
      <w:rFonts w:ascii="Times New Roman" w:eastAsia="宋体" w:hAnsi="Times New Roman" w:cs="Times New Roman"/>
      <w:kern w:val="0"/>
      <w:sz w:val="20"/>
      <w:szCs w:val="20"/>
    </w:rPr>
  </w:style>
  <w:style w:type="paragraph" w:styleId="20">
    <w:name w:val="toc 2"/>
    <w:basedOn w:val="a"/>
    <w:next w:val="a"/>
    <w:uiPriority w:val="39"/>
    <w:pPr>
      <w:spacing w:line="305" w:lineRule="auto"/>
      <w:ind w:left="419"/>
      <w:textAlignment w:val="bottom"/>
    </w:pPr>
    <w:rPr>
      <w:rFonts w:ascii="Times New Roman" w:eastAsia="宋体" w:hAnsi="Times New Roman" w:cs="Times New Roman"/>
      <w:kern w:val="0"/>
      <w:sz w:val="20"/>
      <w:szCs w:val="20"/>
    </w:rPr>
  </w:style>
  <w:style w:type="paragraph" w:styleId="a6">
    <w:name w:val="Normal (Web)"/>
    <w:basedOn w:val="a"/>
    <w:pPr>
      <w:spacing w:before="100" w:beforeAutospacing="1" w:after="100" w:afterAutospacing="1"/>
      <w:jc w:val="left"/>
    </w:pPr>
    <w:rPr>
      <w:rFonts w:ascii="Calibri" w:eastAsia="宋体" w:hAnsi="Calibri" w:cs="Times New Roman"/>
      <w:kern w:val="0"/>
      <w:sz w:val="24"/>
      <w:szCs w:val="24"/>
    </w:rPr>
  </w:style>
  <w:style w:type="character" w:styleId="a7">
    <w:name w:val="page number"/>
    <w:basedOn w:val="a0"/>
  </w:style>
  <w:style w:type="character" w:styleId="a8">
    <w:name w:val="FollowedHyperlink"/>
    <w:basedOn w:val="a0"/>
    <w:uiPriority w:val="99"/>
    <w:semiHidden/>
    <w:unhideWhenUsed/>
    <w:rPr>
      <w:color w:val="800080"/>
      <w:u w:val="single"/>
    </w:rPr>
  </w:style>
  <w:style w:type="character" w:styleId="a9">
    <w:name w:val="Hyperlink"/>
    <w:basedOn w:val="a0"/>
    <w:uiPriority w:val="99"/>
    <w:unhideWhenUsed/>
    <w:rPr>
      <w:color w:val="0000FF"/>
      <w:u w:val="single"/>
    </w:rPr>
  </w:style>
  <w:style w:type="character" w:customStyle="1" w:styleId="Char1">
    <w:name w:val="页眉 Char"/>
    <w:basedOn w:val="a0"/>
    <w:link w:val="a5"/>
    <w:qFormat/>
    <w:rPr>
      <w:sz w:val="18"/>
      <w:szCs w:val="18"/>
    </w:rPr>
  </w:style>
  <w:style w:type="character" w:customStyle="1" w:styleId="Char0">
    <w:name w:val="页脚 Char"/>
    <w:basedOn w:val="a0"/>
    <w:link w:val="a4"/>
    <w:uiPriority w:val="99"/>
    <w:qFormat/>
    <w:rPr>
      <w:sz w:val="18"/>
      <w:szCs w:val="18"/>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pPr>
      <w:widowControl/>
      <w:spacing w:before="100" w:beforeAutospacing="1" w:after="100" w:afterAutospacing="1"/>
      <w:jc w:val="left"/>
    </w:pPr>
    <w:rPr>
      <w:rFonts w:ascii="方正仿宋_GBK" w:eastAsia="方正仿宋_GBK" w:hAnsi="宋体" w:cs="宋体"/>
      <w:kern w:val="0"/>
      <w:sz w:val="16"/>
      <w:szCs w:val="16"/>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76">
    <w:name w:val="xl76"/>
    <w:basedOn w:val="a"/>
    <w:qFormat/>
    <w:pPr>
      <w:widowControl/>
      <w:spacing w:before="100" w:beforeAutospacing="1" w:after="100" w:afterAutospacing="1"/>
      <w:jc w:val="center"/>
      <w:textAlignment w:val="center"/>
    </w:pPr>
    <w:rPr>
      <w:rFonts w:ascii="宋体" w:eastAsia="宋体" w:hAnsi="宋体" w:cs="宋体"/>
      <w:kern w:val="0"/>
      <w:sz w:val="16"/>
      <w:szCs w:val="16"/>
    </w:rPr>
  </w:style>
  <w:style w:type="paragraph" w:customStyle="1" w:styleId="xl77">
    <w:name w:val="xl77"/>
    <w:basedOn w:val="a"/>
    <w:qFormat/>
    <w:pPr>
      <w:widowControl/>
      <w:spacing w:before="100" w:beforeAutospacing="1" w:after="100" w:afterAutospacing="1"/>
      <w:jc w:val="center"/>
      <w:textAlignment w:val="center"/>
    </w:pPr>
    <w:rPr>
      <w:rFonts w:ascii="宋体" w:eastAsia="宋体" w:hAnsi="宋体" w:cs="宋体"/>
      <w:kern w:val="0"/>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方正楷体_GBK" w:eastAsia="方正楷体_GBK" w:hAnsi="宋体" w:cs="宋体"/>
      <w:kern w:val="0"/>
      <w:sz w:val="18"/>
      <w:szCs w:val="18"/>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6"/>
      <w:szCs w:val="16"/>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6"/>
      <w:szCs w:val="16"/>
    </w:rPr>
  </w:style>
  <w:style w:type="paragraph" w:customStyle="1" w:styleId="xl81">
    <w:name w:val="xl81"/>
    <w:basedOn w:val="a"/>
    <w:pPr>
      <w:widowControl/>
      <w:pBdr>
        <w:bottom w:val="single" w:sz="4" w:space="0" w:color="auto"/>
      </w:pBdr>
      <w:spacing w:before="100" w:beforeAutospacing="1" w:after="100" w:afterAutospacing="1"/>
      <w:jc w:val="center"/>
      <w:textAlignment w:val="center"/>
    </w:pPr>
    <w:rPr>
      <w:rFonts w:ascii="方正小标宋_GBK" w:eastAsia="方正小标宋_GBK" w:hAnsi="宋体" w:cs="宋体"/>
      <w:kern w:val="0"/>
      <w:sz w:val="28"/>
      <w:szCs w:val="28"/>
    </w:rPr>
  </w:style>
  <w:style w:type="character" w:customStyle="1" w:styleId="1Char">
    <w:name w:val="标题 1 Char"/>
    <w:basedOn w:val="a0"/>
    <w:link w:val="1"/>
    <w:rPr>
      <w:rFonts w:ascii="Arial" w:eastAsia="黑体" w:hAnsi="Arial" w:cs="Times New Roman"/>
      <w:kern w:val="0"/>
      <w:sz w:val="32"/>
      <w:szCs w:val="20"/>
    </w:rPr>
  </w:style>
  <w:style w:type="character" w:customStyle="1" w:styleId="2Char">
    <w:name w:val="标题 2 Char"/>
    <w:basedOn w:val="a0"/>
    <w:link w:val="2"/>
    <w:rPr>
      <w:rFonts w:ascii="Times New Roman" w:eastAsia="宋体" w:hAnsi="Times New Roman" w:cs="Times New Roman"/>
      <w:kern w:val="0"/>
      <w:sz w:val="28"/>
      <w:szCs w:val="20"/>
    </w:rPr>
  </w:style>
  <w:style w:type="character" w:customStyle="1" w:styleId="Char">
    <w:name w:val="正文文本 Char"/>
    <w:basedOn w:val="a0"/>
    <w:link w:val="a3"/>
    <w:uiPriority w:val="99"/>
    <w:semiHidden/>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571"/>
    <customShpInfo spid="_x0000_s2614"/>
    <customShpInfo spid="_x0000_s2615"/>
    <customShpInfo spid="_x0000_s2616"/>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17"/>
    <customShpInfo spid="_x0000_s261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1863</Words>
  <Characters>10625</Characters>
  <Application>Microsoft Office Word</Application>
  <DocSecurity>0</DocSecurity>
  <Lines>88</Lines>
  <Paragraphs>24</Paragraphs>
  <ScaleCrop>false</ScaleCrop>
  <Company>Microsoft</Company>
  <LinksUpToDate>false</LinksUpToDate>
  <CharactersWithSpaces>12464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刘庆文</dc:creator>
  <cp:lastModifiedBy>Windows 用户</cp:lastModifiedBy>
  <cp:revision>47</cp:revision>
  <dcterms:created xsi:type="dcterms:W3CDTF">2020-07-06T06:39:00Z</dcterms:created>
  <dcterms:modified xsi:type="dcterms:W3CDTF">2025-04-22T02:35:00Z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61D51C1DFCDA4DD099848804714C21D6</vt:lpwstr>
  </property>
</Properties>
</file>