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rPr>
        <w:t>9</w:t>
      </w:r>
      <w:r>
        <w:rPr>
          <w:rFonts w:hint="eastAsia" w:ascii="Times New Roman" w:hAnsi="Times New Roman" w:eastAsia="方正仿宋_GBK"/>
          <w:color w:val="000000"/>
          <w:kern w:val="0"/>
          <w:sz w:val="24"/>
          <w:lang w:val="en-US" w:eastAsia="zh-CN"/>
        </w:rPr>
        <w:t>6</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rPr>
        <w:t>10</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21</w:t>
      </w:r>
      <w:r>
        <w:rPr>
          <w:rFonts w:ascii="Times New Roman" w:hAnsi="Times New Roman" w:eastAsia="方正仿宋_GBK"/>
          <w:sz w:val="28"/>
          <w:szCs w:val="28"/>
        </w:rPr>
        <w:t>日—2025年</w:t>
      </w:r>
      <w:r>
        <w:rPr>
          <w:rFonts w:hint="eastAsia" w:ascii="Times New Roman" w:hAnsi="Times New Roman" w:eastAsia="方正仿宋_GBK"/>
          <w:sz w:val="28"/>
          <w:szCs w:val="28"/>
        </w:rPr>
        <w:t>10</w:t>
      </w:r>
      <w:r>
        <w:rPr>
          <w:rFonts w:ascii="Times New Roman" w:hAnsi="Times New Roman" w:eastAsia="方正仿宋_GBK"/>
          <w:sz w:val="28"/>
          <w:szCs w:val="28"/>
        </w:rPr>
        <w:t>月</w:t>
      </w:r>
      <w:r>
        <w:rPr>
          <w:rFonts w:hint="eastAsia" w:ascii="Times New Roman" w:hAnsi="Times New Roman" w:eastAsia="方正仿宋_GBK"/>
          <w:sz w:val="28"/>
          <w:szCs w:val="28"/>
        </w:rPr>
        <w:t>2</w:t>
      </w:r>
      <w:r>
        <w:rPr>
          <w:rFonts w:hint="eastAsia" w:ascii="Times New Roman" w:hAnsi="Times New Roman" w:eastAsia="方正仿宋_GBK"/>
          <w:sz w:val="28"/>
          <w:szCs w:val="28"/>
          <w:lang w:val="en-US" w:eastAsia="zh-CN"/>
        </w:rPr>
        <w:t>7</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8"/>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63"/>
        <w:gridCol w:w="1280"/>
        <w:gridCol w:w="705"/>
        <w:gridCol w:w="780"/>
        <w:gridCol w:w="1015"/>
        <w:gridCol w:w="2603"/>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452" w:type="dxa"/>
            <w:vAlign w:val="center"/>
          </w:tcPr>
          <w:p>
            <w:pPr>
              <w:snapToGrid w:val="0"/>
              <w:jc w:val="center"/>
              <w:rPr>
                <w:rFonts w:ascii="方正黑体_GBK" w:eastAsia="方正黑体_GBK"/>
                <w:sz w:val="24"/>
              </w:rPr>
            </w:pPr>
            <w:r>
              <w:rPr>
                <w:rFonts w:hint="eastAsia" w:ascii="方正黑体_GBK" w:eastAsia="方正黑体_GBK"/>
                <w:sz w:val="24"/>
              </w:rPr>
              <w:t>序号</w:t>
            </w:r>
          </w:p>
        </w:tc>
        <w:tc>
          <w:tcPr>
            <w:tcW w:w="663" w:type="dxa"/>
            <w:vAlign w:val="center"/>
          </w:tcPr>
          <w:p>
            <w:pPr>
              <w:snapToGrid w:val="0"/>
              <w:jc w:val="center"/>
              <w:rPr>
                <w:rFonts w:ascii="方正黑体_GBK" w:eastAsia="方正黑体_GBK"/>
                <w:sz w:val="24"/>
              </w:rPr>
            </w:pPr>
            <w:r>
              <w:rPr>
                <w:rFonts w:hint="eastAsia" w:ascii="方正黑体_GBK" w:eastAsia="方正黑体_GBK"/>
                <w:sz w:val="24"/>
              </w:rPr>
              <w:t>项目名称</w:t>
            </w:r>
          </w:p>
        </w:tc>
        <w:tc>
          <w:tcPr>
            <w:tcW w:w="1280" w:type="dxa"/>
            <w:vAlign w:val="center"/>
          </w:tcPr>
          <w:p>
            <w:pPr>
              <w:snapToGrid w:val="0"/>
              <w:jc w:val="center"/>
              <w:rPr>
                <w:rFonts w:ascii="方正黑体_GBK" w:eastAsia="方正黑体_GBK"/>
                <w:sz w:val="24"/>
              </w:rPr>
            </w:pPr>
            <w:r>
              <w:rPr>
                <w:rFonts w:hint="eastAsia" w:ascii="方正黑体_GBK" w:eastAsia="方正黑体_GBK"/>
                <w:sz w:val="24"/>
              </w:rPr>
              <w:t>建设地点</w:t>
            </w:r>
          </w:p>
        </w:tc>
        <w:tc>
          <w:tcPr>
            <w:tcW w:w="705" w:type="dxa"/>
            <w:vAlign w:val="center"/>
          </w:tcPr>
          <w:p>
            <w:pPr>
              <w:snapToGrid w:val="0"/>
              <w:jc w:val="center"/>
              <w:rPr>
                <w:rFonts w:ascii="方正黑体_GBK" w:eastAsia="方正黑体_GBK"/>
                <w:sz w:val="24"/>
              </w:rPr>
            </w:pPr>
            <w:r>
              <w:rPr>
                <w:rFonts w:hint="eastAsia" w:ascii="方正黑体_GBK" w:eastAsia="方正黑体_GBK"/>
                <w:sz w:val="24"/>
              </w:rPr>
              <w:t>建设单位</w:t>
            </w:r>
          </w:p>
        </w:tc>
        <w:tc>
          <w:tcPr>
            <w:tcW w:w="780" w:type="dxa"/>
            <w:vAlign w:val="center"/>
          </w:tcPr>
          <w:p>
            <w:pPr>
              <w:snapToGrid w:val="0"/>
              <w:jc w:val="center"/>
              <w:rPr>
                <w:rFonts w:ascii="方正黑体_GBK" w:eastAsia="方正黑体_GBK"/>
                <w:sz w:val="24"/>
              </w:rPr>
            </w:pPr>
            <w:r>
              <w:rPr>
                <w:rFonts w:hint="eastAsia" w:ascii="方正黑体_GBK" w:eastAsia="方正黑体_GBK"/>
                <w:sz w:val="24"/>
              </w:rPr>
              <w:t>环境影响评价机构</w:t>
            </w:r>
          </w:p>
        </w:tc>
        <w:tc>
          <w:tcPr>
            <w:tcW w:w="1015" w:type="dxa"/>
            <w:vAlign w:val="center"/>
          </w:tcPr>
          <w:p>
            <w:pPr>
              <w:snapToGrid w:val="0"/>
              <w:jc w:val="center"/>
              <w:rPr>
                <w:rFonts w:ascii="方正黑体_GBK" w:eastAsia="方正黑体_GBK"/>
                <w:sz w:val="24"/>
              </w:rPr>
            </w:pPr>
            <w:r>
              <w:rPr>
                <w:rFonts w:hint="eastAsia" w:ascii="方正黑体_GBK" w:eastAsia="方正黑体_GBK"/>
                <w:sz w:val="24"/>
              </w:rPr>
              <w:t>项目概况</w:t>
            </w:r>
          </w:p>
        </w:tc>
        <w:tc>
          <w:tcPr>
            <w:tcW w:w="2603" w:type="dxa"/>
            <w:vAlign w:val="center"/>
          </w:tcPr>
          <w:p>
            <w:pPr>
              <w:snapToGrid w:val="0"/>
              <w:jc w:val="center"/>
              <w:rPr>
                <w:rFonts w:ascii="方正黑体_GBK" w:eastAsia="方正黑体_GBK"/>
                <w:sz w:val="24"/>
              </w:rPr>
            </w:pPr>
            <w:r>
              <w:rPr>
                <w:rFonts w:hint="eastAsia" w:ascii="方正黑体_GBK" w:eastAsia="方正黑体_GBK"/>
                <w:sz w:val="24"/>
              </w:rPr>
              <w:t>主要环境影响和环境</w:t>
            </w:r>
            <w:bookmarkStart w:id="0" w:name="_GoBack"/>
            <w:bookmarkEnd w:id="0"/>
            <w:r>
              <w:rPr>
                <w:rFonts w:hint="eastAsia" w:ascii="方正黑体_GBK" w:eastAsia="方正黑体_GBK"/>
                <w:sz w:val="24"/>
              </w:rPr>
              <w:t>保护对策与措施</w:t>
            </w:r>
          </w:p>
        </w:tc>
        <w:tc>
          <w:tcPr>
            <w:tcW w:w="902" w:type="dxa"/>
            <w:vAlign w:val="center"/>
          </w:tcPr>
          <w:p>
            <w:pPr>
              <w:snapToGrid w:val="0"/>
              <w:jc w:val="center"/>
              <w:rPr>
                <w:rFonts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0" w:hRule="atLeast"/>
        </w:trPr>
        <w:tc>
          <w:tcPr>
            <w:tcW w:w="452" w:type="dxa"/>
            <w:vAlign w:val="center"/>
          </w:tcPr>
          <w:p>
            <w:pPr>
              <w:snapToGrid w:val="0"/>
              <w:jc w:val="center"/>
              <w:rPr>
                <w:rFonts w:hint="eastAsia" w:ascii="Times New Roman" w:hAnsi="Times New Roman" w:eastAsia="方正仿宋_GBK"/>
                <w:szCs w:val="21"/>
                <w:lang w:eastAsia="zh-CN"/>
              </w:rPr>
            </w:pPr>
            <w:r>
              <w:rPr>
                <w:rFonts w:hint="eastAsia" w:ascii="Times New Roman" w:hAnsi="Times New Roman" w:eastAsia="方正仿宋_GBK"/>
                <w:szCs w:val="21"/>
              </w:rPr>
              <w:t>9</w:t>
            </w:r>
            <w:r>
              <w:rPr>
                <w:rFonts w:hint="eastAsia" w:ascii="Times New Roman" w:hAnsi="Times New Roman" w:eastAsia="方正仿宋_GBK"/>
                <w:szCs w:val="21"/>
                <w:lang w:val="en-US" w:eastAsia="zh-CN"/>
              </w:rPr>
              <w:t>6</w:t>
            </w:r>
          </w:p>
        </w:tc>
        <w:tc>
          <w:tcPr>
            <w:tcW w:w="663"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2023年中国联通重庆北部通信枢纽中心110KV变电站新建工程</w:t>
            </w:r>
          </w:p>
        </w:tc>
        <w:tc>
          <w:tcPr>
            <w:tcW w:w="128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重庆两江新区水土高新技术产业园</w:t>
            </w:r>
          </w:p>
        </w:tc>
        <w:tc>
          <w:tcPr>
            <w:tcW w:w="705" w:type="dxa"/>
            <w:vAlign w:val="center"/>
          </w:tcPr>
          <w:p>
            <w:pPr>
              <w:jc w:val="center"/>
              <w:rPr>
                <w:rFonts w:ascii="Times New Roman" w:hAnsi="Times New Roman" w:eastAsia="方正仿宋_GBK"/>
                <w:szCs w:val="21"/>
              </w:rPr>
            </w:pPr>
            <w:r>
              <w:rPr>
                <w:rFonts w:hint="eastAsia" w:eastAsia="方正仿宋_GBK"/>
                <w:szCs w:val="21"/>
              </w:rPr>
              <w:t>中国联合网络通信有限公司重庆市分公司</w:t>
            </w:r>
          </w:p>
        </w:tc>
        <w:tc>
          <w:tcPr>
            <w:tcW w:w="78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重庆新绿环保工程有限公司</w:t>
            </w:r>
          </w:p>
        </w:tc>
        <w:tc>
          <w:tcPr>
            <w:tcW w:w="1015" w:type="dxa"/>
            <w:vAlign w:val="center"/>
          </w:tcPr>
          <w:p>
            <w:pPr>
              <w:jc w:val="left"/>
              <w:rPr>
                <w:rFonts w:hint="default" w:ascii="Times New Roman" w:hAnsi="Times New Roman" w:eastAsia="方正仿宋_GBK"/>
                <w:szCs w:val="21"/>
                <w:lang w:val="en-US" w:eastAsia="zh-CN"/>
              </w:rPr>
            </w:pPr>
            <w:r>
              <w:rPr>
                <w:rFonts w:hint="eastAsia" w:ascii="Times New Roman" w:hAnsi="Times New Roman" w:eastAsia="方正仿宋_GBK"/>
                <w:szCs w:val="21"/>
                <w:lang w:val="en-US" w:eastAsia="zh-CN"/>
              </w:rPr>
              <w:t>项目新建联通110KV变电站工程、云峰村-数据中心园区110KV线路工程、新农-数据中心园区110KV线路工程。</w:t>
            </w:r>
          </w:p>
        </w:tc>
        <w:tc>
          <w:tcPr>
            <w:tcW w:w="2603" w:type="dxa"/>
            <w:vAlign w:val="center"/>
          </w:tcPr>
          <w:p>
            <w:pPr>
              <w:jc w:val="left"/>
              <w:rPr>
                <w:rFonts w:hint="eastAsia" w:ascii="Times New Roman" w:hAnsi="Times New Roman" w:eastAsia="方正仿宋_GBK" w:cs="Times New Roman"/>
                <w:szCs w:val="21"/>
                <w:lang w:val="en-US" w:eastAsia="zh-CN"/>
              </w:rPr>
            </w:pPr>
            <w:r>
              <w:rPr>
                <w:rFonts w:hint="eastAsia" w:ascii="Times New Roman" w:hAnsi="Times New Roman" w:eastAsia="方正仿宋_GBK"/>
                <w:szCs w:val="21"/>
                <w:lang w:val="en-US" w:eastAsia="zh-CN"/>
              </w:rPr>
              <w:t>1</w:t>
            </w:r>
            <w:r>
              <w:rPr>
                <w:rFonts w:hint="eastAsia" w:ascii="Times New Roman" w:hAnsi="Times New Roman" w:eastAsia="方正仿宋_GBK" w:cs="Times New Roman"/>
                <w:szCs w:val="21"/>
                <w:lang w:val="en-US" w:eastAsia="zh-CN"/>
              </w:rPr>
              <w:t>、废水</w:t>
            </w:r>
          </w:p>
          <w:p>
            <w:pPr>
              <w:jc w:val="left"/>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项目生活污水依托厂区现有污水处理设施。</w:t>
            </w:r>
          </w:p>
          <w:p>
            <w:pPr>
              <w:jc w:val="left"/>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2、噪声</w:t>
            </w:r>
          </w:p>
          <w:p>
            <w:pPr>
              <w:jc w:val="left"/>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项目采取降噪、隔声等措施，加强日常设备维护。</w:t>
            </w:r>
          </w:p>
          <w:p>
            <w:pPr>
              <w:jc w:val="left"/>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3、固废</w:t>
            </w:r>
          </w:p>
          <w:p>
            <w:pPr>
              <w:jc w:val="left"/>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项目危险废物交有资质单位处理；生活垃圾交市政环卫部门处置。</w:t>
            </w:r>
          </w:p>
          <w:p>
            <w:pPr>
              <w:pStyle w:val="2"/>
              <w:numPr>
                <w:ilvl w:val="0"/>
                <w:numId w:val="2"/>
              </w:numP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电磁</w:t>
            </w:r>
          </w:p>
          <w:p>
            <w:pPr>
              <w:pStyle w:val="2"/>
              <w:numPr>
                <w:numId w:val="0"/>
              </w:numPr>
              <w:rPr>
                <w:rFonts w:hint="eastAsia" w:ascii="Times New Roman" w:hAnsi="Times New Roman" w:eastAsia="方正仿宋_GBK" w:cs="Times New Roman"/>
                <w:szCs w:val="21"/>
                <w:lang w:val="en-US" w:eastAsia="zh-CN"/>
              </w:rPr>
            </w:pPr>
            <w:r>
              <w:rPr>
                <w:rFonts w:hint="eastAsia" w:ascii="Times New Roman" w:hAnsi="Times New Roman" w:eastAsia="方正仿宋_GBK" w:cs="Times New Roman"/>
                <w:szCs w:val="21"/>
                <w:lang w:val="en-US" w:eastAsia="zh-CN"/>
              </w:rPr>
              <w:t>加强管理，定期开展电磁环境监测</w:t>
            </w:r>
          </w:p>
          <w:p>
            <w:pPr>
              <w:jc w:val="left"/>
              <w:rPr>
                <w:rFonts w:hint="eastAsia" w:ascii="Times New Roman" w:hAnsi="Times New Roman" w:eastAsia="方正仿宋_GBK"/>
                <w:szCs w:val="21"/>
                <w:lang w:val="en-US" w:eastAsia="zh-CN"/>
              </w:rPr>
            </w:pPr>
          </w:p>
        </w:tc>
        <w:tc>
          <w:tcPr>
            <w:tcW w:w="902"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rPr>
              <w:t>号：2308-500109-04-01-638970</w:t>
            </w:r>
            <w:r>
              <w:rPr>
                <w:rFonts w:ascii="Times New Roman" w:hAnsi="Times New Roman" w:eastAsia="方正仿宋_GBK"/>
                <w:szCs w:val="21"/>
              </w:rPr>
              <w:t>）</w:t>
            </w: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8CE00C"/>
    <w:multiLevelType w:val="singleLevel"/>
    <w:tmpl w:val="F68CE00C"/>
    <w:lvl w:ilvl="0" w:tentative="0">
      <w:start w:val="4"/>
      <w:numFmt w:val="decimal"/>
      <w:suff w:val="nothing"/>
      <w:lvlText w:val="%1、"/>
      <w:lvlJc w:val="left"/>
    </w:lvl>
  </w:abstractNum>
  <w:abstractNum w:abstractNumId="1">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3"/>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622"/>
    <w:rsid w:val="000C3622"/>
    <w:rsid w:val="00362D12"/>
    <w:rsid w:val="00EE7121"/>
    <w:rsid w:val="00FD03F6"/>
    <w:rsid w:val="01A943E8"/>
    <w:rsid w:val="030419AB"/>
    <w:rsid w:val="05767930"/>
    <w:rsid w:val="0E4E5BEC"/>
    <w:rsid w:val="0F1F157A"/>
    <w:rsid w:val="11AD0FFC"/>
    <w:rsid w:val="172369DD"/>
    <w:rsid w:val="17BB758D"/>
    <w:rsid w:val="185A4153"/>
    <w:rsid w:val="18A14E87"/>
    <w:rsid w:val="195F11EE"/>
    <w:rsid w:val="1DF7184E"/>
    <w:rsid w:val="201D735D"/>
    <w:rsid w:val="22E54F19"/>
    <w:rsid w:val="23D736F7"/>
    <w:rsid w:val="2513617F"/>
    <w:rsid w:val="25663024"/>
    <w:rsid w:val="27BC75AA"/>
    <w:rsid w:val="280B62C9"/>
    <w:rsid w:val="29E06B8B"/>
    <w:rsid w:val="2BAE7F96"/>
    <w:rsid w:val="31683AED"/>
    <w:rsid w:val="32EC28BE"/>
    <w:rsid w:val="38657DDE"/>
    <w:rsid w:val="3EAF0782"/>
    <w:rsid w:val="41185F53"/>
    <w:rsid w:val="43AB3B15"/>
    <w:rsid w:val="444326A8"/>
    <w:rsid w:val="450A655B"/>
    <w:rsid w:val="450E7365"/>
    <w:rsid w:val="48A96DAB"/>
    <w:rsid w:val="49553B24"/>
    <w:rsid w:val="498C0EB8"/>
    <w:rsid w:val="4B3049AE"/>
    <w:rsid w:val="4C6B5A77"/>
    <w:rsid w:val="4CB301CB"/>
    <w:rsid w:val="4CD44698"/>
    <w:rsid w:val="4DDA79E4"/>
    <w:rsid w:val="520B7CF7"/>
    <w:rsid w:val="52FE1B25"/>
    <w:rsid w:val="55113D75"/>
    <w:rsid w:val="56930BBC"/>
    <w:rsid w:val="5A77690A"/>
    <w:rsid w:val="5AD24D5A"/>
    <w:rsid w:val="5B576683"/>
    <w:rsid w:val="5C286CF8"/>
    <w:rsid w:val="5D6F37F8"/>
    <w:rsid w:val="5D7F6A78"/>
    <w:rsid w:val="5F2E3D0E"/>
    <w:rsid w:val="5F775171"/>
    <w:rsid w:val="60116A62"/>
    <w:rsid w:val="63100159"/>
    <w:rsid w:val="63E57628"/>
    <w:rsid w:val="6529198F"/>
    <w:rsid w:val="681078B5"/>
    <w:rsid w:val="6A8105C6"/>
    <w:rsid w:val="6AAC1BD1"/>
    <w:rsid w:val="6E8037FD"/>
    <w:rsid w:val="6F161322"/>
    <w:rsid w:val="6F49252B"/>
    <w:rsid w:val="6F566016"/>
    <w:rsid w:val="72BD3E4E"/>
    <w:rsid w:val="785A26DE"/>
    <w:rsid w:val="794A51D3"/>
    <w:rsid w:val="796FB738"/>
    <w:rsid w:val="7A4560E2"/>
    <w:rsid w:val="7ACF05CD"/>
    <w:rsid w:val="7D9B0690"/>
    <w:rsid w:val="7FDCF18E"/>
    <w:rsid w:val="BFDF5AEA"/>
    <w:rsid w:val="CCFD71E8"/>
    <w:rsid w:val="E6EBAEB0"/>
    <w:rsid w:val="EF9F1F19"/>
    <w:rsid w:val="F7EAC6EE"/>
    <w:rsid w:val="FFFF2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semiHidden/>
    <w:unhideWhenUsed/>
    <w:qFormat/>
    <w:uiPriority w:val="9"/>
    <w:pPr>
      <w:keepNext/>
      <w:keepLines/>
      <w:numPr>
        <w:ilvl w:val="3"/>
        <w:numId w:val="1"/>
      </w:numPr>
      <w:jc w:val="left"/>
      <w:outlineLvl w:val="3"/>
    </w:pPr>
    <w:rPr>
      <w:rFonts w:ascii="Times New Roman" w:hAnsi="Times New Roman"/>
      <w:b/>
      <w:bCs/>
      <w:sz w:val="24"/>
      <w:szCs w:val="28"/>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kern w:val="44"/>
      <w:szCs w:val="20"/>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Cs w:val="20"/>
    </w:rPr>
  </w:style>
  <w:style w:type="paragraph" w:styleId="5">
    <w:name w:val="Body Text"/>
    <w:basedOn w:val="1"/>
    <w:next w:val="1"/>
    <w:qFormat/>
    <w:uiPriority w:val="0"/>
    <w:pPr>
      <w:spacing w:after="120"/>
    </w:pPr>
  </w:style>
  <w:style w:type="paragraph" w:styleId="6">
    <w:name w:val="Normal (Web)"/>
    <w:basedOn w:val="1"/>
    <w:semiHidden/>
    <w:unhideWhenUsed/>
    <w:qFormat/>
    <w:uiPriority w:val="99"/>
    <w:pPr>
      <w:widowControl/>
      <w:spacing w:before="100" w:beforeAutospacing="1" w:after="100" w:afterAutospacing="1"/>
    </w:pPr>
    <w:rPr>
      <w:sz w:val="24"/>
    </w:rPr>
  </w:style>
  <w:style w:type="paragraph" w:customStyle="1" w:styleId="9">
    <w:name w:val="Default"/>
    <w:basedOn w:val="10"/>
    <w:next w:val="4"/>
    <w:qFormat/>
    <w:uiPriority w:val="0"/>
    <w:pPr>
      <w:widowControl w:val="0"/>
      <w:autoSpaceDE w:val="0"/>
      <w:autoSpaceDN w:val="0"/>
    </w:pPr>
    <w:rPr>
      <w:rFonts w:ascii="宋体"/>
      <w:color w:val="000000"/>
      <w:sz w:val="24"/>
    </w:rPr>
  </w:style>
  <w:style w:type="paragraph" w:customStyle="1" w:styleId="10">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customStyle="1" w:styleId="11">
    <w:name w:val="tit10"/>
    <w:basedOn w:val="1"/>
    <w:qFormat/>
    <w:uiPriority w:val="0"/>
    <w:pPr>
      <w:spacing w:line="750" w:lineRule="atLeast"/>
      <w:ind w:right="270"/>
      <w:jc w:val="left"/>
    </w:pPr>
    <w:rPr>
      <w:color w:val="333333"/>
      <w:kern w:val="0"/>
      <w:sz w:val="24"/>
    </w:rPr>
  </w:style>
  <w:style w:type="paragraph" w:customStyle="1" w:styleId="12">
    <w:name w:val="标题 11"/>
    <w:basedOn w:val="1"/>
    <w:link w:val="19"/>
    <w:qFormat/>
    <w:uiPriority w:val="0"/>
    <w:pPr>
      <w:keepNext/>
      <w:keepLines/>
      <w:spacing w:before="340" w:after="330" w:line="578" w:lineRule="auto"/>
      <w:outlineLvl w:val="0"/>
    </w:pPr>
    <w:rPr>
      <w:b/>
      <w:bCs/>
      <w:kern w:val="44"/>
      <w:sz w:val="44"/>
      <w:szCs w:val="44"/>
    </w:rPr>
  </w:style>
  <w:style w:type="paragraph" w:customStyle="1" w:styleId="13">
    <w:name w:val="标题 21"/>
    <w:basedOn w:val="1"/>
    <w:link w:val="20"/>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4">
    <w:name w:val="标题 31"/>
    <w:basedOn w:val="1"/>
    <w:link w:val="21"/>
    <w:qFormat/>
    <w:uiPriority w:val="0"/>
    <w:pPr>
      <w:keepNext/>
      <w:keepLines/>
      <w:spacing w:before="260" w:after="260" w:line="416" w:lineRule="auto"/>
      <w:outlineLvl w:val="2"/>
    </w:pPr>
    <w:rPr>
      <w:b/>
      <w:bCs/>
      <w:sz w:val="32"/>
      <w:szCs w:val="32"/>
    </w:rPr>
  </w:style>
  <w:style w:type="paragraph" w:customStyle="1" w:styleId="15">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6">
    <w:name w:val="默认段落字体1"/>
    <w:semiHidden/>
    <w:qFormat/>
    <w:uiPriority w:val="0"/>
  </w:style>
  <w:style w:type="table" w:customStyle="1" w:styleId="17">
    <w:name w:val="普通表格1"/>
    <w:semiHidden/>
    <w:qFormat/>
    <w:uiPriority w:val="0"/>
    <w:tblPr>
      <w:tblLayout w:type="fixed"/>
      <w:tblCellMar>
        <w:top w:w="0" w:type="dxa"/>
        <w:left w:w="0" w:type="dxa"/>
        <w:bottom w:w="0" w:type="dxa"/>
        <w:right w:w="0" w:type="dxa"/>
      </w:tblCellMar>
    </w:tblPr>
  </w:style>
  <w:style w:type="paragraph" w:customStyle="1" w:styleId="18">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19">
    <w:name w:val="标题 1 Char"/>
    <w:link w:val="12"/>
    <w:qFormat/>
    <w:uiPriority w:val="0"/>
    <w:rPr>
      <w:b/>
      <w:bCs/>
      <w:kern w:val="44"/>
      <w:sz w:val="44"/>
      <w:szCs w:val="44"/>
    </w:rPr>
  </w:style>
  <w:style w:type="character" w:customStyle="1" w:styleId="20">
    <w:name w:val="标题 2 Char"/>
    <w:link w:val="13"/>
    <w:qFormat/>
    <w:uiPriority w:val="0"/>
    <w:rPr>
      <w:rFonts w:ascii="Arial" w:hAnsi="Arial" w:eastAsia="黑体"/>
      <w:b/>
      <w:sz w:val="32"/>
      <w:lang w:val="en-US" w:eastAsia="zh-CN" w:bidi="ar-SA"/>
    </w:rPr>
  </w:style>
  <w:style w:type="character" w:customStyle="1" w:styleId="21">
    <w:name w:val="标题 3 Char"/>
    <w:link w:val="14"/>
    <w:qFormat/>
    <w:uiPriority w:val="0"/>
    <w:rPr>
      <w:b/>
      <w:bCs/>
      <w:kern w:val="2"/>
      <w:sz w:val="32"/>
      <w:szCs w:val="32"/>
    </w:rPr>
  </w:style>
  <w:style w:type="paragraph" w:customStyle="1" w:styleId="22">
    <w:name w:val="正文缩进1"/>
    <w:basedOn w:val="1"/>
    <w:link w:val="23"/>
    <w:qFormat/>
    <w:uiPriority w:val="0"/>
    <w:pPr>
      <w:ind w:firstLine="420"/>
    </w:pPr>
    <w:rPr>
      <w:rFonts w:eastAsia="Times New Roman"/>
      <w:szCs w:val="20"/>
    </w:rPr>
  </w:style>
  <w:style w:type="character" w:customStyle="1" w:styleId="23">
    <w:name w:val="正文缩进 Char"/>
    <w:link w:val="22"/>
    <w:qFormat/>
    <w:uiPriority w:val="0"/>
    <w:rPr>
      <w:kern w:val="2"/>
      <w:sz w:val="21"/>
      <w:lang w:bidi="ar-SA"/>
    </w:rPr>
  </w:style>
  <w:style w:type="paragraph" w:customStyle="1" w:styleId="24">
    <w:name w:val="批注文字1"/>
    <w:basedOn w:val="1"/>
    <w:link w:val="25"/>
    <w:qFormat/>
    <w:uiPriority w:val="0"/>
    <w:pPr>
      <w:jc w:val="left"/>
    </w:pPr>
  </w:style>
  <w:style w:type="character" w:customStyle="1" w:styleId="25">
    <w:name w:val="批注文字 Char"/>
    <w:link w:val="24"/>
    <w:qFormat/>
    <w:uiPriority w:val="0"/>
    <w:rPr>
      <w:kern w:val="2"/>
      <w:sz w:val="21"/>
      <w:szCs w:val="24"/>
    </w:rPr>
  </w:style>
  <w:style w:type="paragraph" w:customStyle="1" w:styleId="26">
    <w:name w:val="正文文本1"/>
    <w:basedOn w:val="1"/>
    <w:link w:val="27"/>
    <w:qFormat/>
    <w:uiPriority w:val="0"/>
    <w:pPr>
      <w:spacing w:after="120"/>
    </w:pPr>
  </w:style>
  <w:style w:type="character" w:customStyle="1" w:styleId="27">
    <w:name w:val="正文文本 Char"/>
    <w:link w:val="26"/>
    <w:qFormat/>
    <w:uiPriority w:val="0"/>
    <w:rPr>
      <w:kern w:val="2"/>
      <w:sz w:val="21"/>
      <w:szCs w:val="24"/>
    </w:rPr>
  </w:style>
  <w:style w:type="paragraph" w:customStyle="1" w:styleId="28">
    <w:name w:val="正文文本缩进1"/>
    <w:basedOn w:val="1"/>
    <w:link w:val="29"/>
    <w:qFormat/>
    <w:uiPriority w:val="0"/>
    <w:pPr>
      <w:autoSpaceDE w:val="0"/>
      <w:autoSpaceDN w:val="0"/>
      <w:spacing w:line="360" w:lineRule="auto"/>
      <w:ind w:left="482"/>
    </w:pPr>
    <w:rPr>
      <w:kern w:val="0"/>
      <w:sz w:val="24"/>
      <w:szCs w:val="20"/>
    </w:rPr>
  </w:style>
  <w:style w:type="character" w:customStyle="1" w:styleId="29">
    <w:name w:val="正文文本缩进 Char"/>
    <w:link w:val="28"/>
    <w:qFormat/>
    <w:uiPriority w:val="0"/>
    <w:rPr>
      <w:rFonts w:eastAsia="宋体"/>
      <w:sz w:val="24"/>
      <w:lang w:val="en-US" w:eastAsia="zh-CN" w:bidi="ar-SA"/>
    </w:rPr>
  </w:style>
  <w:style w:type="paragraph" w:customStyle="1" w:styleId="30">
    <w:name w:val="目录 51"/>
    <w:basedOn w:val="1"/>
    <w:qFormat/>
    <w:uiPriority w:val="0"/>
    <w:pPr>
      <w:ind w:left="1680" w:leftChars="800"/>
    </w:pPr>
    <w:rPr>
      <w:szCs w:val="20"/>
    </w:rPr>
  </w:style>
  <w:style w:type="paragraph" w:customStyle="1" w:styleId="31">
    <w:name w:val="纯文本11"/>
    <w:basedOn w:val="1"/>
    <w:link w:val="32"/>
    <w:qFormat/>
    <w:uiPriority w:val="0"/>
    <w:rPr>
      <w:rFonts w:ascii="宋体" w:hAnsi="Courier New"/>
      <w:szCs w:val="20"/>
    </w:rPr>
  </w:style>
  <w:style w:type="character" w:customStyle="1" w:styleId="32">
    <w:name w:val="纯文本 Char1"/>
    <w:link w:val="31"/>
    <w:qFormat/>
    <w:uiPriority w:val="0"/>
    <w:rPr>
      <w:rFonts w:ascii="宋体" w:hAnsi="Courier New"/>
      <w:kern w:val="2"/>
      <w:sz w:val="21"/>
    </w:rPr>
  </w:style>
  <w:style w:type="paragraph" w:customStyle="1" w:styleId="33">
    <w:name w:val="日期1"/>
    <w:basedOn w:val="1"/>
    <w:qFormat/>
    <w:uiPriority w:val="0"/>
    <w:pPr>
      <w:ind w:left="100" w:leftChars="2500"/>
    </w:pPr>
  </w:style>
  <w:style w:type="paragraph" w:customStyle="1" w:styleId="34">
    <w:name w:val="正文文本缩进 21"/>
    <w:basedOn w:val="1"/>
    <w:link w:val="35"/>
    <w:qFormat/>
    <w:uiPriority w:val="0"/>
    <w:pPr>
      <w:spacing w:after="120" w:line="480" w:lineRule="auto"/>
      <w:ind w:left="420" w:leftChars="200"/>
    </w:pPr>
  </w:style>
  <w:style w:type="character" w:customStyle="1" w:styleId="35">
    <w:name w:val="正文文本缩进 2 Char"/>
    <w:link w:val="34"/>
    <w:qFormat/>
    <w:uiPriority w:val="0"/>
    <w:rPr>
      <w:kern w:val="2"/>
      <w:sz w:val="21"/>
      <w:szCs w:val="24"/>
    </w:rPr>
  </w:style>
  <w:style w:type="paragraph" w:customStyle="1" w:styleId="36">
    <w:name w:val="批注框文本1"/>
    <w:basedOn w:val="1"/>
    <w:semiHidden/>
    <w:qFormat/>
    <w:uiPriority w:val="0"/>
    <w:rPr>
      <w:sz w:val="18"/>
      <w:szCs w:val="18"/>
    </w:rPr>
  </w:style>
  <w:style w:type="paragraph" w:customStyle="1" w:styleId="37">
    <w:name w:val="页脚1"/>
    <w:basedOn w:val="1"/>
    <w:link w:val="38"/>
    <w:qFormat/>
    <w:uiPriority w:val="0"/>
    <w:pPr>
      <w:tabs>
        <w:tab w:val="center" w:pos="4153"/>
        <w:tab w:val="right" w:pos="8306"/>
      </w:tabs>
      <w:snapToGrid w:val="0"/>
      <w:jc w:val="left"/>
    </w:pPr>
    <w:rPr>
      <w:sz w:val="18"/>
      <w:szCs w:val="18"/>
    </w:rPr>
  </w:style>
  <w:style w:type="character" w:customStyle="1" w:styleId="38">
    <w:name w:val="页脚 Char"/>
    <w:link w:val="37"/>
    <w:qFormat/>
    <w:uiPriority w:val="0"/>
    <w:rPr>
      <w:kern w:val="2"/>
      <w:sz w:val="18"/>
      <w:szCs w:val="18"/>
    </w:rPr>
  </w:style>
  <w:style w:type="paragraph" w:customStyle="1" w:styleId="39">
    <w:name w:val="页眉1"/>
    <w:basedOn w:val="1"/>
    <w:link w:val="40"/>
    <w:qFormat/>
    <w:uiPriority w:val="0"/>
    <w:pPr>
      <w:pBdr>
        <w:bottom w:val="single" w:color="auto" w:sz="6" w:space="1"/>
      </w:pBdr>
      <w:tabs>
        <w:tab w:val="center" w:pos="4153"/>
        <w:tab w:val="right" w:pos="8306"/>
      </w:tabs>
      <w:snapToGrid w:val="0"/>
      <w:jc w:val="center"/>
    </w:pPr>
    <w:rPr>
      <w:sz w:val="18"/>
      <w:szCs w:val="18"/>
    </w:rPr>
  </w:style>
  <w:style w:type="character" w:customStyle="1" w:styleId="40">
    <w:name w:val="页眉 Char"/>
    <w:link w:val="39"/>
    <w:qFormat/>
    <w:uiPriority w:val="0"/>
    <w:rPr>
      <w:kern w:val="2"/>
      <w:sz w:val="18"/>
      <w:szCs w:val="18"/>
    </w:rPr>
  </w:style>
  <w:style w:type="paragraph" w:customStyle="1" w:styleId="41">
    <w:name w:val="目录 61"/>
    <w:basedOn w:val="1"/>
    <w:qFormat/>
    <w:uiPriority w:val="0"/>
    <w:pPr>
      <w:ind w:left="2100" w:leftChars="1000"/>
    </w:pPr>
    <w:rPr>
      <w:szCs w:val="20"/>
    </w:rPr>
  </w:style>
  <w:style w:type="paragraph" w:customStyle="1" w:styleId="42">
    <w:name w:val="正文文本缩进 31"/>
    <w:basedOn w:val="1"/>
    <w:link w:val="43"/>
    <w:qFormat/>
    <w:uiPriority w:val="0"/>
    <w:pPr>
      <w:spacing w:after="120"/>
      <w:ind w:left="420" w:leftChars="200"/>
    </w:pPr>
    <w:rPr>
      <w:sz w:val="16"/>
      <w:szCs w:val="16"/>
    </w:rPr>
  </w:style>
  <w:style w:type="character" w:customStyle="1" w:styleId="43">
    <w:name w:val="正文文本缩进 3 Char"/>
    <w:link w:val="42"/>
    <w:qFormat/>
    <w:uiPriority w:val="0"/>
    <w:rPr>
      <w:kern w:val="2"/>
      <w:sz w:val="16"/>
      <w:szCs w:val="16"/>
    </w:rPr>
  </w:style>
  <w:style w:type="paragraph" w:customStyle="1" w:styleId="44">
    <w:name w:val="正文文本 21"/>
    <w:basedOn w:val="1"/>
    <w:link w:val="45"/>
    <w:qFormat/>
    <w:uiPriority w:val="0"/>
    <w:pPr>
      <w:spacing w:after="120" w:line="480" w:lineRule="auto"/>
    </w:pPr>
  </w:style>
  <w:style w:type="character" w:customStyle="1" w:styleId="45">
    <w:name w:val="正文文本 2 Char"/>
    <w:link w:val="44"/>
    <w:qFormat/>
    <w:uiPriority w:val="0"/>
    <w:rPr>
      <w:kern w:val="2"/>
      <w:sz w:val="21"/>
      <w:szCs w:val="24"/>
    </w:rPr>
  </w:style>
  <w:style w:type="paragraph" w:customStyle="1" w:styleId="46">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7">
    <w:name w:val="正文首行缩进1"/>
    <w:basedOn w:val="26"/>
    <w:qFormat/>
    <w:uiPriority w:val="0"/>
    <w:pPr>
      <w:spacing w:after="0"/>
      <w:ind w:firstLine="480" w:firstLineChars="200"/>
    </w:pPr>
  </w:style>
  <w:style w:type="character" w:customStyle="1" w:styleId="48">
    <w:name w:val="批注引用1"/>
    <w:qFormat/>
    <w:uiPriority w:val="0"/>
    <w:rPr>
      <w:sz w:val="21"/>
      <w:szCs w:val="21"/>
    </w:rPr>
  </w:style>
  <w:style w:type="character" w:customStyle="1" w:styleId="49">
    <w:name w:val="正文正文正文 字符"/>
    <w:link w:val="50"/>
    <w:qFormat/>
    <w:uiPriority w:val="0"/>
    <w:rPr>
      <w:rFonts w:ascii="Calibri" w:hAnsi="Calibri"/>
      <w:color w:val="000000"/>
      <w:sz w:val="24"/>
      <w:szCs w:val="24"/>
    </w:rPr>
  </w:style>
  <w:style w:type="paragraph" w:customStyle="1" w:styleId="50">
    <w:name w:val="正文正文正文"/>
    <w:basedOn w:val="1"/>
    <w:link w:val="49"/>
    <w:qFormat/>
    <w:uiPriority w:val="0"/>
    <w:pPr>
      <w:spacing w:line="360" w:lineRule="auto"/>
      <w:ind w:firstLine="200" w:firstLineChars="200"/>
    </w:pPr>
    <w:rPr>
      <w:color w:val="000000"/>
      <w:kern w:val="0"/>
      <w:sz w:val="24"/>
    </w:rPr>
  </w:style>
  <w:style w:type="character" w:customStyle="1" w:styleId="51">
    <w:name w:val="批注文字 Char1"/>
    <w:qFormat/>
    <w:uiPriority w:val="0"/>
    <w:rPr>
      <w:kern w:val="2"/>
      <w:sz w:val="21"/>
      <w:szCs w:val="24"/>
    </w:rPr>
  </w:style>
  <w:style w:type="character" w:customStyle="1" w:styleId="52">
    <w:name w:val="环评正文 Char1"/>
    <w:qFormat/>
    <w:uiPriority w:val="0"/>
    <w:rPr>
      <w:rFonts w:ascii="Times New Roman" w:hAnsi="Times New Roman" w:eastAsia="宋体"/>
      <w:sz w:val="28"/>
      <w:szCs w:val="20"/>
    </w:rPr>
  </w:style>
  <w:style w:type="character" w:customStyle="1" w:styleId="53">
    <w:name w:val="表格 Char Char"/>
    <w:link w:val="54"/>
    <w:qFormat/>
    <w:uiPriority w:val="0"/>
    <w:rPr>
      <w:kern w:val="2"/>
      <w:sz w:val="21"/>
      <w:szCs w:val="21"/>
      <w:lang w:bidi="ar-SA"/>
    </w:rPr>
  </w:style>
  <w:style w:type="paragraph" w:customStyle="1" w:styleId="54">
    <w:name w:val="表格"/>
    <w:basedOn w:val="1"/>
    <w:link w:val="53"/>
    <w:qFormat/>
    <w:uiPriority w:val="0"/>
    <w:pPr>
      <w:jc w:val="center"/>
    </w:pPr>
    <w:rPr>
      <w:rFonts w:eastAsia="Times New Roman"/>
      <w:szCs w:val="21"/>
    </w:rPr>
  </w:style>
  <w:style w:type="character" w:customStyle="1" w:styleId="55">
    <w:name w:val="正文 Char"/>
    <w:qFormat/>
    <w:uiPriority w:val="0"/>
    <w:rPr>
      <w:rFonts w:ascii="Times New Roman" w:hAnsi="Times New Roman" w:eastAsia="宋体"/>
      <w:sz w:val="28"/>
    </w:rPr>
  </w:style>
  <w:style w:type="character" w:customStyle="1" w:styleId="56">
    <w:name w:val="正文(首行缩进) Char"/>
    <w:link w:val="57"/>
    <w:qFormat/>
    <w:uiPriority w:val="0"/>
    <w:rPr>
      <w:kern w:val="2"/>
      <w:sz w:val="24"/>
      <w:szCs w:val="24"/>
    </w:rPr>
  </w:style>
  <w:style w:type="paragraph" w:customStyle="1" w:styleId="57">
    <w:name w:val="正文(首行缩进)"/>
    <w:basedOn w:val="1"/>
    <w:link w:val="56"/>
    <w:qFormat/>
    <w:uiPriority w:val="0"/>
    <w:pPr>
      <w:spacing w:line="500" w:lineRule="exact"/>
      <w:ind w:firstLine="540" w:firstLineChars="225"/>
    </w:pPr>
    <w:rPr>
      <w:sz w:val="24"/>
    </w:rPr>
  </w:style>
  <w:style w:type="character" w:customStyle="1" w:styleId="58">
    <w:name w:val="报告书正文 Char"/>
    <w:link w:val="59"/>
    <w:qFormat/>
    <w:uiPriority w:val="0"/>
    <w:rPr>
      <w:rFonts w:hAnsi="宋体"/>
      <w:bCs/>
      <w:color w:val="000000"/>
      <w:kern w:val="2"/>
      <w:sz w:val="24"/>
      <w:szCs w:val="24"/>
      <w:lang w:val="zh-CN"/>
    </w:rPr>
  </w:style>
  <w:style w:type="paragraph" w:customStyle="1" w:styleId="59">
    <w:name w:val="报告书正文"/>
    <w:basedOn w:val="34"/>
    <w:link w:val="58"/>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60">
    <w:name w:val="正文 首行缩进:  2 字符 Char"/>
    <w:qFormat/>
    <w:uiPriority w:val="0"/>
    <w:rPr>
      <w:rFonts w:ascii="宋体"/>
      <w:bCs/>
      <w:color w:val="000000"/>
      <w:sz w:val="24"/>
      <w:szCs w:val="28"/>
      <w:lang w:bidi="en-US"/>
    </w:rPr>
  </w:style>
  <w:style w:type="character" w:customStyle="1" w:styleId="61">
    <w:name w:val="zwbtt1 Char"/>
    <w:link w:val="62"/>
    <w:qFormat/>
    <w:uiPriority w:val="0"/>
    <w:rPr>
      <w:rFonts w:ascii="宋体" w:eastAsia="宋体"/>
      <w:b/>
      <w:position w:val="-2"/>
      <w:sz w:val="21"/>
      <w:szCs w:val="21"/>
      <w:lang w:val="en-US" w:eastAsia="zh-CN" w:bidi="ar-SA"/>
    </w:rPr>
  </w:style>
  <w:style w:type="paragraph" w:customStyle="1" w:styleId="62">
    <w:name w:val="zwbtt1"/>
    <w:basedOn w:val="1"/>
    <w:link w:val="61"/>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63">
    <w:name w:val="正文1 Char"/>
    <w:link w:val="64"/>
    <w:qFormat/>
    <w:uiPriority w:val="0"/>
    <w:rPr>
      <w:kern w:val="2"/>
      <w:sz w:val="28"/>
    </w:rPr>
  </w:style>
  <w:style w:type="paragraph" w:customStyle="1" w:styleId="64">
    <w:name w:val="正文1"/>
    <w:basedOn w:val="1"/>
    <w:link w:val="63"/>
    <w:qFormat/>
    <w:uiPriority w:val="0"/>
    <w:pPr>
      <w:snapToGrid w:val="0"/>
      <w:spacing w:line="500" w:lineRule="atLeast"/>
      <w:ind w:firstLine="567"/>
    </w:pPr>
    <w:rPr>
      <w:sz w:val="28"/>
      <w:szCs w:val="20"/>
    </w:rPr>
  </w:style>
  <w:style w:type="character" w:customStyle="1" w:styleId="65">
    <w:name w:val="CCGL  正文 Char"/>
    <w:link w:val="66"/>
    <w:qFormat/>
    <w:uiPriority w:val="0"/>
    <w:rPr>
      <w:sz w:val="26"/>
    </w:rPr>
  </w:style>
  <w:style w:type="paragraph" w:customStyle="1" w:styleId="66">
    <w:name w:val="CCGL  正文"/>
    <w:basedOn w:val="1"/>
    <w:link w:val="65"/>
    <w:qFormat/>
    <w:uiPriority w:val="0"/>
    <w:pPr>
      <w:spacing w:line="460" w:lineRule="exact"/>
      <w:ind w:firstLine="960" w:firstLineChars="200"/>
    </w:pPr>
    <w:rPr>
      <w:kern w:val="0"/>
      <w:sz w:val="26"/>
      <w:szCs w:val="20"/>
    </w:rPr>
  </w:style>
  <w:style w:type="character" w:customStyle="1" w:styleId="67">
    <w:name w:val="apple-converted-space"/>
    <w:basedOn w:val="16"/>
    <w:qFormat/>
    <w:uiPriority w:val="0"/>
  </w:style>
  <w:style w:type="character" w:customStyle="1" w:styleId="68">
    <w:name w:val="00-正文 Char Char Char"/>
    <w:link w:val="69"/>
    <w:qFormat/>
    <w:uiPriority w:val="0"/>
    <w:rPr>
      <w:rFonts w:eastAsia="Times New Roman"/>
      <w:sz w:val="28"/>
      <w:szCs w:val="28"/>
      <w:lang w:eastAsia="en-US"/>
    </w:rPr>
  </w:style>
  <w:style w:type="paragraph" w:customStyle="1" w:styleId="69">
    <w:name w:val="00-正文 Char Char"/>
    <w:basedOn w:val="1"/>
    <w:link w:val="68"/>
    <w:qFormat/>
    <w:uiPriority w:val="0"/>
    <w:pPr>
      <w:snapToGrid w:val="0"/>
      <w:spacing w:line="348" w:lineRule="auto"/>
      <w:ind w:firstLine="200" w:firstLineChars="200"/>
    </w:pPr>
    <w:rPr>
      <w:rFonts w:eastAsia="Times New Roman"/>
      <w:kern w:val="0"/>
      <w:sz w:val="28"/>
      <w:szCs w:val="28"/>
      <w:lang w:eastAsia="en-US"/>
    </w:rPr>
  </w:style>
  <w:style w:type="character" w:customStyle="1" w:styleId="70">
    <w:name w:val="正 文 Char"/>
    <w:link w:val="71"/>
    <w:qFormat/>
    <w:uiPriority w:val="0"/>
    <w:rPr>
      <w:sz w:val="28"/>
    </w:rPr>
  </w:style>
  <w:style w:type="paragraph" w:customStyle="1" w:styleId="71">
    <w:name w:val="正 文"/>
    <w:basedOn w:val="1"/>
    <w:link w:val="70"/>
    <w:qFormat/>
    <w:uiPriority w:val="0"/>
    <w:pPr>
      <w:snapToGrid w:val="0"/>
      <w:spacing w:line="348" w:lineRule="auto"/>
      <w:ind w:firstLine="200" w:firstLineChars="200"/>
    </w:pPr>
    <w:rPr>
      <w:kern w:val="0"/>
      <w:sz w:val="28"/>
      <w:szCs w:val="20"/>
    </w:rPr>
  </w:style>
  <w:style w:type="character" w:customStyle="1" w:styleId="72">
    <w:name w:val="正文 首行缩进:  2 字符 Char Char"/>
    <w:link w:val="73"/>
    <w:qFormat/>
    <w:uiPriority w:val="0"/>
    <w:rPr>
      <w:bCs/>
      <w:sz w:val="24"/>
      <w:szCs w:val="24"/>
    </w:rPr>
  </w:style>
  <w:style w:type="paragraph" w:customStyle="1" w:styleId="73">
    <w:name w:val="正文 首行缩进:  2 字符"/>
    <w:basedOn w:val="1"/>
    <w:link w:val="72"/>
    <w:qFormat/>
    <w:uiPriority w:val="0"/>
    <w:pPr>
      <w:snapToGrid w:val="0"/>
      <w:spacing w:line="480" w:lineRule="exact"/>
      <w:ind w:firstLine="480" w:firstLineChars="200"/>
      <w:jc w:val="left"/>
    </w:pPr>
    <w:rPr>
      <w:bCs/>
      <w:kern w:val="0"/>
      <w:sz w:val="24"/>
    </w:rPr>
  </w:style>
  <w:style w:type="character" w:customStyle="1" w:styleId="74">
    <w:name w:val="表头 Char"/>
    <w:link w:val="75"/>
    <w:qFormat/>
    <w:uiPriority w:val="0"/>
    <w:rPr>
      <w:kern w:val="2"/>
      <w:sz w:val="24"/>
      <w:szCs w:val="24"/>
    </w:rPr>
  </w:style>
  <w:style w:type="paragraph" w:customStyle="1" w:styleId="75">
    <w:name w:val="表头"/>
    <w:basedOn w:val="1"/>
    <w:link w:val="74"/>
    <w:qFormat/>
    <w:uiPriority w:val="0"/>
    <w:pPr>
      <w:ind w:firstLine="200" w:firstLineChars="200"/>
    </w:pPr>
    <w:rPr>
      <w:sz w:val="24"/>
    </w:rPr>
  </w:style>
  <w:style w:type="character" w:customStyle="1" w:styleId="76">
    <w:name w:val="环评正文 Char"/>
    <w:link w:val="77"/>
    <w:qFormat/>
    <w:uiPriority w:val="0"/>
    <w:rPr>
      <w:kern w:val="2"/>
      <w:sz w:val="24"/>
    </w:rPr>
  </w:style>
  <w:style w:type="paragraph" w:customStyle="1" w:styleId="77">
    <w:name w:val="环评正文"/>
    <w:basedOn w:val="1"/>
    <w:link w:val="76"/>
    <w:qFormat/>
    <w:uiPriority w:val="0"/>
    <w:pPr>
      <w:spacing w:after="10" w:line="360" w:lineRule="auto"/>
      <w:ind w:firstLine="200" w:firstLineChars="200"/>
    </w:pPr>
    <w:rPr>
      <w:sz w:val="24"/>
      <w:szCs w:val="20"/>
    </w:rPr>
  </w:style>
  <w:style w:type="character" w:customStyle="1" w:styleId="78">
    <w:name w:val="正文段落 Char"/>
    <w:link w:val="79"/>
    <w:qFormat/>
    <w:uiPriority w:val="0"/>
    <w:rPr>
      <w:rFonts w:ascii="Arial" w:hAnsi="Arial"/>
      <w:sz w:val="24"/>
      <w:szCs w:val="24"/>
    </w:rPr>
  </w:style>
  <w:style w:type="paragraph" w:customStyle="1" w:styleId="79">
    <w:name w:val="正文段落"/>
    <w:basedOn w:val="1"/>
    <w:link w:val="78"/>
    <w:qFormat/>
    <w:uiPriority w:val="0"/>
    <w:pPr>
      <w:widowControl/>
      <w:snapToGrid w:val="0"/>
      <w:spacing w:line="440" w:lineRule="exact"/>
      <w:ind w:firstLine="200" w:firstLineChars="200"/>
    </w:pPr>
    <w:rPr>
      <w:rFonts w:ascii="Arial" w:hAnsi="Arial"/>
      <w:kern w:val="0"/>
      <w:sz w:val="24"/>
    </w:rPr>
  </w:style>
  <w:style w:type="character" w:customStyle="1" w:styleId="80">
    <w:name w:val="正文四号 Char"/>
    <w:link w:val="81"/>
    <w:qFormat/>
    <w:uiPriority w:val="0"/>
    <w:rPr>
      <w:kern w:val="2"/>
      <w:sz w:val="24"/>
      <w:szCs w:val="28"/>
    </w:rPr>
  </w:style>
  <w:style w:type="paragraph" w:customStyle="1" w:styleId="81">
    <w:name w:val="正文四号"/>
    <w:basedOn w:val="1"/>
    <w:link w:val="80"/>
    <w:qFormat/>
    <w:uiPriority w:val="0"/>
    <w:pPr>
      <w:spacing w:after="50" w:line="360" w:lineRule="auto"/>
      <w:ind w:firstLine="200" w:firstLineChars="200"/>
    </w:pPr>
    <w:rPr>
      <w:sz w:val="24"/>
      <w:szCs w:val="28"/>
    </w:rPr>
  </w:style>
  <w:style w:type="character" w:customStyle="1" w:styleId="82">
    <w:name w:val="纯文本 Char"/>
    <w:qFormat/>
    <w:uiPriority w:val="0"/>
    <w:rPr>
      <w:rFonts w:ascii="宋体" w:hAnsi="Courier New"/>
      <w:kern w:val="2"/>
      <w:sz w:val="21"/>
      <w:szCs w:val="21"/>
    </w:rPr>
  </w:style>
  <w:style w:type="character" w:customStyle="1" w:styleId="83">
    <w:name w:val="样式3 Char Char"/>
    <w:link w:val="84"/>
    <w:qFormat/>
    <w:uiPriority w:val="0"/>
    <w:rPr>
      <w:rFonts w:ascii="Arial" w:hAnsi="Arial"/>
      <w:sz w:val="24"/>
      <w:szCs w:val="24"/>
    </w:rPr>
  </w:style>
  <w:style w:type="paragraph" w:customStyle="1" w:styleId="84">
    <w:name w:val="样式3"/>
    <w:basedOn w:val="1"/>
    <w:link w:val="83"/>
    <w:qFormat/>
    <w:uiPriority w:val="0"/>
    <w:pPr>
      <w:snapToGrid w:val="0"/>
      <w:spacing w:line="460" w:lineRule="exact"/>
      <w:ind w:firstLine="480" w:firstLineChars="200"/>
    </w:pPr>
    <w:rPr>
      <w:rFonts w:ascii="Arial" w:hAnsi="Arial"/>
      <w:kern w:val="0"/>
      <w:sz w:val="24"/>
    </w:rPr>
  </w:style>
  <w:style w:type="character" w:customStyle="1" w:styleId="85">
    <w:name w:val="正文样式 Char Char"/>
    <w:qFormat/>
    <w:uiPriority w:val="0"/>
    <w:rPr>
      <w:rFonts w:eastAsia="宋体"/>
      <w:color w:val="000000"/>
      <w:kern w:val="2"/>
      <w:sz w:val="26"/>
      <w:szCs w:val="26"/>
      <w:lang w:val="en-US" w:eastAsia="zh-CN" w:bidi="ar-SA"/>
    </w:rPr>
  </w:style>
  <w:style w:type="character" w:customStyle="1" w:styleId="86">
    <w:name w:val="00正文 Char"/>
    <w:link w:val="87"/>
    <w:qFormat/>
    <w:uiPriority w:val="0"/>
    <w:rPr>
      <w:rFonts w:eastAsia="仿宋"/>
      <w:kern w:val="2"/>
      <w:sz w:val="26"/>
      <w:szCs w:val="22"/>
    </w:rPr>
  </w:style>
  <w:style w:type="paragraph" w:customStyle="1" w:styleId="87">
    <w:name w:val="00正文"/>
    <w:basedOn w:val="1"/>
    <w:link w:val="86"/>
    <w:qFormat/>
    <w:uiPriority w:val="0"/>
    <w:pPr>
      <w:spacing w:line="460" w:lineRule="exact"/>
      <w:ind w:firstLine="520" w:firstLineChars="200"/>
    </w:pPr>
    <w:rPr>
      <w:rFonts w:eastAsia="仿宋"/>
      <w:sz w:val="26"/>
      <w:szCs w:val="22"/>
    </w:rPr>
  </w:style>
  <w:style w:type="character" w:customStyle="1" w:styleId="88">
    <w:name w:val="样式 样式 样式 正文 首行缩进:  2 字符 SL CON + 首行缩进:  2 字符 + 首行缩进:  2 字符 + 黑色 Char Char"/>
    <w:link w:val="89"/>
    <w:qFormat/>
    <w:uiPriority w:val="0"/>
    <w:rPr>
      <w:color w:val="000000"/>
      <w:sz w:val="24"/>
    </w:rPr>
  </w:style>
  <w:style w:type="paragraph" w:customStyle="1" w:styleId="89">
    <w:name w:val="样式 样式 样式 正文 首行缩进:  2 字符 SL CON + 首行缩进:  2 字符 + 首行缩进:  2 字符 + 黑色"/>
    <w:basedOn w:val="1"/>
    <w:link w:val="88"/>
    <w:qFormat/>
    <w:uiPriority w:val="0"/>
    <w:pPr>
      <w:widowControl/>
      <w:tabs>
        <w:tab w:val="left" w:pos="377"/>
      </w:tabs>
      <w:spacing w:line="360" w:lineRule="auto"/>
      <w:ind w:firstLine="200" w:firstLineChars="200"/>
    </w:pPr>
    <w:rPr>
      <w:color w:val="000000"/>
      <w:kern w:val="0"/>
      <w:sz w:val="24"/>
      <w:szCs w:val="20"/>
    </w:rPr>
  </w:style>
  <w:style w:type="character" w:customStyle="1" w:styleId="90">
    <w:name w:val="1-正文 Char"/>
    <w:link w:val="91"/>
    <w:qFormat/>
    <w:uiPriority w:val="0"/>
    <w:rPr>
      <w:rFonts w:ascii="宋体" w:hAnsi="宋体"/>
      <w:sz w:val="24"/>
      <w:szCs w:val="24"/>
    </w:rPr>
  </w:style>
  <w:style w:type="paragraph" w:customStyle="1" w:styleId="91">
    <w:name w:val="1-正文"/>
    <w:basedOn w:val="1"/>
    <w:link w:val="90"/>
    <w:qFormat/>
    <w:uiPriority w:val="0"/>
    <w:pPr>
      <w:spacing w:line="360" w:lineRule="auto"/>
      <w:ind w:firstLine="480" w:firstLineChars="200"/>
      <w:jc w:val="left"/>
    </w:pPr>
    <w:rPr>
      <w:rFonts w:ascii="宋体" w:hAnsi="宋体"/>
      <w:kern w:val="0"/>
      <w:sz w:val="24"/>
    </w:rPr>
  </w:style>
  <w:style w:type="character" w:customStyle="1" w:styleId="92">
    <w:name w:val="msoins"/>
    <w:basedOn w:val="16"/>
    <w:qFormat/>
    <w:uiPriority w:val="0"/>
  </w:style>
  <w:style w:type="paragraph" w:customStyle="1" w:styleId="93">
    <w:name w:val="_Style 4"/>
    <w:basedOn w:val="1"/>
    <w:qFormat/>
    <w:uiPriority w:val="0"/>
    <w:pPr>
      <w:widowControl/>
      <w:spacing w:after="160" w:line="240" w:lineRule="exact"/>
      <w:jc w:val="left"/>
    </w:pPr>
  </w:style>
  <w:style w:type="paragraph" w:customStyle="1" w:styleId="94">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5">
    <w:name w:val="Char"/>
    <w:basedOn w:val="1"/>
    <w:qFormat/>
    <w:uiPriority w:val="0"/>
    <w:pPr>
      <w:spacing w:line="360" w:lineRule="auto"/>
      <w:ind w:firstLine="200" w:firstLineChars="200"/>
    </w:pPr>
    <w:rPr>
      <w:rFonts w:ascii="ˎ̥" w:hAnsi="ˎ̥"/>
      <w:sz w:val="24"/>
      <w:szCs w:val="26"/>
    </w:rPr>
  </w:style>
  <w:style w:type="paragraph" w:customStyle="1" w:styleId="96">
    <w:name w:val="zw1"/>
    <w:basedOn w:val="1"/>
    <w:qFormat/>
    <w:uiPriority w:val="0"/>
    <w:pPr>
      <w:ind w:firstLine="480"/>
    </w:pPr>
    <w:rPr>
      <w:rFonts w:eastAsia="仿宋_GB2312"/>
      <w:sz w:val="24"/>
    </w:rPr>
  </w:style>
  <w:style w:type="paragraph" w:customStyle="1" w:styleId="97">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8">
    <w:name w:val="默认段落字体 Para Char Char Char Char"/>
    <w:basedOn w:val="1"/>
    <w:qFormat/>
    <w:uiPriority w:val="0"/>
  </w:style>
  <w:style w:type="paragraph" w:customStyle="1" w:styleId="99">
    <w:name w:val="纯文本1"/>
    <w:basedOn w:val="1"/>
    <w:qFormat/>
    <w:uiPriority w:val="0"/>
    <w:rPr>
      <w:rFonts w:ascii="宋体" w:hAnsi="Courier New"/>
    </w:rPr>
  </w:style>
  <w:style w:type="paragraph" w:customStyle="1" w:styleId="100">
    <w:name w:val="Char1"/>
    <w:basedOn w:val="1"/>
    <w:qFormat/>
    <w:uiPriority w:val="0"/>
    <w:pPr>
      <w:widowControl/>
      <w:spacing w:after="160" w:line="240" w:lineRule="exact"/>
      <w:jc w:val="left"/>
    </w:pPr>
    <w:rPr>
      <w:szCs w:val="20"/>
    </w:rPr>
  </w:style>
  <w:style w:type="paragraph" w:customStyle="1" w:styleId="101">
    <w:name w:val="正文（首行缩进2字）"/>
    <w:basedOn w:val="1"/>
    <w:qFormat/>
    <w:uiPriority w:val="0"/>
    <w:pPr>
      <w:spacing w:line="360" w:lineRule="auto"/>
      <w:ind w:firstLine="480" w:firstLineChars="200"/>
      <w:jc w:val="center"/>
    </w:pPr>
    <w:rPr>
      <w:color w:val="FF0000"/>
      <w:kern w:val="0"/>
      <w:sz w:val="24"/>
    </w:rPr>
  </w:style>
  <w:style w:type="paragraph" w:customStyle="1" w:styleId="102">
    <w:name w:val="列出段落1"/>
    <w:basedOn w:val="1"/>
    <w:qFormat/>
    <w:uiPriority w:val="0"/>
    <w:pPr>
      <w:ind w:firstLine="420" w:firstLineChars="200"/>
    </w:pPr>
    <w:rPr>
      <w:szCs w:val="21"/>
    </w:rPr>
  </w:style>
  <w:style w:type="paragraph" w:customStyle="1" w:styleId="103">
    <w:name w:val="正文样式 Char"/>
    <w:basedOn w:val="1"/>
    <w:qFormat/>
    <w:uiPriority w:val="0"/>
    <w:pPr>
      <w:snapToGrid w:val="0"/>
      <w:spacing w:line="460" w:lineRule="exact"/>
      <w:ind w:firstLine="200" w:firstLineChars="200"/>
    </w:pPr>
    <w:rPr>
      <w:color w:val="000000"/>
      <w:sz w:val="26"/>
      <w:szCs w:val="26"/>
    </w:rPr>
  </w:style>
  <w:style w:type="paragraph" w:customStyle="1" w:styleId="104">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5">
    <w:name w:val="正文11111111"/>
    <w:basedOn w:val="1"/>
    <w:qFormat/>
    <w:uiPriority w:val="0"/>
    <w:pPr>
      <w:spacing w:line="440" w:lineRule="exact"/>
      <w:ind w:firstLine="200" w:firstLineChars="200"/>
    </w:pPr>
    <w:rPr>
      <w:sz w:val="24"/>
      <w:szCs w:val="20"/>
    </w:rPr>
  </w:style>
  <w:style w:type="paragraph" w:customStyle="1" w:styleId="106">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7">
    <w:name w:val="Table Paragraph"/>
    <w:basedOn w:val="1"/>
    <w:qFormat/>
    <w:uiPriority w:val="0"/>
    <w:pPr>
      <w:ind w:left="107"/>
    </w:pPr>
  </w:style>
  <w:style w:type="paragraph" w:customStyle="1" w:styleId="108">
    <w:name w:val="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09">
    <w:name w:val="p0"/>
    <w:basedOn w:val="1"/>
    <w:qFormat/>
    <w:uiPriority w:val="0"/>
    <w:pPr>
      <w:widowControl/>
    </w:pPr>
    <w:rPr>
      <w:rFonts w:eastAsia="仿宋_GB2312"/>
      <w:kern w:val="0"/>
      <w:sz w:val="32"/>
      <w:szCs w:val="21"/>
    </w:rPr>
  </w:style>
  <w:style w:type="paragraph" w:customStyle="1" w:styleId="110">
    <w:name w:val="Char2"/>
    <w:basedOn w:val="1"/>
    <w:qFormat/>
    <w:uiPriority w:val="0"/>
    <w:pPr>
      <w:spacing w:before="156" w:after="156" w:line="560" w:lineRule="exact"/>
    </w:pPr>
    <w:rPr>
      <w:rFonts w:ascii="仿宋_GB2312" w:eastAsia="仿宋_GB2312"/>
      <w:sz w:val="28"/>
      <w:szCs w:val="28"/>
    </w:rPr>
  </w:style>
  <w:style w:type="paragraph" w:customStyle="1" w:styleId="111">
    <w:name w:val="Char Char Char2 Char Char"/>
    <w:basedOn w:val="1"/>
    <w:qFormat/>
    <w:uiPriority w:val="0"/>
    <w:pPr>
      <w:spacing w:line="360" w:lineRule="auto"/>
      <w:ind w:firstLine="200" w:firstLineChars="200"/>
    </w:pPr>
    <w:rPr>
      <w:rFonts w:ascii="宋体" w:hAnsi="宋体"/>
      <w:sz w:val="24"/>
    </w:rPr>
  </w:style>
  <w:style w:type="paragraph" w:customStyle="1" w:styleId="112">
    <w:name w:val="样式 小四 行距: 固定值 16 磅"/>
    <w:basedOn w:val="1"/>
    <w:qFormat/>
    <w:uiPriority w:val="0"/>
    <w:pPr>
      <w:snapToGrid w:val="0"/>
      <w:spacing w:line="400" w:lineRule="exact"/>
      <w:ind w:firstLine="480" w:firstLineChars="200"/>
    </w:pPr>
    <w:rPr>
      <w:sz w:val="24"/>
      <w:szCs w:val="20"/>
    </w:rPr>
  </w:style>
  <w:style w:type="paragraph" w:customStyle="1" w:styleId="113">
    <w:name w:val="新格式表"/>
    <w:basedOn w:val="1"/>
    <w:qFormat/>
    <w:uiPriority w:val="0"/>
    <w:pPr>
      <w:snapToGrid w:val="0"/>
      <w:spacing w:line="0" w:lineRule="atLeast"/>
      <w:jc w:val="center"/>
    </w:pPr>
    <w:rPr>
      <w:color w:val="000000"/>
      <w:szCs w:val="21"/>
    </w:rPr>
  </w:style>
  <w:style w:type="paragraph" w:customStyle="1" w:styleId="114">
    <w:name w:val="CM15"/>
    <w:basedOn w:val="1"/>
    <w:qFormat/>
    <w:uiPriority w:val="0"/>
    <w:pPr>
      <w:autoSpaceDE w:val="0"/>
      <w:autoSpaceDN w:val="0"/>
      <w:spacing w:line="546" w:lineRule="atLeast"/>
      <w:jc w:val="left"/>
    </w:pPr>
    <w:rPr>
      <w:rFonts w:ascii="宋体"/>
      <w:kern w:val="0"/>
      <w:sz w:val="24"/>
    </w:rPr>
  </w:style>
  <w:style w:type="paragraph" w:customStyle="1" w:styleId="115">
    <w:name w:val="样式 样式1 + 首行缩进:  2 字符"/>
    <w:basedOn w:val="1"/>
    <w:qFormat/>
    <w:uiPriority w:val="0"/>
    <w:pPr>
      <w:spacing w:line="440" w:lineRule="exact"/>
      <w:ind w:firstLine="480" w:firstLineChars="200"/>
    </w:pPr>
    <w:rPr>
      <w:sz w:val="24"/>
      <w:szCs w:val="20"/>
    </w:rPr>
  </w:style>
  <w:style w:type="paragraph" w:customStyle="1" w:styleId="116">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7">
    <w:name w:val="Char Char Char Char"/>
    <w:basedOn w:val="1"/>
    <w:qFormat/>
    <w:uiPriority w:val="0"/>
    <w:pPr>
      <w:spacing w:line="360" w:lineRule="auto"/>
      <w:ind w:firstLine="200" w:firstLineChars="200"/>
    </w:pPr>
    <w:rPr>
      <w:szCs w:val="20"/>
    </w:rPr>
  </w:style>
  <w:style w:type="paragraph" w:customStyle="1" w:styleId="118">
    <w:name w:val="4标题"/>
    <w:qFormat/>
    <w:uiPriority w:val="0"/>
    <w:pPr>
      <w:spacing w:line="480" w:lineRule="auto"/>
      <w:outlineLvl w:val="3"/>
    </w:pPr>
    <w:rPr>
      <w:rFonts w:ascii="Calibri" w:hAnsi="Calibri" w:eastAsia="宋体" w:cs="Times New Roman"/>
      <w:b/>
      <w:bCs/>
      <w:kern w:val="2"/>
      <w:sz w:val="24"/>
      <w:lang w:val="en-US" w:eastAsia="zh-CN" w:bidi="ar-SA"/>
    </w:rPr>
  </w:style>
  <w:style w:type="paragraph" w:customStyle="1" w:styleId="119">
    <w:name w:val="内容"/>
    <w:basedOn w:val="1"/>
    <w:qFormat/>
    <w:uiPriority w:val="0"/>
    <w:pPr>
      <w:spacing w:line="480" w:lineRule="exact"/>
      <w:ind w:firstLine="200" w:firstLineChars="200"/>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710</Words>
  <Characters>891</Characters>
  <Lines>7</Lines>
  <Paragraphs>2</Paragraphs>
  <TotalTime>14</TotalTime>
  <ScaleCrop>false</ScaleCrop>
  <LinksUpToDate>false</LinksUpToDate>
  <CharactersWithSpaces>894</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2025-08-03T15:04:00Z</dcterms:created>
  <dc:creator>两江新区分局_两江新区分局行政审批科_薛邓益</dc:creator>
  <cp:lastModifiedBy>两江新区分局_两江新区分局行政审批科_薛邓益</cp:lastModifiedBy>
  <cp:lastPrinted>2025-09-05T00:10:00Z</cp:lastPrinted>
  <dcterms:modified xsi:type="dcterms:W3CDTF">2025-10-21T08:12:36Z</dcterms:modified>
  <dc:title>重庆市生态环境局两江新区分局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KSOTemplateDocerSaveRecord">
    <vt:lpwstr>eyJoZGlkIjoiYTQ4MjllNzY3NGFmNjQ2YjBiZjc2ZDYwYTY2MTJmZjIiLCJ1c2VySWQiOiIzNzE1MzEyNzgifQ==</vt:lpwstr>
  </property>
  <property fmtid="{D5CDD505-2E9C-101B-9397-08002B2CF9AE}" pid="4" name="ICV">
    <vt:lpwstr>065F4471CE304DE18CA769C23135A230_12</vt:lpwstr>
  </property>
</Properties>
</file>