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90" w:rsidRDefault="00DA44D6">
      <w:pPr>
        <w:snapToGrid w:val="0"/>
        <w:spacing w:line="600" w:lineRule="exact"/>
        <w:rPr>
          <w:rFonts w:ascii="方正黑体_GBK" w:eastAsia="方正黑体_GBK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</w:t>
      </w:r>
    </w:p>
    <w:p w:rsidR="00EE2F90" w:rsidRDefault="00DA44D6">
      <w:pPr>
        <w:spacing w:line="600" w:lineRule="exact"/>
        <w:jc w:val="center"/>
        <w:rPr>
          <w:rFonts w:ascii="方正小标宋_GBK" w:eastAsia="方正小标宋_GBK" w:hAnsi="华文宋体"/>
          <w:sz w:val="44"/>
          <w:szCs w:val="44"/>
        </w:rPr>
      </w:pPr>
      <w:r>
        <w:rPr>
          <w:rFonts w:ascii="方正小标宋_GBK" w:eastAsia="方正小标宋_GBK" w:hAnsi="华文宋体" w:hint="eastAsia"/>
          <w:sz w:val="44"/>
          <w:szCs w:val="44"/>
        </w:rPr>
        <w:t>鱼复新城汽车电子产业园一期——智造中心</w:t>
      </w:r>
    </w:p>
    <w:p w:rsidR="00EE2F90" w:rsidRDefault="00DA44D6">
      <w:pPr>
        <w:spacing w:line="600" w:lineRule="exact"/>
        <w:jc w:val="center"/>
        <w:rPr>
          <w:rFonts w:ascii="方正小标宋_GBK" w:eastAsia="方正小标宋_GBK" w:hAnsi="华文宋体"/>
          <w:sz w:val="44"/>
          <w:szCs w:val="44"/>
        </w:rPr>
      </w:pPr>
      <w:r>
        <w:rPr>
          <w:rFonts w:ascii="方正小标宋_GBK" w:eastAsia="方正小标宋_GBK" w:hAnsi="华文宋体" w:hint="eastAsia"/>
          <w:sz w:val="44"/>
          <w:szCs w:val="44"/>
        </w:rPr>
        <w:t xml:space="preserve">3 </w:t>
      </w:r>
      <w:r>
        <w:rPr>
          <w:rFonts w:ascii="方正小标宋_GBK" w:eastAsia="方正小标宋_GBK" w:hAnsi="华文宋体" w:hint="eastAsia"/>
          <w:sz w:val="44"/>
          <w:szCs w:val="44"/>
        </w:rPr>
        <w:t>号新建项目水土保持方案</w:t>
      </w:r>
      <w:r>
        <w:rPr>
          <w:rFonts w:ascii="方正小标宋_GBK" w:eastAsia="方正小标宋_GBK" w:hAnsi="华文宋体"/>
          <w:sz w:val="44"/>
          <w:szCs w:val="44"/>
        </w:rPr>
        <w:t>专家评审</w:t>
      </w:r>
      <w:r>
        <w:rPr>
          <w:rFonts w:ascii="方正小标宋_GBK" w:eastAsia="方正小标宋_GBK" w:hAnsi="华文宋体" w:hint="eastAsia"/>
          <w:sz w:val="44"/>
          <w:szCs w:val="44"/>
        </w:rPr>
        <w:t>意见</w:t>
      </w:r>
    </w:p>
    <w:p w:rsidR="00EE2F90" w:rsidRDefault="00EE2F9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EE2F90" w:rsidRDefault="00DA44D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22</w:t>
      </w:r>
      <w:r>
        <w:rPr>
          <w:rFonts w:ascii="Times New Roman" w:eastAsia="方正仿宋_GBK" w:hAnsi="Times New Roman"/>
          <w:sz w:val="32"/>
          <w:szCs w:val="32"/>
        </w:rPr>
        <w:t>日，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两江新区城市管理局</w:t>
      </w:r>
      <w:r>
        <w:rPr>
          <w:rFonts w:ascii="Times New Roman" w:eastAsia="方正仿宋_GBK" w:hAnsi="Times New Roman"/>
          <w:sz w:val="32"/>
          <w:szCs w:val="32"/>
        </w:rPr>
        <w:t>组织召开了《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鱼复新城汽车电子产业园一期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——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智造中心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 xml:space="preserve"> 3 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号新建项目水土保持方案</w:t>
      </w:r>
      <w:r>
        <w:rPr>
          <w:rFonts w:ascii="Times New Roman" w:eastAsia="方正仿宋_GBK" w:hAnsi="Times New Roman"/>
          <w:sz w:val="32"/>
          <w:szCs w:val="32"/>
        </w:rPr>
        <w:t>》（以下简称《水保方案（送审稿）》）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专家评审会。重庆两江新区鱼复工业园建设投资有限公司（项目法人）、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四川宏通达工程技术咨询有限公司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报告</w:t>
      </w:r>
      <w:r>
        <w:rPr>
          <w:rFonts w:ascii="Times New Roman" w:eastAsia="方正仿宋_GBK" w:hAnsi="Times New Roman"/>
          <w:sz w:val="32"/>
          <w:szCs w:val="32"/>
        </w:rPr>
        <w:t>编制单位）的代表及特邀专家参加了会议。会议成立了评审专家组，专家组成员会前详细审阅了《水保方案（送审稿）》，与会人员会上认真听取了报告编制单位的汇报，进行了深入讨论。专家组认为该方案主要存在以下问题：</w:t>
      </w:r>
    </w:p>
    <w:p w:rsidR="00EE2F90" w:rsidRDefault="00DA44D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一、水土流失防治责任范围界定不准确，部分红线外占地未计入征占用地范围；</w:t>
      </w:r>
    </w:p>
    <w:p w:rsidR="00EE2F90" w:rsidRDefault="00DA44D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二、项目情况介绍不清，项目建设内容介绍混乱，工程建设现状介绍不清；</w:t>
      </w:r>
    </w:p>
    <w:p w:rsidR="00EE2F90" w:rsidRDefault="00DA44D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三、工程土石</w:t>
      </w:r>
      <w:r>
        <w:rPr>
          <w:rFonts w:ascii="Times New Roman" w:eastAsia="方正仿宋_GBK" w:hAnsi="Times New Roman"/>
          <w:sz w:val="32"/>
          <w:szCs w:val="32"/>
        </w:rPr>
        <w:t>方平衡数据不合理；</w:t>
      </w:r>
    </w:p>
    <w:p w:rsidR="00EE2F90" w:rsidRDefault="00DA44D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四、水土保持制图不全面不规范；</w:t>
      </w:r>
    </w:p>
    <w:p w:rsidR="00EE2F90" w:rsidRDefault="00DA44D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五、文本存在较多重复、错漏和数据错误。</w:t>
      </w:r>
    </w:p>
    <w:p w:rsidR="00EE2F90" w:rsidRDefault="00DA44D6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评审专家组认为该《水保方案（送审稿）》不满足《生产建设项目水土保持技术标准》（</w:t>
      </w:r>
      <w:r>
        <w:rPr>
          <w:rFonts w:ascii="Times New Roman" w:eastAsia="方正仿宋_GBK" w:hAnsi="Times New Roman"/>
          <w:sz w:val="32"/>
          <w:szCs w:val="32"/>
        </w:rPr>
        <w:t>GB/T51240-2018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、《</w:t>
      </w:r>
      <w:r>
        <w:rPr>
          <w:rFonts w:ascii="Times New Roman" w:eastAsia="方正仿宋_GBK" w:hAnsi="Times New Roman"/>
          <w:sz w:val="32"/>
          <w:szCs w:val="32"/>
        </w:rPr>
        <w:t>生产建设项目水土保持方案管理办法</w:t>
      </w:r>
      <w:r>
        <w:rPr>
          <w:rFonts w:ascii="Times New Roman" w:eastAsia="方正仿宋_GBK" w:hAnsi="Times New Roman"/>
          <w:sz w:val="32"/>
          <w:szCs w:val="32"/>
        </w:rPr>
        <w:t>》（</w:t>
      </w:r>
      <w:r>
        <w:rPr>
          <w:rFonts w:ascii="Times New Roman" w:eastAsia="方正仿宋_GBK" w:hAnsi="Times New Roman"/>
          <w:sz w:val="32"/>
          <w:szCs w:val="32"/>
        </w:rPr>
        <w:t>水利部令第</w:t>
      </w:r>
      <w:r>
        <w:rPr>
          <w:rFonts w:ascii="Times New Roman" w:eastAsia="方正仿宋_GBK" w:hAnsi="Times New Roman"/>
          <w:sz w:val="32"/>
          <w:szCs w:val="32"/>
        </w:rPr>
        <w:t>53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有关规定，以及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渝水〔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267</w:t>
      </w:r>
      <w:r>
        <w:rPr>
          <w:rFonts w:ascii="Times New Roman" w:eastAsia="方正仿宋_GBK" w:hAnsi="Times New Roman"/>
          <w:sz w:val="32"/>
          <w:szCs w:val="32"/>
        </w:rPr>
        <w:t>号文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中第三、</w:t>
      </w:r>
      <w:r>
        <w:rPr>
          <w:rFonts w:ascii="Times New Roman" w:eastAsia="方正仿宋_GBK" w:hAnsi="Times New Roman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五</w:t>
      </w:r>
      <w:r>
        <w:rPr>
          <w:rFonts w:ascii="Times New Roman" w:eastAsia="方正仿宋_GBK" w:hAnsi="Times New Roman"/>
          <w:sz w:val="32"/>
          <w:szCs w:val="32"/>
        </w:rPr>
        <w:t>款的有关要求，</w:t>
      </w:r>
      <w:r>
        <w:rPr>
          <w:rFonts w:ascii="Times New Roman" w:eastAsia="方正仿宋_GBK" w:hAnsi="Times New Roman"/>
          <w:sz w:val="32"/>
          <w:szCs w:val="32"/>
        </w:rPr>
        <w:t>符合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水保</w:t>
      </w:r>
      <w:r>
        <w:rPr>
          <w:rFonts w:ascii="Times New Roman" w:eastAsia="方正仿宋_GBK" w:hAnsi="Times New Roman"/>
          <w:sz w:val="32"/>
          <w:szCs w:val="32"/>
        </w:rPr>
        <w:t>监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号文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不予审查通过</w:t>
      </w:r>
      <w:r>
        <w:rPr>
          <w:rFonts w:ascii="Times New Roman" w:eastAsia="方正仿宋_GBK" w:hAnsi="Times New Roman"/>
          <w:sz w:val="32"/>
          <w:szCs w:val="32"/>
        </w:rPr>
        <w:t>的第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/>
          <w:sz w:val="32"/>
          <w:szCs w:val="32"/>
        </w:rPr>
        <w:t>三种情形，</w:t>
      </w:r>
      <w:r>
        <w:rPr>
          <w:rFonts w:ascii="Times New Roman" w:eastAsia="方正仿宋_GBK" w:hAnsi="Times New Roman"/>
          <w:sz w:val="32"/>
          <w:szCs w:val="32"/>
        </w:rPr>
        <w:t>不予通过技术评审。</w:t>
      </w:r>
    </w:p>
    <w:p w:rsidR="00EE2F90" w:rsidRDefault="00EE2F90">
      <w:pPr>
        <w:spacing w:line="594" w:lineRule="exact"/>
        <w:rPr>
          <w:rFonts w:ascii="方正仿宋_GBK" w:eastAsia="方正仿宋_GBK"/>
        </w:rPr>
      </w:pPr>
    </w:p>
    <w:p w:rsidR="00EE2F90" w:rsidRDefault="00EE2F90">
      <w:pPr>
        <w:spacing w:line="594" w:lineRule="exact"/>
        <w:rPr>
          <w:rFonts w:ascii="方正仿宋_GBK" w:eastAsia="方正仿宋_GBK"/>
        </w:rPr>
      </w:pPr>
    </w:p>
    <w:p w:rsidR="00EE2F90" w:rsidRDefault="00DA44D6">
      <w:pPr>
        <w:rPr>
          <w:rFonts w:ascii="方正仿宋_GBK" w:eastAsia="方正仿宋_GB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97790</wp:posOffset>
            </wp:positionV>
            <wp:extent cx="1181100" cy="561975"/>
            <wp:effectExtent l="0" t="0" r="0" b="9525"/>
            <wp:wrapNone/>
            <wp:docPr id="1" name="图片 2" descr="郑云泽签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郑云泽签名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F90" w:rsidRDefault="00DA44D6">
      <w:pPr>
        <w:spacing w:line="360" w:lineRule="auto"/>
        <w:ind w:firstLineChars="1550" w:firstLine="4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专家组组长：</w:t>
      </w:r>
    </w:p>
    <w:p w:rsidR="00EE2F90" w:rsidRDefault="00DA44D6">
      <w:pPr>
        <w:tabs>
          <w:tab w:val="left" w:pos="8505"/>
        </w:tabs>
        <w:spacing w:line="360" w:lineRule="auto"/>
        <w:ind w:right="983" w:firstLineChars="1600" w:firstLine="512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18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EE2F90" w:rsidRDefault="00EE2F90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pStyle w:val="Default"/>
        <w:rPr>
          <w:rFonts w:ascii="Times New Roman" w:cs="Times New Roman"/>
        </w:rPr>
      </w:pPr>
    </w:p>
    <w:p w:rsidR="00EE2F90" w:rsidRDefault="00EE2F90">
      <w:pPr>
        <w:rPr>
          <w:rFonts w:ascii="Times New Roman" w:hAnsi="Times New Roman"/>
        </w:rPr>
      </w:pPr>
    </w:p>
    <w:sectPr w:rsidR="00EE2F90"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44D6">
      <w:r>
        <w:separator/>
      </w:r>
    </w:p>
  </w:endnote>
  <w:endnote w:type="continuationSeparator" w:id="0">
    <w:p w:rsidR="00000000" w:rsidRDefault="00DA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90" w:rsidRDefault="00DA44D6">
    <w:pPr>
      <w:pStyle w:val="a3"/>
      <w:rPr>
        <w:rStyle w:val="a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99390"/>
              <wp:effectExtent l="0" t="0" r="4445" b="44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F90" w:rsidRDefault="00DA44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05pt;height:15.7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" filled="f" stroked="f">
              <v:textbox style="mso-fit-shape-to-text:t" inset="0,0,0,0">
                <w:txbxContent>
                  <w:p w:rsidR="00EE2F90" w:rsidRDefault="00DA44D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E2F90" w:rsidRDefault="00EE2F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44D6">
      <w:r>
        <w:separator/>
      </w:r>
    </w:p>
  </w:footnote>
  <w:footnote w:type="continuationSeparator" w:id="0">
    <w:p w:rsidR="00000000" w:rsidRDefault="00DA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MjMwMzA1ZDZlNTJkMGU3MDQ0NWFkMzg3YmVlMzkifQ=="/>
  </w:docVars>
  <w:rsids>
    <w:rsidRoot w:val="00A750BC"/>
    <w:rsid w:val="00134F47"/>
    <w:rsid w:val="002C64F8"/>
    <w:rsid w:val="0045691A"/>
    <w:rsid w:val="004C1CDB"/>
    <w:rsid w:val="00606C24"/>
    <w:rsid w:val="007D384B"/>
    <w:rsid w:val="009236C2"/>
    <w:rsid w:val="00A0219D"/>
    <w:rsid w:val="00A37BD8"/>
    <w:rsid w:val="00A750BC"/>
    <w:rsid w:val="00AE160B"/>
    <w:rsid w:val="00CD4F8A"/>
    <w:rsid w:val="00D4421E"/>
    <w:rsid w:val="00DA44D6"/>
    <w:rsid w:val="00EE2F90"/>
    <w:rsid w:val="0A463CA0"/>
    <w:rsid w:val="11E578F5"/>
    <w:rsid w:val="230658F9"/>
    <w:rsid w:val="240B5FA0"/>
    <w:rsid w:val="3D3821F3"/>
    <w:rsid w:val="43426D2A"/>
    <w:rsid w:val="648973C5"/>
    <w:rsid w:val="67731222"/>
    <w:rsid w:val="6B1F27CC"/>
    <w:rsid w:val="6F553241"/>
    <w:rsid w:val="72E5690F"/>
    <w:rsid w:val="7B20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sz w:val="18"/>
      <w:szCs w:val="18"/>
    </w:rPr>
  </w:style>
  <w:style w:type="character" w:styleId="a4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页脚 Char"/>
    <w:link w:val="a3"/>
    <w:qFormat/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4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44D6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sz w:val="18"/>
      <w:szCs w:val="18"/>
    </w:rPr>
  </w:style>
  <w:style w:type="character" w:styleId="a4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页脚 Char"/>
    <w:link w:val="a3"/>
    <w:qFormat/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4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44D6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P R C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谭玲</cp:lastModifiedBy>
  <cp:revision>2</cp:revision>
  <dcterms:created xsi:type="dcterms:W3CDTF">2024-12-04T01:46:00Z</dcterms:created>
  <dcterms:modified xsi:type="dcterms:W3CDTF">2024-12-04T01:46:00Z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25E57C796F2E4B5E89DEBA7638B90540_12</vt:lpwstr>
  </property>
</Properties>
</file>