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83FE2">
      <w:pPr>
        <w:snapToGrid w:val="0"/>
        <w:spacing w:line="594" w:lineRule="exact"/>
        <w:ind w:firstLine="0" w:firstLineChars="0"/>
        <w:jc w:val="center"/>
        <w:rPr>
          <w:rFonts w:eastAsia="方正小标宋_GBK"/>
          <w:snapToGrid w:val="0"/>
          <w:kern w:val="0"/>
          <w:sz w:val="44"/>
          <w:szCs w:val="44"/>
        </w:rPr>
      </w:pPr>
    </w:p>
    <w:p w14:paraId="40734D60">
      <w:pPr>
        <w:snapToGrid w:val="0"/>
        <w:spacing w:line="594" w:lineRule="exact"/>
        <w:ind w:firstLine="0" w:firstLineChars="0"/>
        <w:rPr>
          <w:rFonts w:eastAsia="方正小标宋_GBK"/>
          <w:snapToGrid w:val="0"/>
          <w:kern w:val="0"/>
          <w:sz w:val="44"/>
          <w:szCs w:val="44"/>
        </w:rPr>
      </w:pPr>
    </w:p>
    <w:p w14:paraId="56B2DD2A">
      <w:pPr>
        <w:snapToGrid w:val="0"/>
        <w:spacing w:line="594" w:lineRule="exact"/>
        <w:ind w:firstLine="0" w:firstLineChars="0"/>
        <w:jc w:val="center"/>
        <w:outlineLvl w:val="0"/>
        <w:rPr>
          <w:rFonts w:eastAsia="方正小标宋_GBK"/>
          <w:snapToGrid w:val="0"/>
          <w:kern w:val="0"/>
          <w:sz w:val="52"/>
          <w:szCs w:val="52"/>
        </w:rPr>
      </w:pPr>
      <w:bookmarkStart w:id="0" w:name="_Toc30725"/>
      <w:bookmarkStart w:id="1" w:name="_Toc1719"/>
      <w:bookmarkStart w:id="2" w:name="_Toc19013"/>
      <w:bookmarkStart w:id="3" w:name="_Toc16259"/>
      <w:bookmarkStart w:id="4" w:name="_Toc6314"/>
      <w:bookmarkStart w:id="5" w:name="_Toc22498"/>
      <w:bookmarkStart w:id="6" w:name="_Toc27464"/>
      <w:r>
        <w:rPr>
          <w:rFonts w:eastAsia="方正小标宋_GBK"/>
          <w:snapToGrid w:val="0"/>
          <w:kern w:val="0"/>
          <w:sz w:val="52"/>
          <w:szCs w:val="52"/>
        </w:rPr>
        <w:t>重庆</w:t>
      </w:r>
      <w:r>
        <w:rPr>
          <w:rFonts w:hint="eastAsia" w:eastAsia="方正小标宋_GBK"/>
          <w:snapToGrid w:val="0"/>
          <w:kern w:val="0"/>
          <w:sz w:val="52"/>
          <w:szCs w:val="52"/>
        </w:rPr>
        <w:t>两江新区</w:t>
      </w:r>
      <w:r>
        <w:rPr>
          <w:rFonts w:eastAsia="方正小标宋_GBK"/>
          <w:snapToGrid w:val="0"/>
          <w:kern w:val="0"/>
          <w:sz w:val="52"/>
          <w:szCs w:val="52"/>
        </w:rPr>
        <w:t>水网建设规划</w:t>
      </w:r>
      <w:bookmarkEnd w:id="0"/>
      <w:bookmarkEnd w:id="1"/>
      <w:bookmarkEnd w:id="2"/>
      <w:bookmarkEnd w:id="3"/>
      <w:bookmarkEnd w:id="4"/>
      <w:bookmarkEnd w:id="5"/>
      <w:bookmarkEnd w:id="6"/>
    </w:p>
    <w:p w14:paraId="68ACFE29">
      <w:pPr>
        <w:snapToGrid w:val="0"/>
        <w:spacing w:line="594" w:lineRule="exact"/>
        <w:ind w:firstLine="0" w:firstLineChars="0"/>
        <w:jc w:val="center"/>
        <w:rPr>
          <w:rFonts w:eastAsia="方正小标宋_GBK"/>
          <w:snapToGrid w:val="0"/>
          <w:kern w:val="0"/>
          <w:sz w:val="52"/>
          <w:szCs w:val="52"/>
        </w:rPr>
      </w:pPr>
      <w:r>
        <w:rPr>
          <w:rFonts w:hint="eastAsia" w:eastAsia="方正小标宋_GBK"/>
          <w:snapToGrid w:val="0"/>
          <w:kern w:val="0"/>
          <w:sz w:val="52"/>
          <w:szCs w:val="52"/>
        </w:rPr>
        <w:t>（征求意见稿）</w:t>
      </w:r>
    </w:p>
    <w:p w14:paraId="1CE7EB2E">
      <w:pPr>
        <w:ind w:firstLine="480"/>
      </w:pPr>
    </w:p>
    <w:p w14:paraId="605E29F6">
      <w:pPr>
        <w:ind w:firstLine="480"/>
      </w:pPr>
    </w:p>
    <w:p w14:paraId="0FC87B61">
      <w:pPr>
        <w:ind w:firstLine="480"/>
      </w:pPr>
    </w:p>
    <w:p w14:paraId="57DE43D3">
      <w:pPr>
        <w:ind w:firstLine="480"/>
      </w:pPr>
    </w:p>
    <w:p w14:paraId="40A4DC33">
      <w:pPr>
        <w:ind w:firstLine="480"/>
      </w:pPr>
    </w:p>
    <w:p w14:paraId="5FD68427">
      <w:pPr>
        <w:ind w:firstLine="480"/>
      </w:pPr>
    </w:p>
    <w:p w14:paraId="42314D7C">
      <w:pPr>
        <w:ind w:firstLine="480"/>
      </w:pPr>
    </w:p>
    <w:p w14:paraId="26639753">
      <w:pPr>
        <w:ind w:firstLine="480"/>
      </w:pPr>
    </w:p>
    <w:p w14:paraId="45DB9071">
      <w:pPr>
        <w:ind w:firstLine="480"/>
      </w:pPr>
    </w:p>
    <w:p w14:paraId="7A424F70">
      <w:pPr>
        <w:ind w:firstLine="480"/>
      </w:pPr>
    </w:p>
    <w:p w14:paraId="481163E5">
      <w:pPr>
        <w:ind w:firstLine="480"/>
      </w:pPr>
    </w:p>
    <w:p w14:paraId="38B37CC9">
      <w:pPr>
        <w:ind w:firstLine="480"/>
      </w:pPr>
    </w:p>
    <w:p w14:paraId="4F61A5A0">
      <w:pPr>
        <w:ind w:firstLine="480"/>
      </w:pPr>
    </w:p>
    <w:p w14:paraId="6A82334E">
      <w:pPr>
        <w:ind w:firstLine="480"/>
      </w:pPr>
    </w:p>
    <w:p w14:paraId="13BE3F50">
      <w:pPr>
        <w:pStyle w:val="10"/>
        <w:ind w:firstLine="0" w:firstLineChars="0"/>
      </w:pPr>
    </w:p>
    <w:p w14:paraId="73ACB520">
      <w:pPr>
        <w:pStyle w:val="10"/>
        <w:ind w:firstLine="360"/>
      </w:pPr>
    </w:p>
    <w:p w14:paraId="1F1B060E">
      <w:pPr>
        <w:snapToGrid w:val="0"/>
        <w:spacing w:line="594" w:lineRule="exact"/>
        <w:ind w:firstLine="0" w:firstLineChars="0"/>
        <w:jc w:val="center"/>
        <w:rPr>
          <w:rFonts w:eastAsia="方正小标宋_GBK"/>
          <w:snapToGrid w:val="0"/>
          <w:kern w:val="0"/>
          <w:sz w:val="52"/>
          <w:szCs w:val="52"/>
        </w:rPr>
      </w:pPr>
    </w:p>
    <w:p w14:paraId="3D0A24E5">
      <w:pPr>
        <w:snapToGrid w:val="0"/>
        <w:spacing w:line="594" w:lineRule="exact"/>
        <w:ind w:firstLine="0" w:firstLineChars="0"/>
        <w:jc w:val="center"/>
        <w:outlineLvl w:val="0"/>
        <w:rPr>
          <w:rFonts w:eastAsia="方正小标宋_GBK"/>
          <w:snapToGrid w:val="0"/>
          <w:kern w:val="0"/>
          <w:sz w:val="36"/>
          <w:szCs w:val="36"/>
        </w:rPr>
      </w:pPr>
      <w:bookmarkStart w:id="7" w:name="_Toc32473"/>
      <w:bookmarkStart w:id="8" w:name="_Toc24386"/>
      <w:bookmarkStart w:id="9" w:name="_Toc2450"/>
      <w:bookmarkStart w:id="10" w:name="_Toc5000"/>
      <w:bookmarkStart w:id="11" w:name="_Toc15367"/>
      <w:bookmarkStart w:id="12" w:name="_Toc12760"/>
      <w:bookmarkStart w:id="13" w:name="_Toc6274"/>
      <w:r>
        <w:rPr>
          <w:rFonts w:eastAsia="方正小标宋_GBK"/>
          <w:snapToGrid w:val="0"/>
          <w:kern w:val="0"/>
          <w:sz w:val="36"/>
          <w:szCs w:val="36"/>
        </w:rPr>
        <w:t>重庆</w:t>
      </w:r>
      <w:r>
        <w:rPr>
          <w:rFonts w:hint="eastAsia" w:eastAsia="方正小标宋_GBK"/>
          <w:snapToGrid w:val="0"/>
          <w:kern w:val="0"/>
          <w:sz w:val="36"/>
          <w:szCs w:val="36"/>
        </w:rPr>
        <w:t>两江新区城市管理</w:t>
      </w:r>
      <w:r>
        <w:rPr>
          <w:rFonts w:eastAsia="方正小标宋_GBK"/>
          <w:snapToGrid w:val="0"/>
          <w:kern w:val="0"/>
          <w:sz w:val="36"/>
          <w:szCs w:val="36"/>
        </w:rPr>
        <w:t>局</w:t>
      </w:r>
      <w:bookmarkEnd w:id="7"/>
      <w:bookmarkEnd w:id="8"/>
      <w:bookmarkEnd w:id="9"/>
      <w:bookmarkEnd w:id="10"/>
      <w:bookmarkEnd w:id="11"/>
      <w:bookmarkEnd w:id="12"/>
      <w:bookmarkEnd w:id="13"/>
    </w:p>
    <w:p w14:paraId="6CC52497">
      <w:pPr>
        <w:snapToGrid w:val="0"/>
        <w:spacing w:line="594" w:lineRule="exact"/>
        <w:ind w:firstLine="0" w:firstLineChars="0"/>
        <w:jc w:val="center"/>
        <w:outlineLvl w:val="0"/>
        <w:rPr>
          <w:rFonts w:eastAsia="方正小标宋_GBK"/>
          <w:snapToGrid w:val="0"/>
          <w:kern w:val="0"/>
          <w:sz w:val="36"/>
          <w:szCs w:val="36"/>
        </w:rPr>
      </w:pPr>
      <w:bookmarkStart w:id="14" w:name="_Toc11451"/>
      <w:bookmarkStart w:id="15" w:name="_Toc11071"/>
      <w:bookmarkStart w:id="16" w:name="_Toc3404"/>
      <w:bookmarkStart w:id="17" w:name="_Toc8666"/>
      <w:bookmarkStart w:id="18" w:name="_Toc6727"/>
      <w:bookmarkStart w:id="19" w:name="_Toc15013"/>
      <w:bookmarkStart w:id="20" w:name="_Toc6331"/>
      <w:r>
        <w:rPr>
          <w:rFonts w:hint="eastAsia" w:eastAsia="方正小标宋_GBK"/>
          <w:snapToGrid w:val="0"/>
          <w:kern w:val="0"/>
          <w:sz w:val="36"/>
          <w:szCs w:val="36"/>
        </w:rPr>
        <w:t>重庆市水利电力建筑勘测设计研究院有限公司</w:t>
      </w:r>
      <w:bookmarkEnd w:id="14"/>
      <w:bookmarkEnd w:id="15"/>
      <w:bookmarkEnd w:id="16"/>
      <w:bookmarkEnd w:id="17"/>
      <w:bookmarkEnd w:id="18"/>
      <w:bookmarkEnd w:id="19"/>
      <w:bookmarkEnd w:id="20"/>
    </w:p>
    <w:p w14:paraId="71DDF9B1">
      <w:pPr>
        <w:ind w:firstLine="880"/>
        <w:rPr>
          <w:sz w:val="44"/>
          <w:szCs w:val="44"/>
        </w:rPr>
      </w:pPr>
    </w:p>
    <w:p w14:paraId="4C2567B0">
      <w:pPr>
        <w:snapToGrid w:val="0"/>
        <w:spacing w:line="594" w:lineRule="exact"/>
        <w:ind w:firstLine="0" w:firstLineChars="0"/>
        <w:jc w:val="center"/>
        <w:rPr>
          <w:rFonts w:eastAsia="方正小标宋_GBK"/>
          <w:snapToGrid w:val="0"/>
          <w:kern w:val="0"/>
          <w:sz w:val="36"/>
          <w:szCs w:val="36"/>
        </w:rPr>
      </w:pPr>
      <w:r>
        <w:rPr>
          <w:rFonts w:eastAsia="方正小标宋_GBK"/>
          <w:snapToGrid w:val="0"/>
          <w:kern w:val="0"/>
          <w:sz w:val="36"/>
          <w:szCs w:val="36"/>
        </w:rPr>
        <w:t>二〇二四年</w:t>
      </w:r>
      <w:r>
        <w:rPr>
          <w:rFonts w:hint="eastAsia" w:eastAsia="方正小标宋_GBK"/>
          <w:snapToGrid w:val="0"/>
          <w:kern w:val="0"/>
          <w:sz w:val="36"/>
          <w:szCs w:val="36"/>
        </w:rPr>
        <w:t>十一</w:t>
      </w:r>
      <w:r>
        <w:rPr>
          <w:rFonts w:eastAsia="方正小标宋_GBK"/>
          <w:snapToGrid w:val="0"/>
          <w:kern w:val="0"/>
          <w:sz w:val="36"/>
          <w:szCs w:val="36"/>
        </w:rPr>
        <w:t>月</w:t>
      </w:r>
    </w:p>
    <w:p w14:paraId="424CF368">
      <w:pPr>
        <w:ind w:firstLine="480"/>
      </w:pPr>
    </w:p>
    <w:p w14:paraId="102F3A31">
      <w:pPr>
        <w:pStyle w:val="21"/>
        <w:jc w:val="both"/>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1" w:footer="992" w:gutter="0"/>
          <w:cols w:space="425" w:num="1"/>
          <w:docGrid w:type="lines" w:linePitch="312" w:charSpace="0"/>
        </w:sectPr>
      </w:pPr>
    </w:p>
    <w:p w14:paraId="4FFCD33B">
      <w:pPr>
        <w:pStyle w:val="2"/>
      </w:pPr>
      <w:bookmarkStart w:id="21" w:name="_Toc17293"/>
      <w:bookmarkStart w:id="22" w:name="_Toc11809"/>
      <w:bookmarkStart w:id="23" w:name="_Toc7924"/>
      <w:bookmarkStart w:id="24" w:name="_Toc14456"/>
      <w:bookmarkStart w:id="25" w:name="_Toc10419"/>
      <w:bookmarkStart w:id="26" w:name="_Toc2898"/>
      <w:bookmarkStart w:id="27" w:name="_Toc13280"/>
      <w:r>
        <w:rPr>
          <w:rFonts w:hint="eastAsia"/>
        </w:rPr>
        <w:t>前 言</w:t>
      </w:r>
      <w:bookmarkEnd w:id="21"/>
      <w:bookmarkEnd w:id="22"/>
      <w:bookmarkEnd w:id="23"/>
      <w:bookmarkEnd w:id="24"/>
      <w:bookmarkEnd w:id="25"/>
      <w:bookmarkEnd w:id="26"/>
      <w:bookmarkEnd w:id="27"/>
    </w:p>
    <w:p w14:paraId="55B6AE16">
      <w:pPr>
        <w:topLinePunct/>
        <w:autoSpaceDN w:val="0"/>
        <w:ind w:firstLine="480"/>
      </w:pPr>
      <w:r>
        <w:rPr>
          <w:rFonts w:hint="eastAsia"/>
        </w:rPr>
        <w:t>加快构建国家水网，建设现代化高质量水利基础设施网络，统筹解决水资源、水生态、水环境、水灾害问题，是以习近平同志为核心的党中央作出的重大战略部署。中共中央、国务院印发实施的《国家水网建设规划纲要》对优化水利基础设施布局、结构、功能和系统集成作出了顶层设计，提出要加快构建“系统完备、安全可靠，集约高效、绿色智能，循环通畅、调控有序”的国家水网。水利部印发《关于实施国家水网重大工程的指导意见》《关于加快推进省级水网建设的指导意见》等文件，要求科学编制省级水网建设规划。《重庆市水网建设规划》提出构建“一干多支、 一核多点、三塔五引、多源互济”的重庆市水网总体布局，并于2023年12月获得重庆市人民政府正式批复。</w:t>
      </w:r>
    </w:p>
    <w:p w14:paraId="343D0B46">
      <w:pPr>
        <w:topLinePunct/>
        <w:autoSpaceDN w:val="0"/>
        <w:ind w:firstLine="0" w:firstLineChars="0"/>
      </w:pPr>
      <w:r>
        <w:rPr>
          <w:rFonts w:hint="eastAsia"/>
        </w:rPr>
        <w:t>在国家水网和重庆市级水网展开相应工作的背景下，重庆市水利局印发《关于加快推进区县级水网建设的通知》，要求按照区县级水网建设规划编制大纲，加快区县级水网建设规划编制。</w:t>
      </w:r>
    </w:p>
    <w:p w14:paraId="15B335BD">
      <w:pPr>
        <w:topLinePunct/>
        <w:autoSpaceDN w:val="0"/>
        <w:ind w:firstLine="480"/>
      </w:pPr>
      <w:r>
        <w:rPr>
          <w:rFonts w:hint="eastAsia"/>
        </w:rPr>
        <w:t>两江新区位于长江以北、嘉陵江以东，包括江北区、北碚区、渝北区3个行政区部分区域，面积1200平方公里，其中直管区面积638平方公里，2022年常住人口110.89万人。两江新区于2010年6月18日挂牌，是我国第三个、内陆第一个国家级开发开放新区，定位为</w:t>
      </w:r>
      <w:r>
        <w:rPr>
          <w:rFonts w:hint="eastAsia" w:ascii="Times New Roman Regular" w:hAnsi="Times New Roman Regular" w:cs="Times New Roman Regular"/>
        </w:rPr>
        <w:t>现代化新重庆先行区、成渝地区双城经济圈极核引领区，重点承担国际开放枢纽、科技创新中心、先进制造基地、现代服务高地、山水城市典范的城市职能，发展潜力巨大。</w:t>
      </w:r>
    </w:p>
    <w:p w14:paraId="79AE1F4C">
      <w:pPr>
        <w:topLinePunct/>
        <w:autoSpaceDN w:val="0"/>
        <w:ind w:firstLine="480"/>
      </w:pPr>
      <w:r>
        <w:rPr>
          <w:rFonts w:hint="eastAsia"/>
        </w:rPr>
        <w:t>开展两江新区水网建设，是承接市级水网建设规划布局、落实市级水网规划重大战略部署的需要。规划立足两江新区的区位优势、生态优势、产业优势和体制优势，整体谋划全区水网格局，以智慧调控为手段，统筹水资源配置、流域防洪减灾、水生态保护等各类资源和要素配置，提升水资源优化配置和水旱灾害防御能力，提高水安全保障水平，为两江新区高质量发展和人民高品质生活提供有力的水安全保障支撑。</w:t>
      </w:r>
    </w:p>
    <w:p w14:paraId="3A281160">
      <w:pPr>
        <w:topLinePunct/>
        <w:autoSpaceDN w:val="0"/>
        <w:ind w:firstLine="480"/>
      </w:pPr>
      <w:r>
        <w:rPr>
          <w:rFonts w:hint="eastAsia"/>
        </w:rPr>
        <w:t>本次在开展资料整理分析与实地调研、思路制定与布局研究等工作基础上，系统摸清了两江新区水利基础设施建设现状及面临形势，研究提出了两江新区水网建设的总体思路、总体格局、目标任务，形成《重庆市两江新区水网建设规划》。规划提出到2035年与基本实现社会主义现代化相适应的两江新区水网基本建成，共谋划水资源配置、防洪减灾、水生态保护修复、数字孪生水网建设4大类工程，规划项目总投资101.81亿元，其中2027年前投资34.35亿元。</w:t>
      </w:r>
    </w:p>
    <w:p w14:paraId="1CB32478">
      <w:pPr>
        <w:topLinePunct/>
        <w:autoSpaceDN w:val="0"/>
        <w:ind w:firstLine="480"/>
      </w:pPr>
      <w:r>
        <w:rPr>
          <w:rFonts w:hint="eastAsia"/>
        </w:rPr>
        <w:t>规划是当前和今后一个时期指导两江新区水网建设的总体性、战略性和可操作性的上层规划。规划范围为两江新区直管区范围，共涉及15个建制镇和街道，以及重庆市人民政府明确的其他区域，总面积638平方公里。规划基准年为</w:t>
      </w:r>
      <w:r>
        <w:t>202</w:t>
      </w:r>
      <w:r>
        <w:rPr>
          <w:rFonts w:hint="eastAsia"/>
        </w:rPr>
        <w:t>2年，规划水平年为</w:t>
      </w:r>
      <w:r>
        <w:t>2035</w:t>
      </w:r>
      <w:r>
        <w:rPr>
          <w:rFonts w:hint="eastAsia"/>
        </w:rPr>
        <w:t>年，展望至2050年。</w:t>
      </w:r>
    </w:p>
    <w:p w14:paraId="79363A90">
      <w:pPr>
        <w:topLinePunct/>
        <w:autoSpaceDN w:val="0"/>
        <w:ind w:firstLine="480"/>
      </w:pPr>
    </w:p>
    <w:p w14:paraId="0802C897">
      <w:pPr>
        <w:ind w:firstLine="480"/>
        <w:sectPr>
          <w:footerReference r:id="rId11" w:type="default"/>
          <w:pgSz w:w="11906" w:h="16838"/>
          <w:pgMar w:top="1417" w:right="1417" w:bottom="1417" w:left="1417" w:header="851" w:footer="992" w:gutter="0"/>
          <w:cols w:space="425" w:num="1"/>
          <w:docGrid w:type="lines" w:linePitch="312" w:charSpace="0"/>
        </w:sectPr>
      </w:pPr>
    </w:p>
    <w:sdt>
      <w:sdtPr>
        <w:rPr>
          <w:rFonts w:ascii="宋体" w:hAnsi="宋体"/>
          <w:b/>
          <w:bCs/>
          <w:sz w:val="22"/>
          <w:szCs w:val="28"/>
        </w:rPr>
        <w:id w:val="147463095"/>
        <w:docPartObj>
          <w:docPartGallery w:val="Table of Contents"/>
          <w:docPartUnique/>
        </w:docPartObj>
      </w:sdtPr>
      <w:sdtEndPr>
        <w:rPr>
          <w:rFonts w:hint="eastAsia" w:ascii="Times New Roman" w:hAnsi="Times New Roman"/>
          <w:b/>
          <w:bCs/>
          <w:sz w:val="18"/>
          <w:szCs w:val="24"/>
        </w:rPr>
      </w:sdtEndPr>
      <w:sdtContent>
        <w:p w14:paraId="3C5C8722">
          <w:pPr>
            <w:pStyle w:val="10"/>
            <w:spacing w:line="480" w:lineRule="exact"/>
            <w:ind w:firstLine="0" w:firstLineChars="0"/>
            <w:jc w:val="center"/>
          </w:pPr>
          <w:r>
            <w:rPr>
              <w:rFonts w:ascii="宋体" w:hAnsi="宋体"/>
              <w:b/>
              <w:bCs/>
              <w:sz w:val="28"/>
              <w:szCs w:val="28"/>
            </w:rPr>
            <w:t>目</w:t>
          </w:r>
          <w:r>
            <w:rPr>
              <w:rFonts w:hint="eastAsia" w:ascii="宋体" w:hAnsi="宋体"/>
              <w:b/>
              <w:bCs/>
              <w:sz w:val="28"/>
              <w:szCs w:val="28"/>
            </w:rPr>
            <w:t xml:space="preserve">  </w:t>
          </w:r>
          <w:r>
            <w:rPr>
              <w:rFonts w:ascii="宋体" w:hAnsi="宋体"/>
              <w:b/>
              <w:bCs/>
              <w:sz w:val="28"/>
              <w:szCs w:val="28"/>
            </w:rPr>
            <w:t>录</w:t>
          </w:r>
          <w:r>
            <w:rPr>
              <w:rFonts w:hint="eastAsia"/>
              <w:sz w:val="24"/>
            </w:rPr>
            <w:fldChar w:fldCharType="begin"/>
          </w:r>
          <w:r>
            <w:rPr>
              <w:rFonts w:hint="eastAsia"/>
              <w:sz w:val="24"/>
            </w:rPr>
            <w:instrText xml:space="preserve">TOC \o "1-2" \h \u </w:instrText>
          </w:r>
          <w:r>
            <w:rPr>
              <w:rFonts w:hint="eastAsia"/>
              <w:sz w:val="24"/>
            </w:rPr>
            <w:fldChar w:fldCharType="separate"/>
          </w:r>
        </w:p>
        <w:p w14:paraId="2DE31729">
          <w:pPr>
            <w:pStyle w:val="11"/>
            <w:tabs>
              <w:tab w:val="right" w:leader="dot" w:pos="9072"/>
            </w:tabs>
            <w:ind w:firstLine="0" w:firstLineChars="0"/>
            <w:rPr>
              <w:b/>
              <w:bCs/>
            </w:rPr>
          </w:pPr>
          <w:r>
            <w:fldChar w:fldCharType="begin"/>
          </w:r>
          <w:r>
            <w:instrText xml:space="preserve"> HYPERLINK \l "_Toc19338" </w:instrText>
          </w:r>
          <w:r>
            <w:fldChar w:fldCharType="separate"/>
          </w:r>
          <w:r>
            <w:rPr>
              <w:b/>
              <w:bCs/>
            </w:rPr>
            <w:t>1</w:t>
          </w:r>
          <w:r>
            <w:rPr>
              <w:rFonts w:hint="eastAsia"/>
              <w:b/>
              <w:bCs/>
            </w:rPr>
            <w:t xml:space="preserve"> </w:t>
          </w:r>
          <w:r>
            <w:rPr>
              <w:b/>
              <w:bCs/>
            </w:rPr>
            <w:t>建设基础与面临形势</w:t>
          </w:r>
          <w:r>
            <w:rPr>
              <w:b/>
              <w:bCs/>
            </w:rPr>
            <w:tab/>
          </w:r>
          <w:r>
            <w:rPr>
              <w:b/>
              <w:bCs/>
            </w:rPr>
            <w:fldChar w:fldCharType="begin"/>
          </w:r>
          <w:r>
            <w:rPr>
              <w:b/>
              <w:bCs/>
            </w:rPr>
            <w:instrText xml:space="preserve"> PAGEREF _Toc19338 \h </w:instrText>
          </w:r>
          <w:r>
            <w:rPr>
              <w:b/>
              <w:bCs/>
            </w:rPr>
            <w:fldChar w:fldCharType="separate"/>
          </w:r>
          <w:r>
            <w:rPr>
              <w:b/>
              <w:bCs/>
            </w:rPr>
            <w:t>1</w:t>
          </w:r>
          <w:r>
            <w:rPr>
              <w:b/>
              <w:bCs/>
            </w:rPr>
            <w:fldChar w:fldCharType="end"/>
          </w:r>
          <w:r>
            <w:rPr>
              <w:b/>
              <w:bCs/>
            </w:rPr>
            <w:fldChar w:fldCharType="end"/>
          </w:r>
        </w:p>
        <w:p w14:paraId="3B85EE08">
          <w:pPr>
            <w:pStyle w:val="12"/>
            <w:tabs>
              <w:tab w:val="right" w:leader="dot" w:pos="9072"/>
            </w:tabs>
            <w:ind w:left="480" w:firstLine="0" w:firstLineChars="0"/>
          </w:pPr>
          <w:r>
            <w:fldChar w:fldCharType="begin"/>
          </w:r>
          <w:r>
            <w:instrText xml:space="preserve"> HYPERLINK \l "_Toc7887" </w:instrText>
          </w:r>
          <w:r>
            <w:fldChar w:fldCharType="separate"/>
          </w:r>
          <w:r>
            <w:rPr>
              <w:rFonts w:hint="eastAsia"/>
            </w:rPr>
            <w:t>1.1 区域概况</w:t>
          </w:r>
          <w:r>
            <w:tab/>
          </w:r>
          <w:r>
            <w:fldChar w:fldCharType="begin"/>
          </w:r>
          <w:r>
            <w:instrText xml:space="preserve"> PAGEREF _Toc7887 \h </w:instrText>
          </w:r>
          <w:r>
            <w:fldChar w:fldCharType="separate"/>
          </w:r>
          <w:r>
            <w:t>1</w:t>
          </w:r>
          <w:r>
            <w:fldChar w:fldCharType="end"/>
          </w:r>
          <w:r>
            <w:fldChar w:fldCharType="end"/>
          </w:r>
        </w:p>
        <w:p w14:paraId="2791B564">
          <w:pPr>
            <w:pStyle w:val="12"/>
            <w:tabs>
              <w:tab w:val="right" w:leader="dot" w:pos="9072"/>
            </w:tabs>
            <w:ind w:left="480" w:firstLine="0" w:firstLineChars="0"/>
          </w:pPr>
          <w:r>
            <w:fldChar w:fldCharType="begin"/>
          </w:r>
          <w:r>
            <w:instrText xml:space="preserve"> HYPERLINK \l "_Toc24807" </w:instrText>
          </w:r>
          <w:r>
            <w:fldChar w:fldCharType="separate"/>
          </w:r>
          <w:r>
            <w:rPr>
              <w:rFonts w:hint="eastAsia"/>
            </w:rPr>
            <w:t>1.2 水利发展现状</w:t>
          </w:r>
          <w:r>
            <w:tab/>
          </w:r>
          <w:r>
            <w:fldChar w:fldCharType="begin"/>
          </w:r>
          <w:r>
            <w:instrText xml:space="preserve"> PAGEREF _Toc24807 \h </w:instrText>
          </w:r>
          <w:r>
            <w:fldChar w:fldCharType="separate"/>
          </w:r>
          <w:r>
            <w:t>5</w:t>
          </w:r>
          <w:r>
            <w:fldChar w:fldCharType="end"/>
          </w:r>
          <w:r>
            <w:fldChar w:fldCharType="end"/>
          </w:r>
        </w:p>
        <w:p w14:paraId="28AD9AB9">
          <w:pPr>
            <w:pStyle w:val="12"/>
            <w:tabs>
              <w:tab w:val="right" w:leader="dot" w:pos="9072"/>
            </w:tabs>
            <w:ind w:left="480" w:firstLine="0" w:firstLineChars="0"/>
          </w:pPr>
          <w:r>
            <w:fldChar w:fldCharType="begin"/>
          </w:r>
          <w:r>
            <w:instrText xml:space="preserve"> HYPERLINK \l "_Toc1752" </w:instrText>
          </w:r>
          <w:r>
            <w:fldChar w:fldCharType="separate"/>
          </w:r>
          <w:r>
            <w:rPr>
              <w:rFonts w:hint="eastAsia"/>
            </w:rPr>
            <w:t>1.3 存在问题及面临形势</w:t>
          </w:r>
          <w:r>
            <w:tab/>
          </w:r>
          <w:r>
            <w:fldChar w:fldCharType="begin"/>
          </w:r>
          <w:r>
            <w:instrText xml:space="preserve"> PAGEREF _Toc1752 \h </w:instrText>
          </w:r>
          <w:r>
            <w:fldChar w:fldCharType="separate"/>
          </w:r>
          <w:r>
            <w:t>8</w:t>
          </w:r>
          <w:r>
            <w:fldChar w:fldCharType="end"/>
          </w:r>
          <w:r>
            <w:fldChar w:fldCharType="end"/>
          </w:r>
        </w:p>
        <w:p w14:paraId="281DF86F">
          <w:pPr>
            <w:pStyle w:val="11"/>
            <w:tabs>
              <w:tab w:val="right" w:leader="dot" w:pos="9072"/>
            </w:tabs>
            <w:ind w:firstLine="0" w:firstLineChars="0"/>
            <w:rPr>
              <w:b/>
              <w:bCs/>
            </w:rPr>
          </w:pPr>
          <w:r>
            <w:fldChar w:fldCharType="begin"/>
          </w:r>
          <w:r>
            <w:instrText xml:space="preserve"> HYPERLINK \l "_Toc12421" </w:instrText>
          </w:r>
          <w:r>
            <w:fldChar w:fldCharType="separate"/>
          </w:r>
          <w:r>
            <w:rPr>
              <w:b/>
              <w:bCs/>
            </w:rPr>
            <w:t>2 总体要求</w:t>
          </w:r>
          <w:r>
            <w:rPr>
              <w:b/>
              <w:bCs/>
            </w:rPr>
            <w:tab/>
          </w:r>
          <w:r>
            <w:rPr>
              <w:b/>
              <w:bCs/>
            </w:rPr>
            <w:fldChar w:fldCharType="begin"/>
          </w:r>
          <w:r>
            <w:rPr>
              <w:b/>
              <w:bCs/>
            </w:rPr>
            <w:instrText xml:space="preserve"> PAGEREF _Toc12421 \h </w:instrText>
          </w:r>
          <w:r>
            <w:rPr>
              <w:b/>
              <w:bCs/>
            </w:rPr>
            <w:fldChar w:fldCharType="separate"/>
          </w:r>
          <w:r>
            <w:rPr>
              <w:b/>
              <w:bCs/>
            </w:rPr>
            <w:t>13</w:t>
          </w:r>
          <w:r>
            <w:rPr>
              <w:b/>
              <w:bCs/>
            </w:rPr>
            <w:fldChar w:fldCharType="end"/>
          </w:r>
          <w:r>
            <w:rPr>
              <w:b/>
              <w:bCs/>
            </w:rPr>
            <w:fldChar w:fldCharType="end"/>
          </w:r>
        </w:p>
        <w:p w14:paraId="4F305026">
          <w:pPr>
            <w:pStyle w:val="12"/>
            <w:tabs>
              <w:tab w:val="right" w:leader="dot" w:pos="9072"/>
            </w:tabs>
            <w:ind w:left="480" w:firstLine="0" w:firstLineChars="0"/>
          </w:pPr>
          <w:r>
            <w:fldChar w:fldCharType="begin"/>
          </w:r>
          <w:r>
            <w:instrText xml:space="preserve"> HYPERLINK \l "_Toc107" </w:instrText>
          </w:r>
          <w:r>
            <w:fldChar w:fldCharType="separate"/>
          </w:r>
          <w:r>
            <w:t>2.1 指导思想</w:t>
          </w:r>
          <w:r>
            <w:tab/>
          </w:r>
          <w:r>
            <w:fldChar w:fldCharType="begin"/>
          </w:r>
          <w:r>
            <w:instrText xml:space="preserve"> PAGEREF _Toc107 \h </w:instrText>
          </w:r>
          <w:r>
            <w:fldChar w:fldCharType="separate"/>
          </w:r>
          <w:r>
            <w:t>13</w:t>
          </w:r>
          <w:r>
            <w:fldChar w:fldCharType="end"/>
          </w:r>
          <w:r>
            <w:fldChar w:fldCharType="end"/>
          </w:r>
        </w:p>
        <w:p w14:paraId="1728A0D6">
          <w:pPr>
            <w:pStyle w:val="12"/>
            <w:tabs>
              <w:tab w:val="right" w:leader="dot" w:pos="9072"/>
            </w:tabs>
            <w:ind w:left="480" w:firstLine="0" w:firstLineChars="0"/>
          </w:pPr>
          <w:r>
            <w:fldChar w:fldCharType="begin"/>
          </w:r>
          <w:r>
            <w:instrText xml:space="preserve"> HYPERLINK \l "_Toc2981" </w:instrText>
          </w:r>
          <w:r>
            <w:fldChar w:fldCharType="separate"/>
          </w:r>
          <w:r>
            <w:t>2.2 基本原则</w:t>
          </w:r>
          <w:r>
            <w:tab/>
          </w:r>
          <w:r>
            <w:fldChar w:fldCharType="begin"/>
          </w:r>
          <w:r>
            <w:instrText xml:space="preserve"> PAGEREF _Toc2981 \h </w:instrText>
          </w:r>
          <w:r>
            <w:fldChar w:fldCharType="separate"/>
          </w:r>
          <w:r>
            <w:t>13</w:t>
          </w:r>
          <w:r>
            <w:fldChar w:fldCharType="end"/>
          </w:r>
          <w:r>
            <w:fldChar w:fldCharType="end"/>
          </w:r>
        </w:p>
        <w:p w14:paraId="79A5407D">
          <w:pPr>
            <w:pStyle w:val="12"/>
            <w:tabs>
              <w:tab w:val="right" w:leader="dot" w:pos="9072"/>
            </w:tabs>
            <w:ind w:left="480" w:firstLine="0" w:firstLineChars="0"/>
          </w:pPr>
          <w:r>
            <w:fldChar w:fldCharType="begin"/>
          </w:r>
          <w:r>
            <w:instrText xml:space="preserve"> HYPERLINK \l "_Toc5161" </w:instrText>
          </w:r>
          <w:r>
            <w:fldChar w:fldCharType="separate"/>
          </w:r>
          <w:r>
            <w:t>2.3 规划水平年</w:t>
          </w:r>
          <w:r>
            <w:tab/>
          </w:r>
          <w:r>
            <w:fldChar w:fldCharType="begin"/>
          </w:r>
          <w:r>
            <w:instrText xml:space="preserve"> PAGEREF _Toc5161 \h </w:instrText>
          </w:r>
          <w:r>
            <w:fldChar w:fldCharType="separate"/>
          </w:r>
          <w:r>
            <w:t>14</w:t>
          </w:r>
          <w:r>
            <w:fldChar w:fldCharType="end"/>
          </w:r>
          <w:r>
            <w:fldChar w:fldCharType="end"/>
          </w:r>
        </w:p>
        <w:p w14:paraId="1B15DA50">
          <w:pPr>
            <w:pStyle w:val="12"/>
            <w:tabs>
              <w:tab w:val="right" w:leader="dot" w:pos="9072"/>
            </w:tabs>
            <w:ind w:left="480" w:firstLine="0" w:firstLineChars="0"/>
          </w:pPr>
          <w:r>
            <w:fldChar w:fldCharType="begin"/>
          </w:r>
          <w:r>
            <w:instrText xml:space="preserve"> HYPERLINK \l "_Toc27446" </w:instrText>
          </w:r>
          <w:r>
            <w:fldChar w:fldCharType="separate"/>
          </w:r>
          <w:r>
            <w:t>2.4 规划目标</w:t>
          </w:r>
          <w:r>
            <w:tab/>
          </w:r>
          <w:r>
            <w:fldChar w:fldCharType="begin"/>
          </w:r>
          <w:r>
            <w:instrText xml:space="preserve"> PAGEREF _Toc27446 \h </w:instrText>
          </w:r>
          <w:r>
            <w:fldChar w:fldCharType="separate"/>
          </w:r>
          <w:r>
            <w:t>14</w:t>
          </w:r>
          <w:r>
            <w:fldChar w:fldCharType="end"/>
          </w:r>
          <w:r>
            <w:fldChar w:fldCharType="end"/>
          </w:r>
        </w:p>
        <w:p w14:paraId="42F1B5ED">
          <w:pPr>
            <w:pStyle w:val="12"/>
            <w:tabs>
              <w:tab w:val="right" w:leader="dot" w:pos="9072"/>
            </w:tabs>
            <w:ind w:left="480" w:firstLine="0" w:firstLineChars="0"/>
          </w:pPr>
          <w:r>
            <w:fldChar w:fldCharType="begin"/>
          </w:r>
          <w:r>
            <w:instrText xml:space="preserve"> HYPERLINK \l "_Toc3993" </w:instrText>
          </w:r>
          <w:r>
            <w:fldChar w:fldCharType="separate"/>
          </w:r>
          <w:r>
            <w:t>2.</w:t>
          </w:r>
          <w:r>
            <w:rPr>
              <w:rFonts w:hint="eastAsia"/>
            </w:rPr>
            <w:t>5</w:t>
          </w:r>
          <w:r>
            <w:t xml:space="preserve"> </w:t>
          </w:r>
          <w:r>
            <w:rPr>
              <w:rFonts w:hint="eastAsia"/>
            </w:rPr>
            <w:t>总体布局</w:t>
          </w:r>
          <w:r>
            <w:tab/>
          </w:r>
          <w:r>
            <w:fldChar w:fldCharType="begin"/>
          </w:r>
          <w:r>
            <w:instrText xml:space="preserve"> PAGEREF _Toc3993 \h </w:instrText>
          </w:r>
          <w:r>
            <w:fldChar w:fldCharType="separate"/>
          </w:r>
          <w:r>
            <w:t>16</w:t>
          </w:r>
          <w:r>
            <w:fldChar w:fldCharType="end"/>
          </w:r>
          <w:r>
            <w:fldChar w:fldCharType="end"/>
          </w:r>
        </w:p>
        <w:p w14:paraId="0CA46B18">
          <w:pPr>
            <w:pStyle w:val="11"/>
            <w:tabs>
              <w:tab w:val="right" w:leader="dot" w:pos="9072"/>
            </w:tabs>
            <w:ind w:firstLine="0" w:firstLineChars="0"/>
            <w:rPr>
              <w:b/>
              <w:bCs/>
            </w:rPr>
          </w:pPr>
          <w:r>
            <w:fldChar w:fldCharType="begin"/>
          </w:r>
          <w:r>
            <w:instrText xml:space="preserve"> HYPERLINK \l "_Toc27477" </w:instrText>
          </w:r>
          <w:r>
            <w:fldChar w:fldCharType="separate"/>
          </w:r>
          <w:r>
            <w:rPr>
              <w:rFonts w:hint="eastAsia"/>
              <w:b/>
              <w:bCs/>
            </w:rPr>
            <w:t>3 优化水资源配置和供水保障体系</w:t>
          </w:r>
          <w:r>
            <w:rPr>
              <w:b/>
              <w:bCs/>
            </w:rPr>
            <w:tab/>
          </w:r>
          <w:r>
            <w:rPr>
              <w:b/>
              <w:bCs/>
            </w:rPr>
            <w:fldChar w:fldCharType="begin"/>
          </w:r>
          <w:r>
            <w:rPr>
              <w:b/>
              <w:bCs/>
            </w:rPr>
            <w:instrText xml:space="preserve"> PAGEREF _Toc27477 \h </w:instrText>
          </w:r>
          <w:r>
            <w:rPr>
              <w:b/>
              <w:bCs/>
            </w:rPr>
            <w:fldChar w:fldCharType="separate"/>
          </w:r>
          <w:r>
            <w:rPr>
              <w:b/>
              <w:bCs/>
            </w:rPr>
            <w:t>18</w:t>
          </w:r>
          <w:r>
            <w:rPr>
              <w:b/>
              <w:bCs/>
            </w:rPr>
            <w:fldChar w:fldCharType="end"/>
          </w:r>
          <w:r>
            <w:rPr>
              <w:b/>
              <w:bCs/>
            </w:rPr>
            <w:fldChar w:fldCharType="end"/>
          </w:r>
        </w:p>
        <w:p w14:paraId="2545A6A4">
          <w:pPr>
            <w:pStyle w:val="12"/>
            <w:tabs>
              <w:tab w:val="right" w:leader="dot" w:pos="9072"/>
            </w:tabs>
            <w:ind w:left="480" w:firstLine="0" w:firstLineChars="0"/>
          </w:pPr>
          <w:r>
            <w:fldChar w:fldCharType="begin"/>
          </w:r>
          <w:r>
            <w:instrText xml:space="preserve"> HYPERLINK \l "_Toc326" </w:instrText>
          </w:r>
          <w:r>
            <w:fldChar w:fldCharType="separate"/>
          </w:r>
          <w:r>
            <w:rPr>
              <w:rFonts w:hint="eastAsia"/>
            </w:rPr>
            <w:t>3.1配置思路</w:t>
          </w:r>
          <w:r>
            <w:tab/>
          </w:r>
          <w:r>
            <w:fldChar w:fldCharType="begin"/>
          </w:r>
          <w:r>
            <w:instrText xml:space="preserve"> PAGEREF _Toc326 \h </w:instrText>
          </w:r>
          <w:r>
            <w:fldChar w:fldCharType="separate"/>
          </w:r>
          <w:r>
            <w:t>18</w:t>
          </w:r>
          <w:r>
            <w:fldChar w:fldCharType="end"/>
          </w:r>
          <w:r>
            <w:fldChar w:fldCharType="end"/>
          </w:r>
        </w:p>
        <w:p w14:paraId="216D9F67">
          <w:pPr>
            <w:pStyle w:val="12"/>
            <w:tabs>
              <w:tab w:val="right" w:leader="dot" w:pos="9072"/>
            </w:tabs>
            <w:ind w:left="480" w:firstLine="0" w:firstLineChars="0"/>
          </w:pPr>
          <w:r>
            <w:fldChar w:fldCharType="begin"/>
          </w:r>
          <w:r>
            <w:instrText xml:space="preserve"> HYPERLINK \l "_Toc25527" </w:instrText>
          </w:r>
          <w:r>
            <w:fldChar w:fldCharType="separate"/>
          </w:r>
          <w:r>
            <w:rPr>
              <w:rFonts w:hint="eastAsia"/>
            </w:rPr>
            <w:t>3.2水资源供需分析</w:t>
          </w:r>
          <w:r>
            <w:tab/>
          </w:r>
          <w:r>
            <w:fldChar w:fldCharType="begin"/>
          </w:r>
          <w:r>
            <w:instrText xml:space="preserve"> PAGEREF _Toc25527 \h </w:instrText>
          </w:r>
          <w:r>
            <w:fldChar w:fldCharType="separate"/>
          </w:r>
          <w:r>
            <w:t>19</w:t>
          </w:r>
          <w:r>
            <w:fldChar w:fldCharType="end"/>
          </w:r>
          <w:r>
            <w:fldChar w:fldCharType="end"/>
          </w:r>
        </w:p>
        <w:p w14:paraId="5B11BD37">
          <w:pPr>
            <w:pStyle w:val="12"/>
            <w:tabs>
              <w:tab w:val="right" w:leader="dot" w:pos="9072"/>
            </w:tabs>
            <w:ind w:left="480" w:firstLine="0" w:firstLineChars="0"/>
          </w:pPr>
          <w:r>
            <w:fldChar w:fldCharType="begin"/>
          </w:r>
          <w:r>
            <w:instrText xml:space="preserve"> HYPERLINK \l "_Toc12426" </w:instrText>
          </w:r>
          <w:r>
            <w:fldChar w:fldCharType="separate"/>
          </w:r>
          <w:r>
            <w:t>3.3 水资源优化配置</w:t>
          </w:r>
          <w:r>
            <w:tab/>
          </w:r>
          <w:r>
            <w:fldChar w:fldCharType="begin"/>
          </w:r>
          <w:r>
            <w:instrText xml:space="preserve"> PAGEREF _Toc12426 \h </w:instrText>
          </w:r>
          <w:r>
            <w:fldChar w:fldCharType="separate"/>
          </w:r>
          <w:r>
            <w:t>23</w:t>
          </w:r>
          <w:r>
            <w:fldChar w:fldCharType="end"/>
          </w:r>
          <w:r>
            <w:fldChar w:fldCharType="end"/>
          </w:r>
        </w:p>
        <w:p w14:paraId="3A76D5AF">
          <w:pPr>
            <w:pStyle w:val="12"/>
            <w:tabs>
              <w:tab w:val="right" w:leader="dot" w:pos="9072"/>
            </w:tabs>
            <w:ind w:left="480" w:firstLine="0" w:firstLineChars="0"/>
          </w:pPr>
          <w:r>
            <w:fldChar w:fldCharType="begin"/>
          </w:r>
          <w:r>
            <w:instrText xml:space="preserve"> HYPERLINK \l "_Toc2768" </w:instrText>
          </w:r>
          <w:r>
            <w:fldChar w:fldCharType="separate"/>
          </w:r>
          <w:r>
            <w:rPr>
              <w:rFonts w:hint="eastAsia"/>
            </w:rPr>
            <w:t>3.4节约用水</w:t>
          </w:r>
          <w:r>
            <w:tab/>
          </w:r>
          <w:r>
            <w:fldChar w:fldCharType="begin"/>
          </w:r>
          <w:r>
            <w:instrText xml:space="preserve"> PAGEREF _Toc2768 \h </w:instrText>
          </w:r>
          <w:r>
            <w:fldChar w:fldCharType="separate"/>
          </w:r>
          <w:r>
            <w:t>25</w:t>
          </w:r>
          <w:r>
            <w:fldChar w:fldCharType="end"/>
          </w:r>
          <w:r>
            <w:fldChar w:fldCharType="end"/>
          </w:r>
        </w:p>
        <w:p w14:paraId="73B072FC">
          <w:pPr>
            <w:pStyle w:val="12"/>
            <w:tabs>
              <w:tab w:val="right" w:leader="dot" w:pos="9072"/>
            </w:tabs>
            <w:ind w:left="480" w:firstLine="0" w:firstLineChars="0"/>
          </w:pPr>
          <w:r>
            <w:fldChar w:fldCharType="begin"/>
          </w:r>
          <w:r>
            <w:instrText xml:space="preserve"> HYPERLINK \l "_Toc8751" </w:instrText>
          </w:r>
          <w:r>
            <w:fldChar w:fldCharType="separate"/>
          </w:r>
          <w:r>
            <w:rPr>
              <w:rFonts w:hint="eastAsia"/>
            </w:rPr>
            <w:t>3.5 构建现代化城市供水工程体系</w:t>
          </w:r>
          <w:r>
            <w:tab/>
          </w:r>
          <w:r>
            <w:fldChar w:fldCharType="begin"/>
          </w:r>
          <w:r>
            <w:instrText xml:space="preserve"> PAGEREF _Toc8751 \h </w:instrText>
          </w:r>
          <w:r>
            <w:fldChar w:fldCharType="separate"/>
          </w:r>
          <w:r>
            <w:t>27</w:t>
          </w:r>
          <w:r>
            <w:fldChar w:fldCharType="end"/>
          </w:r>
          <w:r>
            <w:fldChar w:fldCharType="end"/>
          </w:r>
        </w:p>
        <w:p w14:paraId="2EE7E0A4">
          <w:pPr>
            <w:pStyle w:val="11"/>
            <w:tabs>
              <w:tab w:val="right" w:leader="dot" w:pos="9072"/>
            </w:tabs>
            <w:ind w:firstLine="0" w:firstLineChars="0"/>
            <w:rPr>
              <w:b/>
              <w:bCs/>
            </w:rPr>
          </w:pPr>
          <w:r>
            <w:fldChar w:fldCharType="begin"/>
          </w:r>
          <w:r>
            <w:instrText xml:space="preserve"> HYPERLINK \l "_Toc24837" </w:instrText>
          </w:r>
          <w:r>
            <w:fldChar w:fldCharType="separate"/>
          </w:r>
          <w:r>
            <w:rPr>
              <w:b/>
              <w:bCs/>
            </w:rPr>
            <w:t>4 完善城乡防洪减灾体系</w:t>
          </w:r>
          <w:r>
            <w:rPr>
              <w:b/>
              <w:bCs/>
            </w:rPr>
            <w:tab/>
          </w:r>
          <w:r>
            <w:rPr>
              <w:b/>
              <w:bCs/>
            </w:rPr>
            <w:fldChar w:fldCharType="begin"/>
          </w:r>
          <w:r>
            <w:rPr>
              <w:b/>
              <w:bCs/>
            </w:rPr>
            <w:instrText xml:space="preserve"> PAGEREF _Toc24837 \h </w:instrText>
          </w:r>
          <w:r>
            <w:rPr>
              <w:b/>
              <w:bCs/>
            </w:rPr>
            <w:fldChar w:fldCharType="separate"/>
          </w:r>
          <w:r>
            <w:rPr>
              <w:b/>
              <w:bCs/>
            </w:rPr>
            <w:t>30</w:t>
          </w:r>
          <w:r>
            <w:rPr>
              <w:b/>
              <w:bCs/>
            </w:rPr>
            <w:fldChar w:fldCharType="end"/>
          </w:r>
          <w:r>
            <w:rPr>
              <w:b/>
              <w:bCs/>
            </w:rPr>
            <w:fldChar w:fldCharType="end"/>
          </w:r>
        </w:p>
        <w:p w14:paraId="13542514">
          <w:pPr>
            <w:pStyle w:val="12"/>
            <w:tabs>
              <w:tab w:val="right" w:leader="dot" w:pos="9072"/>
            </w:tabs>
            <w:ind w:left="480" w:firstLine="0" w:firstLineChars="0"/>
          </w:pPr>
          <w:r>
            <w:fldChar w:fldCharType="begin"/>
          </w:r>
          <w:r>
            <w:instrText xml:space="preserve"> HYPERLINK \l "_Toc22222" </w:instrText>
          </w:r>
          <w:r>
            <w:fldChar w:fldCharType="separate"/>
          </w:r>
          <w:r>
            <w:rPr>
              <w:rFonts w:hint="eastAsia"/>
            </w:rPr>
            <w:t>4.1 防洪布局</w:t>
          </w:r>
          <w:r>
            <w:tab/>
          </w:r>
          <w:r>
            <w:fldChar w:fldCharType="begin"/>
          </w:r>
          <w:r>
            <w:instrText xml:space="preserve"> PAGEREF _Toc22222 \h </w:instrText>
          </w:r>
          <w:r>
            <w:fldChar w:fldCharType="separate"/>
          </w:r>
          <w:r>
            <w:t>30</w:t>
          </w:r>
          <w:r>
            <w:fldChar w:fldCharType="end"/>
          </w:r>
          <w:r>
            <w:fldChar w:fldCharType="end"/>
          </w:r>
        </w:p>
        <w:p w14:paraId="796CEFA3">
          <w:pPr>
            <w:pStyle w:val="12"/>
            <w:tabs>
              <w:tab w:val="right" w:leader="dot" w:pos="9072"/>
            </w:tabs>
            <w:ind w:left="480" w:firstLine="0" w:firstLineChars="0"/>
          </w:pPr>
          <w:r>
            <w:fldChar w:fldCharType="begin"/>
          </w:r>
          <w:r>
            <w:instrText xml:space="preserve"> HYPERLINK \l "_Toc20069" </w:instrText>
          </w:r>
          <w:r>
            <w:fldChar w:fldCharType="separate"/>
          </w:r>
          <w:r>
            <w:rPr>
              <w:rFonts w:hint="eastAsia"/>
            </w:rPr>
            <w:t>4.2 防洪标准</w:t>
          </w:r>
          <w:r>
            <w:tab/>
          </w:r>
          <w:r>
            <w:fldChar w:fldCharType="begin"/>
          </w:r>
          <w:r>
            <w:instrText xml:space="preserve"> PAGEREF _Toc20069 \h </w:instrText>
          </w:r>
          <w:r>
            <w:fldChar w:fldCharType="separate"/>
          </w:r>
          <w:r>
            <w:t>31</w:t>
          </w:r>
          <w:r>
            <w:fldChar w:fldCharType="end"/>
          </w:r>
          <w:r>
            <w:fldChar w:fldCharType="end"/>
          </w:r>
        </w:p>
        <w:p w14:paraId="3F971ACF">
          <w:pPr>
            <w:pStyle w:val="12"/>
            <w:tabs>
              <w:tab w:val="right" w:leader="dot" w:pos="9072"/>
            </w:tabs>
            <w:ind w:left="480" w:firstLine="0" w:firstLineChars="0"/>
          </w:pPr>
          <w:r>
            <w:fldChar w:fldCharType="begin"/>
          </w:r>
          <w:r>
            <w:instrText xml:space="preserve"> HYPERLINK \l "_Toc16764" </w:instrText>
          </w:r>
          <w:r>
            <w:fldChar w:fldCharType="separate"/>
          </w:r>
          <w:r>
            <w:rPr>
              <w:rFonts w:hint="eastAsia"/>
            </w:rPr>
            <w:t>4.3 主要建设内容</w:t>
          </w:r>
          <w:r>
            <w:tab/>
          </w:r>
          <w:r>
            <w:fldChar w:fldCharType="begin"/>
          </w:r>
          <w:r>
            <w:instrText xml:space="preserve"> PAGEREF _Toc16764 \h </w:instrText>
          </w:r>
          <w:r>
            <w:fldChar w:fldCharType="separate"/>
          </w:r>
          <w:r>
            <w:t>32</w:t>
          </w:r>
          <w:r>
            <w:fldChar w:fldCharType="end"/>
          </w:r>
          <w:r>
            <w:fldChar w:fldCharType="end"/>
          </w:r>
        </w:p>
        <w:p w14:paraId="08D89A58">
          <w:pPr>
            <w:pStyle w:val="12"/>
            <w:tabs>
              <w:tab w:val="right" w:leader="dot" w:pos="9072"/>
            </w:tabs>
            <w:ind w:left="480" w:firstLine="0" w:firstLineChars="0"/>
          </w:pPr>
          <w:r>
            <w:fldChar w:fldCharType="begin"/>
          </w:r>
          <w:r>
            <w:instrText xml:space="preserve"> HYPERLINK \l "_Toc27796" </w:instrText>
          </w:r>
          <w:r>
            <w:fldChar w:fldCharType="separate"/>
          </w:r>
          <w:r>
            <w:rPr>
              <w:rFonts w:hint="eastAsia"/>
            </w:rPr>
            <w:t>4.4提升洪水风险防控能力</w:t>
          </w:r>
          <w:r>
            <w:tab/>
          </w:r>
          <w:r>
            <w:fldChar w:fldCharType="begin"/>
          </w:r>
          <w:r>
            <w:instrText xml:space="preserve"> PAGEREF _Toc27796 \h </w:instrText>
          </w:r>
          <w:r>
            <w:fldChar w:fldCharType="separate"/>
          </w:r>
          <w:r>
            <w:t>36</w:t>
          </w:r>
          <w:r>
            <w:fldChar w:fldCharType="end"/>
          </w:r>
          <w:r>
            <w:fldChar w:fldCharType="end"/>
          </w:r>
        </w:p>
        <w:p w14:paraId="120F0477">
          <w:pPr>
            <w:pStyle w:val="11"/>
            <w:tabs>
              <w:tab w:val="right" w:leader="dot" w:pos="9072"/>
            </w:tabs>
            <w:ind w:firstLine="0" w:firstLineChars="0"/>
            <w:rPr>
              <w:b/>
              <w:bCs/>
            </w:rPr>
          </w:pPr>
          <w:r>
            <w:fldChar w:fldCharType="begin"/>
          </w:r>
          <w:r>
            <w:instrText xml:space="preserve"> HYPERLINK \l "_Toc16818" </w:instrText>
          </w:r>
          <w:r>
            <w:fldChar w:fldCharType="separate"/>
          </w:r>
          <w:r>
            <w:rPr>
              <w:rFonts w:hint="eastAsia"/>
              <w:b/>
              <w:bCs/>
            </w:rPr>
            <w:t>5</w:t>
          </w:r>
          <w:r>
            <w:rPr>
              <w:b/>
              <w:bCs/>
            </w:rPr>
            <w:t xml:space="preserve"> 构建水生态保护治理体系</w:t>
          </w:r>
          <w:r>
            <w:rPr>
              <w:b/>
              <w:bCs/>
            </w:rPr>
            <w:tab/>
          </w:r>
          <w:r>
            <w:rPr>
              <w:b/>
              <w:bCs/>
            </w:rPr>
            <w:fldChar w:fldCharType="begin"/>
          </w:r>
          <w:r>
            <w:rPr>
              <w:b/>
              <w:bCs/>
            </w:rPr>
            <w:instrText xml:space="preserve"> PAGEREF _Toc16818 \h </w:instrText>
          </w:r>
          <w:r>
            <w:rPr>
              <w:b/>
              <w:bCs/>
            </w:rPr>
            <w:fldChar w:fldCharType="separate"/>
          </w:r>
          <w:r>
            <w:rPr>
              <w:b/>
              <w:bCs/>
            </w:rPr>
            <w:t>38</w:t>
          </w:r>
          <w:r>
            <w:rPr>
              <w:b/>
              <w:bCs/>
            </w:rPr>
            <w:fldChar w:fldCharType="end"/>
          </w:r>
          <w:r>
            <w:rPr>
              <w:b/>
              <w:bCs/>
            </w:rPr>
            <w:fldChar w:fldCharType="end"/>
          </w:r>
        </w:p>
        <w:p w14:paraId="32D943AF">
          <w:pPr>
            <w:pStyle w:val="12"/>
            <w:tabs>
              <w:tab w:val="right" w:leader="dot" w:pos="9072"/>
            </w:tabs>
            <w:ind w:left="480" w:firstLine="0" w:firstLineChars="0"/>
          </w:pPr>
          <w:r>
            <w:fldChar w:fldCharType="begin"/>
          </w:r>
          <w:r>
            <w:instrText xml:space="preserve"> HYPERLINK \l "_Toc32619" </w:instrText>
          </w:r>
          <w:r>
            <w:fldChar w:fldCharType="separate"/>
          </w:r>
          <w:r>
            <w:rPr>
              <w:rFonts w:hint="eastAsia"/>
            </w:rPr>
            <w:t>5.1 思路与布局</w:t>
          </w:r>
          <w:r>
            <w:tab/>
          </w:r>
          <w:r>
            <w:fldChar w:fldCharType="begin"/>
          </w:r>
          <w:r>
            <w:instrText xml:space="preserve"> PAGEREF _Toc32619 \h </w:instrText>
          </w:r>
          <w:r>
            <w:fldChar w:fldCharType="separate"/>
          </w:r>
          <w:r>
            <w:t>38</w:t>
          </w:r>
          <w:r>
            <w:fldChar w:fldCharType="end"/>
          </w:r>
          <w:r>
            <w:fldChar w:fldCharType="end"/>
          </w:r>
        </w:p>
        <w:p w14:paraId="20AD77FB">
          <w:pPr>
            <w:pStyle w:val="12"/>
            <w:tabs>
              <w:tab w:val="right" w:leader="dot" w:pos="9072"/>
            </w:tabs>
            <w:ind w:left="480" w:firstLine="0" w:firstLineChars="0"/>
          </w:pPr>
          <w:r>
            <w:fldChar w:fldCharType="begin"/>
          </w:r>
          <w:r>
            <w:instrText xml:space="preserve"> HYPERLINK \l "_Toc27938" </w:instrText>
          </w:r>
          <w:r>
            <w:fldChar w:fldCharType="separate"/>
          </w:r>
          <w:r>
            <w:rPr>
              <w:rFonts w:hint="eastAsia"/>
            </w:rPr>
            <w:t>5.2 水源涵养与水土保持建设</w:t>
          </w:r>
          <w:r>
            <w:tab/>
          </w:r>
          <w:r>
            <w:fldChar w:fldCharType="begin"/>
          </w:r>
          <w:r>
            <w:instrText xml:space="preserve"> PAGEREF _Toc27938 \h </w:instrText>
          </w:r>
          <w:r>
            <w:fldChar w:fldCharType="separate"/>
          </w:r>
          <w:r>
            <w:t>39</w:t>
          </w:r>
          <w:r>
            <w:fldChar w:fldCharType="end"/>
          </w:r>
          <w:r>
            <w:fldChar w:fldCharType="end"/>
          </w:r>
        </w:p>
        <w:p w14:paraId="7A2CBF96">
          <w:pPr>
            <w:pStyle w:val="12"/>
            <w:tabs>
              <w:tab w:val="right" w:leader="dot" w:pos="9072"/>
            </w:tabs>
            <w:ind w:left="480" w:firstLine="0" w:firstLineChars="0"/>
          </w:pPr>
          <w:r>
            <w:fldChar w:fldCharType="begin"/>
          </w:r>
          <w:r>
            <w:instrText xml:space="preserve"> HYPERLINK \l "_Toc12809" </w:instrText>
          </w:r>
          <w:r>
            <w:fldChar w:fldCharType="separate"/>
          </w:r>
          <w:r>
            <w:rPr>
              <w:rFonts w:hint="eastAsia"/>
            </w:rPr>
            <w:t>5.3 河湖生态保护与修复</w:t>
          </w:r>
          <w:r>
            <w:tab/>
          </w:r>
          <w:r>
            <w:fldChar w:fldCharType="begin"/>
          </w:r>
          <w:r>
            <w:instrText xml:space="preserve"> PAGEREF _Toc12809 \h </w:instrText>
          </w:r>
          <w:r>
            <w:fldChar w:fldCharType="separate"/>
          </w:r>
          <w:r>
            <w:t>40</w:t>
          </w:r>
          <w:r>
            <w:fldChar w:fldCharType="end"/>
          </w:r>
          <w:r>
            <w:fldChar w:fldCharType="end"/>
          </w:r>
        </w:p>
        <w:p w14:paraId="7017EC49">
          <w:pPr>
            <w:pStyle w:val="12"/>
            <w:tabs>
              <w:tab w:val="right" w:leader="dot" w:pos="9072"/>
            </w:tabs>
            <w:ind w:left="480" w:firstLine="0" w:firstLineChars="0"/>
          </w:pPr>
          <w:r>
            <w:fldChar w:fldCharType="begin"/>
          </w:r>
          <w:r>
            <w:instrText xml:space="preserve"> HYPERLINK \l "_Toc28956" </w:instrText>
          </w:r>
          <w:r>
            <w:fldChar w:fldCharType="separate"/>
          </w:r>
          <w:r>
            <w:rPr>
              <w:rFonts w:hint="eastAsia" w:cs="宋体"/>
            </w:rPr>
            <w:t>5.4 水文化保护传承和利用</w:t>
          </w:r>
          <w:r>
            <w:tab/>
          </w:r>
          <w:r>
            <w:fldChar w:fldCharType="begin"/>
          </w:r>
          <w:r>
            <w:instrText xml:space="preserve"> PAGEREF _Toc28956 \h </w:instrText>
          </w:r>
          <w:r>
            <w:fldChar w:fldCharType="separate"/>
          </w:r>
          <w:r>
            <w:t>44</w:t>
          </w:r>
          <w:r>
            <w:fldChar w:fldCharType="end"/>
          </w:r>
          <w:r>
            <w:fldChar w:fldCharType="end"/>
          </w:r>
        </w:p>
        <w:p w14:paraId="10C4857E">
          <w:pPr>
            <w:pStyle w:val="11"/>
            <w:tabs>
              <w:tab w:val="right" w:leader="dot" w:pos="9072"/>
            </w:tabs>
            <w:ind w:firstLine="0" w:firstLineChars="0"/>
            <w:rPr>
              <w:b/>
              <w:bCs/>
            </w:rPr>
          </w:pPr>
          <w:r>
            <w:fldChar w:fldCharType="begin"/>
          </w:r>
          <w:r>
            <w:instrText xml:space="preserve"> HYPERLINK \l "_Toc13116" </w:instrText>
          </w:r>
          <w:r>
            <w:fldChar w:fldCharType="separate"/>
          </w:r>
          <w:r>
            <w:rPr>
              <w:rFonts w:hint="eastAsia"/>
              <w:b/>
              <w:bCs/>
            </w:rPr>
            <w:t>6 提升水网数字化智慧化水平</w:t>
          </w:r>
          <w:r>
            <w:rPr>
              <w:b/>
              <w:bCs/>
            </w:rPr>
            <w:tab/>
          </w:r>
          <w:r>
            <w:rPr>
              <w:b/>
              <w:bCs/>
            </w:rPr>
            <w:fldChar w:fldCharType="begin"/>
          </w:r>
          <w:r>
            <w:rPr>
              <w:b/>
              <w:bCs/>
            </w:rPr>
            <w:instrText xml:space="preserve"> PAGEREF _Toc13116 \h </w:instrText>
          </w:r>
          <w:r>
            <w:rPr>
              <w:b/>
              <w:bCs/>
            </w:rPr>
            <w:fldChar w:fldCharType="separate"/>
          </w:r>
          <w:r>
            <w:rPr>
              <w:b/>
              <w:bCs/>
            </w:rPr>
            <w:t>48</w:t>
          </w:r>
          <w:r>
            <w:rPr>
              <w:b/>
              <w:bCs/>
            </w:rPr>
            <w:fldChar w:fldCharType="end"/>
          </w:r>
          <w:r>
            <w:rPr>
              <w:b/>
              <w:bCs/>
            </w:rPr>
            <w:fldChar w:fldCharType="end"/>
          </w:r>
        </w:p>
        <w:p w14:paraId="6E44B419">
          <w:pPr>
            <w:pStyle w:val="12"/>
            <w:tabs>
              <w:tab w:val="right" w:leader="dot" w:pos="9072"/>
            </w:tabs>
            <w:ind w:left="480" w:firstLine="0" w:firstLineChars="0"/>
          </w:pPr>
          <w:r>
            <w:fldChar w:fldCharType="begin"/>
          </w:r>
          <w:r>
            <w:instrText xml:space="preserve"> HYPERLINK \l "_Toc14117" </w:instrText>
          </w:r>
          <w:r>
            <w:fldChar w:fldCharType="separate"/>
          </w:r>
          <w:r>
            <w:rPr>
              <w:rFonts w:hint="eastAsia"/>
            </w:rPr>
            <w:t>6.1建设思路与框架</w:t>
          </w:r>
          <w:r>
            <w:tab/>
          </w:r>
          <w:r>
            <w:fldChar w:fldCharType="begin"/>
          </w:r>
          <w:r>
            <w:instrText xml:space="preserve"> PAGEREF _Toc14117 \h </w:instrText>
          </w:r>
          <w:r>
            <w:fldChar w:fldCharType="separate"/>
          </w:r>
          <w:r>
            <w:t>48</w:t>
          </w:r>
          <w:r>
            <w:fldChar w:fldCharType="end"/>
          </w:r>
          <w:r>
            <w:fldChar w:fldCharType="end"/>
          </w:r>
        </w:p>
        <w:p w14:paraId="0CC481FA">
          <w:pPr>
            <w:pStyle w:val="12"/>
            <w:tabs>
              <w:tab w:val="right" w:leader="dot" w:pos="9072"/>
            </w:tabs>
            <w:ind w:left="480" w:firstLine="0" w:firstLineChars="0"/>
          </w:pPr>
          <w:r>
            <w:fldChar w:fldCharType="begin"/>
          </w:r>
          <w:r>
            <w:instrText xml:space="preserve"> HYPERLINK \l "_Toc26987" </w:instrText>
          </w:r>
          <w:r>
            <w:fldChar w:fldCharType="separate"/>
          </w:r>
          <w:r>
            <w:rPr>
              <w:rFonts w:hint="eastAsia"/>
            </w:rPr>
            <w:t>6.2完善信息化基础设施</w:t>
          </w:r>
          <w:r>
            <w:tab/>
          </w:r>
          <w:r>
            <w:fldChar w:fldCharType="begin"/>
          </w:r>
          <w:r>
            <w:instrText xml:space="preserve"> PAGEREF _Toc26987 \h </w:instrText>
          </w:r>
          <w:r>
            <w:fldChar w:fldCharType="separate"/>
          </w:r>
          <w:r>
            <w:t>49</w:t>
          </w:r>
          <w:r>
            <w:fldChar w:fldCharType="end"/>
          </w:r>
          <w:r>
            <w:fldChar w:fldCharType="end"/>
          </w:r>
        </w:p>
        <w:p w14:paraId="4256A733">
          <w:pPr>
            <w:pStyle w:val="12"/>
            <w:tabs>
              <w:tab w:val="right" w:leader="dot" w:pos="9072"/>
            </w:tabs>
            <w:ind w:left="480" w:firstLine="0" w:firstLineChars="0"/>
          </w:pPr>
          <w:r>
            <w:fldChar w:fldCharType="begin"/>
          </w:r>
          <w:r>
            <w:instrText xml:space="preserve"> HYPERLINK \l "_Toc31048" </w:instrText>
          </w:r>
          <w:r>
            <w:fldChar w:fldCharType="separate"/>
          </w:r>
          <w:r>
            <w:rPr>
              <w:rFonts w:hint="eastAsia"/>
            </w:rPr>
            <w:t>6.3 数字孪生平台和业务应用</w:t>
          </w:r>
          <w:r>
            <w:tab/>
          </w:r>
          <w:r>
            <w:fldChar w:fldCharType="begin"/>
          </w:r>
          <w:r>
            <w:instrText xml:space="preserve"> PAGEREF _Toc31048 \h </w:instrText>
          </w:r>
          <w:r>
            <w:fldChar w:fldCharType="separate"/>
          </w:r>
          <w:r>
            <w:t>50</w:t>
          </w:r>
          <w:r>
            <w:fldChar w:fldCharType="end"/>
          </w:r>
          <w:r>
            <w:fldChar w:fldCharType="end"/>
          </w:r>
        </w:p>
        <w:p w14:paraId="0E862B73">
          <w:pPr>
            <w:pStyle w:val="12"/>
            <w:tabs>
              <w:tab w:val="right" w:leader="dot" w:pos="9072"/>
            </w:tabs>
            <w:ind w:left="480" w:firstLine="0" w:firstLineChars="0"/>
          </w:pPr>
          <w:r>
            <w:fldChar w:fldCharType="begin"/>
          </w:r>
          <w:r>
            <w:instrText xml:space="preserve"> HYPERLINK \l "_Toc29589" </w:instrText>
          </w:r>
          <w:r>
            <w:fldChar w:fldCharType="separate"/>
          </w:r>
          <w:r>
            <w:rPr>
              <w:rFonts w:hint="eastAsia"/>
            </w:rPr>
            <w:t>6.4推进数字孪生流域和工程</w:t>
          </w:r>
          <w:r>
            <w:tab/>
          </w:r>
          <w:r>
            <w:fldChar w:fldCharType="begin"/>
          </w:r>
          <w:r>
            <w:instrText xml:space="preserve"> PAGEREF _Toc29589 \h </w:instrText>
          </w:r>
          <w:r>
            <w:fldChar w:fldCharType="separate"/>
          </w:r>
          <w:r>
            <w:t>56</w:t>
          </w:r>
          <w:r>
            <w:fldChar w:fldCharType="end"/>
          </w:r>
          <w:r>
            <w:fldChar w:fldCharType="end"/>
          </w:r>
        </w:p>
        <w:p w14:paraId="059E11E0">
          <w:pPr>
            <w:pStyle w:val="12"/>
            <w:tabs>
              <w:tab w:val="right" w:leader="dot" w:pos="9072"/>
            </w:tabs>
            <w:ind w:left="480" w:firstLine="0" w:firstLineChars="0"/>
          </w:pPr>
          <w:r>
            <w:fldChar w:fldCharType="begin"/>
          </w:r>
          <w:r>
            <w:instrText xml:space="preserve"> HYPERLINK \l "_Toc27953" </w:instrText>
          </w:r>
          <w:r>
            <w:fldChar w:fldCharType="separate"/>
          </w:r>
          <w:r>
            <w:rPr>
              <w:rFonts w:hint="eastAsia"/>
            </w:rPr>
            <w:t>6.5强化数字孪生水网体系建设保障</w:t>
          </w:r>
          <w:r>
            <w:tab/>
          </w:r>
          <w:r>
            <w:fldChar w:fldCharType="begin"/>
          </w:r>
          <w:r>
            <w:instrText xml:space="preserve"> PAGEREF _Toc27953 \h </w:instrText>
          </w:r>
          <w:r>
            <w:fldChar w:fldCharType="separate"/>
          </w:r>
          <w:r>
            <w:t>57</w:t>
          </w:r>
          <w:r>
            <w:fldChar w:fldCharType="end"/>
          </w:r>
          <w:r>
            <w:fldChar w:fldCharType="end"/>
          </w:r>
        </w:p>
        <w:p w14:paraId="57BA3FC9">
          <w:pPr>
            <w:pStyle w:val="12"/>
            <w:tabs>
              <w:tab w:val="right" w:leader="dot" w:pos="9072"/>
            </w:tabs>
            <w:ind w:left="480" w:firstLine="0" w:firstLineChars="0"/>
          </w:pPr>
          <w:r>
            <w:fldChar w:fldCharType="begin"/>
          </w:r>
          <w:r>
            <w:instrText xml:space="preserve"> HYPERLINK \l "_Toc21569" </w:instrText>
          </w:r>
          <w:r>
            <w:fldChar w:fldCharType="separate"/>
          </w:r>
          <w:r>
            <w:rPr>
              <w:rFonts w:hint="eastAsia"/>
            </w:rPr>
            <w:t>6.6主要建设内容</w:t>
          </w:r>
          <w:r>
            <w:tab/>
          </w:r>
          <w:r>
            <w:fldChar w:fldCharType="begin"/>
          </w:r>
          <w:r>
            <w:instrText xml:space="preserve"> PAGEREF _Toc21569 \h </w:instrText>
          </w:r>
          <w:r>
            <w:fldChar w:fldCharType="separate"/>
          </w:r>
          <w:r>
            <w:t>58</w:t>
          </w:r>
          <w:r>
            <w:fldChar w:fldCharType="end"/>
          </w:r>
          <w:r>
            <w:fldChar w:fldCharType="end"/>
          </w:r>
        </w:p>
        <w:p w14:paraId="00FF65EE">
          <w:pPr>
            <w:pStyle w:val="11"/>
            <w:tabs>
              <w:tab w:val="right" w:leader="dot" w:pos="9072"/>
            </w:tabs>
            <w:ind w:firstLine="0" w:firstLineChars="0"/>
            <w:rPr>
              <w:b/>
              <w:bCs/>
            </w:rPr>
          </w:pPr>
          <w:r>
            <w:fldChar w:fldCharType="begin"/>
          </w:r>
          <w:r>
            <w:instrText xml:space="preserve"> HYPERLINK \l "_Toc20346" </w:instrText>
          </w:r>
          <w:r>
            <w:fldChar w:fldCharType="separate"/>
          </w:r>
          <w:r>
            <w:rPr>
              <w:b/>
              <w:bCs/>
            </w:rPr>
            <w:t>7 创新水网现代化管理体制机制</w:t>
          </w:r>
          <w:r>
            <w:rPr>
              <w:b/>
              <w:bCs/>
            </w:rPr>
            <w:tab/>
          </w:r>
          <w:r>
            <w:rPr>
              <w:b/>
              <w:bCs/>
            </w:rPr>
            <w:fldChar w:fldCharType="begin"/>
          </w:r>
          <w:r>
            <w:rPr>
              <w:b/>
              <w:bCs/>
            </w:rPr>
            <w:instrText xml:space="preserve"> PAGEREF _Toc20346 \h </w:instrText>
          </w:r>
          <w:r>
            <w:rPr>
              <w:b/>
              <w:bCs/>
            </w:rPr>
            <w:fldChar w:fldCharType="separate"/>
          </w:r>
          <w:r>
            <w:rPr>
              <w:b/>
              <w:bCs/>
            </w:rPr>
            <w:t>60</w:t>
          </w:r>
          <w:r>
            <w:rPr>
              <w:b/>
              <w:bCs/>
            </w:rPr>
            <w:fldChar w:fldCharType="end"/>
          </w:r>
          <w:r>
            <w:rPr>
              <w:b/>
              <w:bCs/>
            </w:rPr>
            <w:fldChar w:fldCharType="end"/>
          </w:r>
        </w:p>
        <w:p w14:paraId="79CD364C">
          <w:pPr>
            <w:pStyle w:val="12"/>
            <w:tabs>
              <w:tab w:val="right" w:leader="dot" w:pos="9072"/>
            </w:tabs>
            <w:ind w:left="480" w:firstLine="0" w:firstLineChars="0"/>
          </w:pPr>
          <w:r>
            <w:fldChar w:fldCharType="begin"/>
          </w:r>
          <w:r>
            <w:instrText xml:space="preserve"> HYPERLINK \l "_Toc16856" </w:instrText>
          </w:r>
          <w:r>
            <w:fldChar w:fldCharType="separate"/>
          </w:r>
          <w:r>
            <w:rPr>
              <w:rFonts w:hint="eastAsia"/>
            </w:rPr>
            <w:t>7.1创新水网建设协调体制机制</w:t>
          </w:r>
          <w:r>
            <w:tab/>
          </w:r>
          <w:r>
            <w:fldChar w:fldCharType="begin"/>
          </w:r>
          <w:r>
            <w:instrText xml:space="preserve"> PAGEREF _Toc16856 \h </w:instrText>
          </w:r>
          <w:r>
            <w:fldChar w:fldCharType="separate"/>
          </w:r>
          <w:r>
            <w:t>60</w:t>
          </w:r>
          <w:r>
            <w:fldChar w:fldCharType="end"/>
          </w:r>
          <w:r>
            <w:fldChar w:fldCharType="end"/>
          </w:r>
        </w:p>
        <w:p w14:paraId="07CC8A8C">
          <w:pPr>
            <w:pStyle w:val="12"/>
            <w:tabs>
              <w:tab w:val="right" w:leader="dot" w:pos="9072"/>
            </w:tabs>
            <w:ind w:left="480" w:firstLine="0" w:firstLineChars="0"/>
          </w:pPr>
          <w:r>
            <w:fldChar w:fldCharType="begin"/>
          </w:r>
          <w:r>
            <w:instrText xml:space="preserve"> HYPERLINK \l "_Toc24008" </w:instrText>
          </w:r>
          <w:r>
            <w:fldChar w:fldCharType="separate"/>
          </w:r>
          <w:r>
            <w:rPr>
              <w:rFonts w:hint="eastAsia"/>
            </w:rPr>
            <w:t>7.2健全水网运行管理机制</w:t>
          </w:r>
          <w:r>
            <w:tab/>
          </w:r>
          <w:r>
            <w:fldChar w:fldCharType="begin"/>
          </w:r>
          <w:r>
            <w:instrText xml:space="preserve"> PAGEREF _Toc24008 \h </w:instrText>
          </w:r>
          <w:r>
            <w:fldChar w:fldCharType="separate"/>
          </w:r>
          <w:r>
            <w:t>60</w:t>
          </w:r>
          <w:r>
            <w:fldChar w:fldCharType="end"/>
          </w:r>
          <w:r>
            <w:fldChar w:fldCharType="end"/>
          </w:r>
        </w:p>
        <w:p w14:paraId="3B717535">
          <w:pPr>
            <w:pStyle w:val="12"/>
            <w:tabs>
              <w:tab w:val="right" w:leader="dot" w:pos="9072"/>
            </w:tabs>
            <w:ind w:left="480" w:firstLine="0" w:firstLineChars="0"/>
          </w:pPr>
          <w:r>
            <w:fldChar w:fldCharType="begin"/>
          </w:r>
          <w:r>
            <w:instrText xml:space="preserve"> HYPERLINK \l "_Toc18060" </w:instrText>
          </w:r>
          <w:r>
            <w:fldChar w:fldCharType="separate"/>
          </w:r>
          <w:r>
            <w:rPr>
              <w:rFonts w:hint="eastAsia"/>
            </w:rPr>
            <w:t>7.3完善水价机制</w:t>
          </w:r>
          <w:r>
            <w:tab/>
          </w:r>
          <w:r>
            <w:fldChar w:fldCharType="begin"/>
          </w:r>
          <w:r>
            <w:instrText xml:space="preserve"> PAGEREF _Toc18060 \h </w:instrText>
          </w:r>
          <w:r>
            <w:fldChar w:fldCharType="separate"/>
          </w:r>
          <w:r>
            <w:t>62</w:t>
          </w:r>
          <w:r>
            <w:fldChar w:fldCharType="end"/>
          </w:r>
          <w:r>
            <w:fldChar w:fldCharType="end"/>
          </w:r>
        </w:p>
        <w:p w14:paraId="1691D2B7">
          <w:pPr>
            <w:pStyle w:val="12"/>
            <w:tabs>
              <w:tab w:val="right" w:leader="dot" w:pos="9072"/>
            </w:tabs>
            <w:ind w:left="480" w:firstLine="0" w:firstLineChars="0"/>
          </w:pPr>
          <w:r>
            <w:fldChar w:fldCharType="begin"/>
          </w:r>
          <w:r>
            <w:instrText xml:space="preserve"> HYPERLINK \l "_Toc21879" </w:instrText>
          </w:r>
          <w:r>
            <w:fldChar w:fldCharType="separate"/>
          </w:r>
          <w:r>
            <w:rPr>
              <w:rFonts w:hint="eastAsia"/>
            </w:rPr>
            <w:t>7.4创新水网建设投融资机制</w:t>
          </w:r>
          <w:r>
            <w:tab/>
          </w:r>
          <w:r>
            <w:fldChar w:fldCharType="begin"/>
          </w:r>
          <w:r>
            <w:instrText xml:space="preserve"> PAGEREF _Toc21879 \h </w:instrText>
          </w:r>
          <w:r>
            <w:fldChar w:fldCharType="separate"/>
          </w:r>
          <w:r>
            <w:t>62</w:t>
          </w:r>
          <w:r>
            <w:fldChar w:fldCharType="end"/>
          </w:r>
          <w:r>
            <w:fldChar w:fldCharType="end"/>
          </w:r>
        </w:p>
        <w:p w14:paraId="080E5A9A">
          <w:pPr>
            <w:pStyle w:val="11"/>
            <w:tabs>
              <w:tab w:val="right" w:leader="dot" w:pos="9072"/>
            </w:tabs>
            <w:ind w:firstLine="0" w:firstLineChars="0"/>
            <w:rPr>
              <w:b/>
              <w:bCs/>
            </w:rPr>
          </w:pPr>
          <w:r>
            <w:fldChar w:fldCharType="begin"/>
          </w:r>
          <w:r>
            <w:instrText xml:space="preserve"> HYPERLINK \l "_Toc4160" </w:instrText>
          </w:r>
          <w:r>
            <w:fldChar w:fldCharType="separate"/>
          </w:r>
          <w:r>
            <w:rPr>
              <w:b/>
              <w:bCs/>
            </w:rPr>
            <w:t>8 投资匡算与实施安排</w:t>
          </w:r>
          <w:r>
            <w:rPr>
              <w:b/>
              <w:bCs/>
            </w:rPr>
            <w:tab/>
          </w:r>
          <w:r>
            <w:rPr>
              <w:b/>
              <w:bCs/>
            </w:rPr>
            <w:fldChar w:fldCharType="begin"/>
          </w:r>
          <w:r>
            <w:rPr>
              <w:b/>
              <w:bCs/>
            </w:rPr>
            <w:instrText xml:space="preserve"> PAGEREF _Toc4160 \h </w:instrText>
          </w:r>
          <w:r>
            <w:rPr>
              <w:b/>
              <w:bCs/>
            </w:rPr>
            <w:fldChar w:fldCharType="separate"/>
          </w:r>
          <w:r>
            <w:rPr>
              <w:b/>
              <w:bCs/>
            </w:rPr>
            <w:t>65</w:t>
          </w:r>
          <w:r>
            <w:rPr>
              <w:b/>
              <w:bCs/>
            </w:rPr>
            <w:fldChar w:fldCharType="end"/>
          </w:r>
          <w:r>
            <w:rPr>
              <w:b/>
              <w:bCs/>
            </w:rPr>
            <w:fldChar w:fldCharType="end"/>
          </w:r>
        </w:p>
        <w:p w14:paraId="275DE462">
          <w:pPr>
            <w:pStyle w:val="12"/>
            <w:tabs>
              <w:tab w:val="right" w:leader="dot" w:pos="9072"/>
            </w:tabs>
            <w:ind w:left="480" w:firstLine="0" w:firstLineChars="0"/>
          </w:pPr>
          <w:r>
            <w:fldChar w:fldCharType="begin"/>
          </w:r>
          <w:r>
            <w:instrText xml:space="preserve"> HYPERLINK \l "_Toc8117" </w:instrText>
          </w:r>
          <w:r>
            <w:fldChar w:fldCharType="separate"/>
          </w:r>
          <w:r>
            <w:rPr>
              <w:rFonts w:hint="eastAsia"/>
            </w:rPr>
            <w:t>8.1 投资估算</w:t>
          </w:r>
          <w:r>
            <w:tab/>
          </w:r>
          <w:r>
            <w:fldChar w:fldCharType="begin"/>
          </w:r>
          <w:r>
            <w:instrText xml:space="preserve"> PAGEREF _Toc8117 \h </w:instrText>
          </w:r>
          <w:r>
            <w:fldChar w:fldCharType="separate"/>
          </w:r>
          <w:r>
            <w:t>65</w:t>
          </w:r>
          <w:r>
            <w:fldChar w:fldCharType="end"/>
          </w:r>
          <w:r>
            <w:fldChar w:fldCharType="end"/>
          </w:r>
        </w:p>
        <w:p w14:paraId="3FDFEA6B">
          <w:pPr>
            <w:pStyle w:val="12"/>
            <w:tabs>
              <w:tab w:val="right" w:leader="dot" w:pos="9072"/>
            </w:tabs>
            <w:ind w:left="480" w:firstLine="0" w:firstLineChars="0"/>
          </w:pPr>
          <w:r>
            <w:fldChar w:fldCharType="begin"/>
          </w:r>
          <w:r>
            <w:instrText xml:space="preserve"> HYPERLINK \l "_Toc3737" </w:instrText>
          </w:r>
          <w:r>
            <w:fldChar w:fldCharType="separate"/>
          </w:r>
          <w:r>
            <w:rPr>
              <w:rFonts w:hint="eastAsia"/>
            </w:rPr>
            <w:t>8.2实施安排</w:t>
          </w:r>
          <w:r>
            <w:tab/>
          </w:r>
          <w:r>
            <w:fldChar w:fldCharType="begin"/>
          </w:r>
          <w:r>
            <w:instrText xml:space="preserve"> PAGEREF _Toc3737 \h </w:instrText>
          </w:r>
          <w:r>
            <w:fldChar w:fldCharType="separate"/>
          </w:r>
          <w:r>
            <w:t>65</w:t>
          </w:r>
          <w:r>
            <w:fldChar w:fldCharType="end"/>
          </w:r>
          <w:r>
            <w:fldChar w:fldCharType="end"/>
          </w:r>
        </w:p>
        <w:p w14:paraId="4ADAC108">
          <w:pPr>
            <w:pStyle w:val="11"/>
            <w:tabs>
              <w:tab w:val="right" w:leader="dot" w:pos="9072"/>
            </w:tabs>
            <w:ind w:firstLine="0" w:firstLineChars="0"/>
            <w:rPr>
              <w:b/>
              <w:bCs/>
            </w:rPr>
          </w:pPr>
          <w:r>
            <w:fldChar w:fldCharType="begin"/>
          </w:r>
          <w:r>
            <w:instrText xml:space="preserve"> HYPERLINK \l "_Toc5143" </w:instrText>
          </w:r>
          <w:r>
            <w:fldChar w:fldCharType="separate"/>
          </w:r>
          <w:r>
            <w:rPr>
              <w:b/>
              <w:bCs/>
            </w:rPr>
            <w:t>9 环境影响评价</w:t>
          </w:r>
          <w:r>
            <w:rPr>
              <w:b/>
              <w:bCs/>
            </w:rPr>
            <w:tab/>
          </w:r>
          <w:r>
            <w:rPr>
              <w:b/>
              <w:bCs/>
            </w:rPr>
            <w:fldChar w:fldCharType="begin"/>
          </w:r>
          <w:r>
            <w:rPr>
              <w:b/>
              <w:bCs/>
            </w:rPr>
            <w:instrText xml:space="preserve"> PAGEREF _Toc5143 \h </w:instrText>
          </w:r>
          <w:r>
            <w:rPr>
              <w:b/>
              <w:bCs/>
            </w:rPr>
            <w:fldChar w:fldCharType="separate"/>
          </w:r>
          <w:r>
            <w:rPr>
              <w:b/>
              <w:bCs/>
            </w:rPr>
            <w:t>67</w:t>
          </w:r>
          <w:r>
            <w:rPr>
              <w:b/>
              <w:bCs/>
            </w:rPr>
            <w:fldChar w:fldCharType="end"/>
          </w:r>
          <w:r>
            <w:rPr>
              <w:b/>
              <w:bCs/>
            </w:rPr>
            <w:fldChar w:fldCharType="end"/>
          </w:r>
        </w:p>
        <w:p w14:paraId="1A6EC4DE">
          <w:pPr>
            <w:pStyle w:val="12"/>
            <w:tabs>
              <w:tab w:val="right" w:leader="dot" w:pos="9072"/>
            </w:tabs>
            <w:ind w:left="480" w:firstLine="0" w:firstLineChars="0"/>
          </w:pPr>
          <w:r>
            <w:fldChar w:fldCharType="begin"/>
          </w:r>
          <w:r>
            <w:instrText xml:space="preserve"> HYPERLINK \l "_Toc20299" </w:instrText>
          </w:r>
          <w:r>
            <w:fldChar w:fldCharType="separate"/>
          </w:r>
          <w:r>
            <w:rPr>
              <w:rFonts w:cs="Times New Roman"/>
            </w:rPr>
            <w:t>9.1环境保护目标与规划符合性分析</w:t>
          </w:r>
          <w:r>
            <w:tab/>
          </w:r>
          <w:r>
            <w:fldChar w:fldCharType="begin"/>
          </w:r>
          <w:r>
            <w:instrText xml:space="preserve"> PAGEREF _Toc20299 \h </w:instrText>
          </w:r>
          <w:r>
            <w:fldChar w:fldCharType="separate"/>
          </w:r>
          <w:r>
            <w:t>67</w:t>
          </w:r>
          <w:r>
            <w:fldChar w:fldCharType="end"/>
          </w:r>
          <w:r>
            <w:fldChar w:fldCharType="end"/>
          </w:r>
        </w:p>
        <w:p w14:paraId="0F2A53C0">
          <w:pPr>
            <w:pStyle w:val="12"/>
            <w:tabs>
              <w:tab w:val="right" w:leader="dot" w:pos="9072"/>
            </w:tabs>
            <w:ind w:left="480" w:firstLine="0" w:firstLineChars="0"/>
          </w:pPr>
          <w:r>
            <w:fldChar w:fldCharType="begin"/>
          </w:r>
          <w:r>
            <w:instrText xml:space="preserve"> HYPERLINK \l "_Toc13329" </w:instrText>
          </w:r>
          <w:r>
            <w:fldChar w:fldCharType="separate"/>
          </w:r>
          <w:r>
            <w:rPr>
              <w:rFonts w:cs="Times New Roman"/>
            </w:rPr>
            <w:t>9.2主要环境影响分析</w:t>
          </w:r>
          <w:r>
            <w:tab/>
          </w:r>
          <w:r>
            <w:fldChar w:fldCharType="begin"/>
          </w:r>
          <w:r>
            <w:instrText xml:space="preserve"> PAGEREF _Toc13329 \h </w:instrText>
          </w:r>
          <w:r>
            <w:fldChar w:fldCharType="separate"/>
          </w:r>
          <w:r>
            <w:t>68</w:t>
          </w:r>
          <w:r>
            <w:fldChar w:fldCharType="end"/>
          </w:r>
          <w:r>
            <w:fldChar w:fldCharType="end"/>
          </w:r>
        </w:p>
        <w:p w14:paraId="390DA351">
          <w:pPr>
            <w:pStyle w:val="12"/>
            <w:tabs>
              <w:tab w:val="right" w:leader="dot" w:pos="9072"/>
            </w:tabs>
            <w:ind w:left="480" w:firstLine="0" w:firstLineChars="0"/>
          </w:pPr>
          <w:r>
            <w:fldChar w:fldCharType="begin"/>
          </w:r>
          <w:r>
            <w:instrText xml:space="preserve"> HYPERLINK \l "_Toc5709" </w:instrText>
          </w:r>
          <w:r>
            <w:fldChar w:fldCharType="separate"/>
          </w:r>
          <w:r>
            <w:rPr>
              <w:rFonts w:cs="Times New Roman"/>
            </w:rPr>
            <w:t>9.3环境影响减缓对策措施</w:t>
          </w:r>
          <w:r>
            <w:tab/>
          </w:r>
          <w:r>
            <w:fldChar w:fldCharType="begin"/>
          </w:r>
          <w:r>
            <w:instrText xml:space="preserve"> PAGEREF _Toc5709 \h </w:instrText>
          </w:r>
          <w:r>
            <w:fldChar w:fldCharType="separate"/>
          </w:r>
          <w:r>
            <w:t>70</w:t>
          </w:r>
          <w:r>
            <w:fldChar w:fldCharType="end"/>
          </w:r>
          <w:r>
            <w:fldChar w:fldCharType="end"/>
          </w:r>
        </w:p>
        <w:p w14:paraId="5643CF7A">
          <w:pPr>
            <w:pStyle w:val="12"/>
            <w:tabs>
              <w:tab w:val="right" w:leader="dot" w:pos="9072"/>
            </w:tabs>
            <w:ind w:left="480" w:firstLine="0" w:firstLineChars="0"/>
          </w:pPr>
          <w:r>
            <w:fldChar w:fldCharType="begin"/>
          </w:r>
          <w:r>
            <w:instrText xml:space="preserve"> HYPERLINK \l "_Toc739" </w:instrText>
          </w:r>
          <w:r>
            <w:fldChar w:fldCharType="separate"/>
          </w:r>
          <w:r>
            <w:rPr>
              <w:rFonts w:cs="Times New Roman"/>
            </w:rPr>
            <w:t>9.4综合评价结论</w:t>
          </w:r>
          <w:r>
            <w:tab/>
          </w:r>
          <w:r>
            <w:fldChar w:fldCharType="begin"/>
          </w:r>
          <w:r>
            <w:instrText xml:space="preserve"> PAGEREF _Toc739 \h </w:instrText>
          </w:r>
          <w:r>
            <w:fldChar w:fldCharType="separate"/>
          </w:r>
          <w:r>
            <w:t>71</w:t>
          </w:r>
          <w:r>
            <w:fldChar w:fldCharType="end"/>
          </w:r>
          <w:r>
            <w:fldChar w:fldCharType="end"/>
          </w:r>
        </w:p>
        <w:p w14:paraId="29BF89CB">
          <w:pPr>
            <w:pStyle w:val="11"/>
            <w:tabs>
              <w:tab w:val="right" w:leader="dot" w:pos="9072"/>
            </w:tabs>
            <w:ind w:firstLine="0" w:firstLineChars="0"/>
            <w:rPr>
              <w:b/>
              <w:bCs/>
            </w:rPr>
          </w:pPr>
          <w:r>
            <w:fldChar w:fldCharType="begin"/>
          </w:r>
          <w:r>
            <w:instrText xml:space="preserve"> HYPERLINK \l "_Toc29810" </w:instrText>
          </w:r>
          <w:r>
            <w:fldChar w:fldCharType="separate"/>
          </w:r>
          <w:r>
            <w:rPr>
              <w:rFonts w:hint="eastAsia"/>
              <w:b/>
              <w:bCs/>
            </w:rPr>
            <w:t>10 保障措施</w:t>
          </w:r>
          <w:r>
            <w:rPr>
              <w:b/>
              <w:bCs/>
            </w:rPr>
            <w:tab/>
          </w:r>
          <w:r>
            <w:rPr>
              <w:b/>
              <w:bCs/>
            </w:rPr>
            <w:fldChar w:fldCharType="begin"/>
          </w:r>
          <w:r>
            <w:rPr>
              <w:b/>
              <w:bCs/>
            </w:rPr>
            <w:instrText xml:space="preserve"> PAGEREF _Toc29810 \h </w:instrText>
          </w:r>
          <w:r>
            <w:rPr>
              <w:b/>
              <w:bCs/>
            </w:rPr>
            <w:fldChar w:fldCharType="separate"/>
          </w:r>
          <w:r>
            <w:rPr>
              <w:b/>
              <w:bCs/>
            </w:rPr>
            <w:t>72</w:t>
          </w:r>
          <w:r>
            <w:rPr>
              <w:b/>
              <w:bCs/>
            </w:rPr>
            <w:fldChar w:fldCharType="end"/>
          </w:r>
          <w:r>
            <w:rPr>
              <w:b/>
              <w:bCs/>
            </w:rPr>
            <w:fldChar w:fldCharType="end"/>
          </w:r>
        </w:p>
        <w:p w14:paraId="467AA431">
          <w:pPr>
            <w:pStyle w:val="12"/>
            <w:tabs>
              <w:tab w:val="right" w:leader="dot" w:pos="9072"/>
            </w:tabs>
            <w:ind w:left="480" w:firstLine="0" w:firstLineChars="0"/>
          </w:pPr>
          <w:r>
            <w:fldChar w:fldCharType="begin"/>
          </w:r>
          <w:r>
            <w:instrText xml:space="preserve"> HYPERLINK \l "_Toc26178" </w:instrText>
          </w:r>
          <w:r>
            <w:fldChar w:fldCharType="separate"/>
          </w:r>
          <w:r>
            <w:rPr>
              <w:rFonts w:hint="eastAsia"/>
            </w:rPr>
            <w:t>10.1加强组织领导，明确目标责任</w:t>
          </w:r>
          <w:r>
            <w:tab/>
          </w:r>
          <w:r>
            <w:fldChar w:fldCharType="begin"/>
          </w:r>
          <w:r>
            <w:instrText xml:space="preserve"> PAGEREF _Toc26178 \h </w:instrText>
          </w:r>
          <w:r>
            <w:fldChar w:fldCharType="separate"/>
          </w:r>
          <w:r>
            <w:t>72</w:t>
          </w:r>
          <w:r>
            <w:fldChar w:fldCharType="end"/>
          </w:r>
          <w:r>
            <w:fldChar w:fldCharType="end"/>
          </w:r>
        </w:p>
        <w:p w14:paraId="5FDE98A4">
          <w:pPr>
            <w:pStyle w:val="12"/>
            <w:tabs>
              <w:tab w:val="right" w:leader="dot" w:pos="9072"/>
            </w:tabs>
            <w:ind w:left="480" w:firstLine="0" w:firstLineChars="0"/>
          </w:pPr>
          <w:r>
            <w:fldChar w:fldCharType="begin"/>
          </w:r>
          <w:r>
            <w:instrText xml:space="preserve"> HYPERLINK \l "_Toc14343" </w:instrText>
          </w:r>
          <w:r>
            <w:fldChar w:fldCharType="separate"/>
          </w:r>
          <w:r>
            <w:rPr>
              <w:rFonts w:hint="eastAsia"/>
            </w:rPr>
            <w:t>10.2创新投入机制，落实资金保障</w:t>
          </w:r>
          <w:r>
            <w:tab/>
          </w:r>
          <w:r>
            <w:fldChar w:fldCharType="begin"/>
          </w:r>
          <w:r>
            <w:instrText xml:space="preserve"> PAGEREF _Toc14343 \h </w:instrText>
          </w:r>
          <w:r>
            <w:fldChar w:fldCharType="separate"/>
          </w:r>
          <w:r>
            <w:t>72</w:t>
          </w:r>
          <w:r>
            <w:fldChar w:fldCharType="end"/>
          </w:r>
          <w:r>
            <w:fldChar w:fldCharType="end"/>
          </w:r>
        </w:p>
        <w:p w14:paraId="4A900197">
          <w:pPr>
            <w:pStyle w:val="12"/>
            <w:tabs>
              <w:tab w:val="right" w:leader="dot" w:pos="9072"/>
            </w:tabs>
            <w:ind w:left="480" w:firstLine="0" w:firstLineChars="0"/>
          </w:pPr>
          <w:r>
            <w:fldChar w:fldCharType="begin"/>
          </w:r>
          <w:r>
            <w:instrText xml:space="preserve"> HYPERLINK \l "_Toc7438" </w:instrText>
          </w:r>
          <w:r>
            <w:fldChar w:fldCharType="separate"/>
          </w:r>
          <w:r>
            <w:rPr>
              <w:rFonts w:hint="eastAsia"/>
            </w:rPr>
            <w:t>10.3提高科技含量，夯实科技支撑</w:t>
          </w:r>
          <w:r>
            <w:tab/>
          </w:r>
          <w:r>
            <w:fldChar w:fldCharType="begin"/>
          </w:r>
          <w:r>
            <w:instrText xml:space="preserve"> PAGEREF _Toc7438 \h </w:instrText>
          </w:r>
          <w:r>
            <w:fldChar w:fldCharType="separate"/>
          </w:r>
          <w:r>
            <w:t>72</w:t>
          </w:r>
          <w:r>
            <w:fldChar w:fldCharType="end"/>
          </w:r>
          <w:r>
            <w:fldChar w:fldCharType="end"/>
          </w:r>
        </w:p>
        <w:p w14:paraId="331C79E0">
          <w:pPr>
            <w:pStyle w:val="12"/>
            <w:tabs>
              <w:tab w:val="right" w:leader="dot" w:pos="9072"/>
            </w:tabs>
            <w:ind w:left="480" w:firstLine="0" w:firstLineChars="0"/>
          </w:pPr>
          <w:r>
            <w:fldChar w:fldCharType="begin"/>
          </w:r>
          <w:r>
            <w:instrText xml:space="preserve"> HYPERLINK \l "_Toc12070" </w:instrText>
          </w:r>
          <w:r>
            <w:fldChar w:fldCharType="separate"/>
          </w:r>
          <w:r>
            <w:rPr>
              <w:rFonts w:hint="eastAsia"/>
            </w:rPr>
            <w:t>10.4强化人才支撑，筑牢发展保障</w:t>
          </w:r>
          <w:r>
            <w:tab/>
          </w:r>
          <w:r>
            <w:fldChar w:fldCharType="begin"/>
          </w:r>
          <w:r>
            <w:instrText xml:space="preserve"> PAGEREF _Toc12070 \h </w:instrText>
          </w:r>
          <w:r>
            <w:fldChar w:fldCharType="separate"/>
          </w:r>
          <w:r>
            <w:t>73</w:t>
          </w:r>
          <w:r>
            <w:fldChar w:fldCharType="end"/>
          </w:r>
          <w:r>
            <w:fldChar w:fldCharType="end"/>
          </w:r>
          <w:r>
            <w:rPr>
              <w:rFonts w:hint="eastAsia"/>
            </w:rPr>
            <w:fldChar w:fldCharType="end"/>
          </w:r>
        </w:p>
      </w:sdtContent>
    </w:sdt>
    <w:p w14:paraId="3350C641">
      <w:pPr>
        <w:pStyle w:val="13"/>
        <w:ind w:left="480" w:right="175"/>
        <w:rPr>
          <w:rFonts w:hint="default"/>
        </w:rPr>
        <w:sectPr>
          <w:pgSz w:w="11906" w:h="16838"/>
          <w:pgMar w:top="1417" w:right="1417" w:bottom="1417" w:left="1417" w:header="851" w:footer="992" w:gutter="0"/>
          <w:cols w:space="425" w:num="1"/>
          <w:docGrid w:type="lines" w:linePitch="312" w:charSpace="0"/>
        </w:sectPr>
      </w:pPr>
    </w:p>
    <w:p w14:paraId="3F71139B">
      <w:pPr>
        <w:pStyle w:val="2"/>
      </w:pPr>
      <w:bookmarkStart w:id="28" w:name="_Toc19338"/>
      <w:r>
        <w:t>1</w:t>
      </w:r>
      <w:r>
        <w:rPr>
          <w:rFonts w:hint="eastAsia"/>
        </w:rPr>
        <w:t xml:space="preserve"> </w:t>
      </w:r>
      <w:r>
        <w:t>建设基础与面临形势</w:t>
      </w:r>
      <w:bookmarkEnd w:id="28"/>
    </w:p>
    <w:p w14:paraId="1FE502E1">
      <w:pPr>
        <w:pStyle w:val="3"/>
      </w:pPr>
      <w:bookmarkStart w:id="29" w:name="_Toc7887"/>
      <w:r>
        <w:rPr>
          <w:rFonts w:hint="eastAsia"/>
        </w:rPr>
        <w:t>1.1 区域概况</w:t>
      </w:r>
      <w:bookmarkEnd w:id="29"/>
    </w:p>
    <w:p w14:paraId="7D55BB21">
      <w:pPr>
        <w:pStyle w:val="4"/>
      </w:pPr>
      <w:r>
        <w:rPr>
          <w:rFonts w:hint="eastAsia"/>
        </w:rPr>
        <w:t>1.1.1自然地理</w:t>
      </w:r>
    </w:p>
    <w:p w14:paraId="6C4A01F6">
      <w:pPr>
        <w:ind w:firstLine="480"/>
      </w:pPr>
      <w:r>
        <w:t>两江新区位于长江以北、嘉陵江以东，包括江北区、北碚区、渝北区3个行政区部分区域，规划面积</w:t>
      </w:r>
      <w:r>
        <w:rPr>
          <w:rFonts w:hint="eastAsia"/>
        </w:rPr>
        <w:t>1200km²，</w:t>
      </w:r>
      <w:r>
        <w:t>直管区范围包括鸳鸯、人和、天宫殿、翠云、大竹林、礼嘉、金山、康美、鱼嘴、复盛、郭家沱、龙兴、石船、水土、复兴15个建制镇和街道，以及市人民政府明确的其他区域，面积</w:t>
      </w:r>
      <w:r>
        <w:rPr>
          <w:rFonts w:hint="eastAsia"/>
        </w:rPr>
        <w:t>638km²</w:t>
      </w:r>
      <w:r>
        <w:t>。</w:t>
      </w:r>
    </w:p>
    <w:p w14:paraId="417ED904">
      <w:pPr>
        <w:ind w:firstLine="482"/>
      </w:pPr>
      <w:r>
        <w:rPr>
          <w:rFonts w:hint="eastAsia"/>
          <w:b/>
          <w:bCs/>
        </w:rPr>
        <w:t>地形地貌多样。</w:t>
      </w:r>
      <w:r>
        <w:rPr>
          <w:rFonts w:hint="eastAsia"/>
        </w:rPr>
        <w:t>两江新区地处华蓥山主峰以南的巴渝平行岭谷地带，地貌类型复杂多样，地势从西北向东南缓缓倾斜，中梁山、铜锣山、明月山三条城市主脉，加上龙王洞山构成了两江新区“四山夹三槽”的特殊地形。区内地质构造属扬子准地台川东褶皱带，出露地层由第四系土层及侏罗系中统沙溪庙组至三叠系下统飞仙关组成。地貌发育受地质构造影响，山丘广布，由中梁山、龙王洞山等条状山脉与宽谷丘陵交互的平行岭谷组成。全区自然地势近60%区域分布在200-350m高程范围，是城市建设用地分布的主要区域。</w:t>
      </w:r>
    </w:p>
    <w:p w14:paraId="0421DAE6">
      <w:pPr>
        <w:ind w:firstLine="482"/>
      </w:pPr>
      <w:r>
        <w:rPr>
          <w:rFonts w:hint="eastAsia"/>
          <w:b/>
          <w:bCs/>
        </w:rPr>
        <w:t>山水空间显著。</w:t>
      </w:r>
      <w:r>
        <w:rPr>
          <w:rFonts w:hint="eastAsia"/>
        </w:rPr>
        <w:t>长江、嘉陵江“两江”穿流而过，御临河、竹溪河、九曲河等16条支流纵横交织，共同构成“两干十六支”的水网体系。中梁山、龙王洞山、铜锣山、明月山“四山”贯穿南北，照母山、白云山、凤凰山等15座城中山体有机分散，具备“大江、大山、槽谷、都市”山城特色和“四山夹三槽，众流汇两江”的自然空间特征，呈现“山水城”相依互融的总体景象，具备建设美好人居环境的坚实基础。</w:t>
      </w:r>
    </w:p>
    <w:p w14:paraId="6D27C2F8">
      <w:pPr>
        <w:ind w:firstLine="482"/>
      </w:pPr>
      <w:r>
        <w:rPr>
          <w:b/>
          <w:bCs/>
        </w:rPr>
        <w:t>生物资源丰富。</w:t>
      </w:r>
      <w:r>
        <w:t>区内植物资源富集，有森林植物97科219属329种，其中野生中（草）药材123种，乔、灌木树种及竹资源47科102种；动物种类繁多，陆生动物234种，隶属于26目63科159属，其中，黑鸢、雀鹰等国家Ⅱ级重点保护鸟类6种，果子狸、豹猫等市级重点保护兽类5种，灰胸竹鸡、四声杜鹃等市级重点保护鸟类5种。生物多样性丰富，营造出良好的自然活力，为绿色生态提供发展源泉。</w:t>
      </w:r>
    </w:p>
    <w:p w14:paraId="01C564A7">
      <w:pPr>
        <w:pStyle w:val="4"/>
      </w:pPr>
      <w:r>
        <w:rPr>
          <w:rFonts w:hint="eastAsia"/>
        </w:rPr>
        <w:t>1.1.2水文气象</w:t>
      </w:r>
    </w:p>
    <w:p w14:paraId="4BE8025B">
      <w:pPr>
        <w:ind w:firstLine="480"/>
      </w:pPr>
      <w:r>
        <w:t>两江新区属亚热带湿润季风气候，具有冬暖春早，夏热秋凉，气候温和、雨量充沛，空气湿度大、云雾多，日照较少的特点。根据北碚气象站多年实测资料统计，多年平均气温为18.2℃，极端最高气温达43℃(1951年8月15日)，极端最低气温为-3.1℃（1975年12月15日），多年平均蒸发量1137.5mm，多年平均最大风速13.0m/s，多年平均降雨量为1126mm，降雨的季节性特征明显，冬半年（11月～次年4月）降雨偏少，为233.8mm，占多年平均降雨量的20.8%，夏半年（5月～10月）降雨量为892.2mm，占多年平均降雨量的79.2%，且多以大暴雨的形式在6月～8月降落。由于降雨在时空分布上极不均匀，造成较频繁的干旱和洪涝灾害，干旱类型有春旱、夏（伏）旱、秋旱，尤以夏旱为最多。另根据渝北气象站多年实测资料统计，该地区极端最高气温42.2℃（1951年8月15日），最低气温-3.1℃（1975年12月15日），年平均气温约17.1℃。年最大降水量1532.3mm（1998年），多年年平均降水量1150.7mm，最大日降水量214.8mm（1964年8月28日），多年平均最大日降水量124.8mm，1h最大降雨量可达62.1mm；降雨集中在每年的5月～10月，约占全年降雨量的70％；多年平均蒸发量1034.3mm；平均相对湿度79％，多年平均风速为1.6m/s；多年平均最大风速为14m/s，实测最大风速为18.7m/s（风向缺测），发生在8月份，年内一般多北风、东风。</w:t>
      </w:r>
    </w:p>
    <w:p w14:paraId="3BFE1A8A">
      <w:pPr>
        <w:pStyle w:val="4"/>
      </w:pPr>
      <w:r>
        <w:rPr>
          <w:rFonts w:hint="eastAsia"/>
        </w:rPr>
        <w:t>1.1.3社会经济</w:t>
      </w:r>
    </w:p>
    <w:p w14:paraId="6C3614BD">
      <w:pPr>
        <w:ind w:firstLine="480"/>
      </w:pPr>
      <w:r>
        <w:rPr>
          <w:rFonts w:hint="eastAsia"/>
        </w:rPr>
        <w:t>2022年，两江新区直管区常住人口110.89万人，其中城镇人口105.03万人，城镇化率94.7%，直管区全年地区生产总值2426.63亿元，占全域的53%，按可比价计算，比上年增长3.6%。按产业分，第一产业增加值20.48亿元，增长3.7%；第二产业增加值1124.08亿元，增长3.0%；第三产业增加值1282.07亿元，增长4.1%。三次产业结构比为0.9:46.3:52.8。</w:t>
      </w:r>
    </w:p>
    <w:p w14:paraId="49DD0499">
      <w:pPr>
        <w:ind w:firstLine="480"/>
      </w:pPr>
      <w:r>
        <w:t>全年直管区工业增加值962.36亿元，占全域的69.6%，增长4.7%。规模以上工业总产值4354.40亿元，增长5.8%。按轻重工业分：轻工业实现产值131.9亿元，下降1.5%，占全部规模以上工业的3%；重工业4222.49亿元，增长6.1%，占97%。按产业分：汽车产业实现产值1651.8亿元，增长23.2%，占规模以上工业的37.9%；电子产业2184.16亿元，下降2.7%，占50.2%；装备制造业265.61亿元，下降3%，占6.1%；生物医药80.16亿元，增长0.9%，占比1.8%。</w:t>
      </w:r>
    </w:p>
    <w:p w14:paraId="01B53120">
      <w:pPr>
        <w:pStyle w:val="4"/>
      </w:pPr>
      <w:r>
        <w:rPr>
          <w:rFonts w:hint="eastAsia"/>
        </w:rPr>
        <w:t>1.1.4河流水系</w:t>
      </w:r>
    </w:p>
    <w:p w14:paraId="21B44320">
      <w:pPr>
        <w:ind w:firstLine="480"/>
      </w:pPr>
      <w:r>
        <w:rPr>
          <w:rFonts w:hint="eastAsia"/>
        </w:rPr>
        <w:t>两江新区境内流域面积50km</w:t>
      </w:r>
      <w:r>
        <w:rPr>
          <w:rFonts w:hint="eastAsia"/>
          <w:vertAlign w:val="superscript"/>
        </w:rPr>
        <w:t>2</w:t>
      </w:r>
      <w:r>
        <w:rPr>
          <w:rFonts w:hint="eastAsia"/>
        </w:rPr>
        <w:t>以上河流共计7条，其中流域面积在3000km</w:t>
      </w:r>
      <w:r>
        <w:rPr>
          <w:rFonts w:hint="eastAsia"/>
          <w:vertAlign w:val="superscript"/>
        </w:rPr>
        <w:t>2</w:t>
      </w:r>
      <w:r>
        <w:rPr>
          <w:rFonts w:hint="eastAsia"/>
        </w:rPr>
        <w:t>以上的3条，分别为长江、嘉陵江、御临河，流域面积在200-3000km</w:t>
      </w:r>
      <w:r>
        <w:rPr>
          <w:rFonts w:hint="eastAsia"/>
          <w:vertAlign w:val="superscript"/>
        </w:rPr>
        <w:t>2</w:t>
      </w:r>
      <w:r>
        <w:rPr>
          <w:rFonts w:hint="eastAsia"/>
        </w:rPr>
        <w:t>的有2条，分别为竹溪河、后河，流域面积在50~200km</w:t>
      </w:r>
      <w:r>
        <w:rPr>
          <w:rFonts w:hint="eastAsia"/>
          <w:vertAlign w:val="superscript"/>
        </w:rPr>
        <w:t>2</w:t>
      </w:r>
      <w:r>
        <w:rPr>
          <w:rFonts w:hint="eastAsia"/>
        </w:rPr>
        <w:t>的有2条，分别为平滩河、朝阳溪，各河流均属于长江水系。</w:t>
      </w:r>
    </w:p>
    <w:p w14:paraId="6F69D5D0">
      <w:pPr>
        <w:ind w:firstLine="482"/>
        <w:rPr>
          <w:b/>
          <w:bCs/>
        </w:rPr>
      </w:pPr>
      <w:r>
        <w:rPr>
          <w:rFonts w:hint="eastAsia"/>
          <w:b/>
          <w:bCs/>
        </w:rPr>
        <w:t>⑴长江</w:t>
      </w:r>
    </w:p>
    <w:p w14:paraId="279A71A3">
      <w:pPr>
        <w:ind w:firstLine="480"/>
      </w:pPr>
      <w:r>
        <w:rPr>
          <w:rFonts w:hint="eastAsia"/>
        </w:rPr>
        <w:t>长江是我国的第一大河，全长6300km，流域面积178.7万km</w:t>
      </w:r>
      <w:r>
        <w:rPr>
          <w:rFonts w:hint="eastAsia"/>
          <w:vertAlign w:val="superscript"/>
        </w:rPr>
        <w:t>2</w:t>
      </w:r>
      <w:r>
        <w:rPr>
          <w:rFonts w:hint="eastAsia"/>
        </w:rPr>
        <w:t>，发源于青藏高原唐古拉山的格拉丹东雪山群的西南侧，沱沱河为其正源，长346km；接纳支流当曲水后到青海玉树的巴塘河口，称通天河，长815km；从巴塘河口至四川宜宾叫金沙江。金沙江长2308km，流域面积47.1万km</w:t>
      </w:r>
      <w:r>
        <w:rPr>
          <w:rFonts w:hint="eastAsia"/>
          <w:vertAlign w:val="superscript"/>
        </w:rPr>
        <w:t>2</w:t>
      </w:r>
      <w:r>
        <w:rPr>
          <w:rFonts w:hint="eastAsia"/>
        </w:rPr>
        <w:t>，河段内山高谷深，河流总落差约3000m，平均坡降2‰，水流湍急、水量稳定，水力资源十分丰富。在攀枝花市接纳北来的雅砻江后折向东北，流至宜宾。长江由宜宾进入四川盆地后，向东北方向流去。其间沿程接纳主要支流有岷江、南广河、沱江、赤水河、綦江、嘉陵江、大洪河、乌江、龙河、小江、大宁河等主要支流后，水量大增。长江在四川盆地东部边缘穿过三峡而至湖北宜昌。从河源至宜昌统称长江上游，集水面积约100万km</w:t>
      </w:r>
      <w:r>
        <w:rPr>
          <w:rFonts w:hint="eastAsia"/>
          <w:vertAlign w:val="superscript"/>
        </w:rPr>
        <w:t>2</w:t>
      </w:r>
      <w:r>
        <w:rPr>
          <w:rFonts w:hint="eastAsia"/>
        </w:rPr>
        <w:t>，约占全流域面积的55%。其中宜宾至宜昌河段长约1020km的河道，因大部流经四川，故又称川江。从重庆奉节至湖北宜昌之间的河段，因流经举世闻名的三峡地区，又称峡江，其中两江新区境内河道长49.5km，主要流经江北城街道、寸滩街道、铁山坪街道、郭家沱街道、鱼嘴镇等镇街，境内集雨面积221km</w:t>
      </w:r>
      <w:r>
        <w:rPr>
          <w:rFonts w:hint="eastAsia"/>
          <w:vertAlign w:val="superscript"/>
        </w:rPr>
        <w:t>2</w:t>
      </w:r>
      <w:r>
        <w:rPr>
          <w:rFonts w:hint="eastAsia"/>
        </w:rPr>
        <w:t>。</w:t>
      </w:r>
    </w:p>
    <w:p w14:paraId="6FED4B21">
      <w:pPr>
        <w:ind w:firstLine="482"/>
        <w:rPr>
          <w:b/>
          <w:bCs/>
        </w:rPr>
      </w:pPr>
      <w:r>
        <w:rPr>
          <w:rFonts w:hint="eastAsia"/>
          <w:b/>
          <w:bCs/>
        </w:rPr>
        <w:t>⑵嘉陵江</w:t>
      </w:r>
    </w:p>
    <w:p w14:paraId="7D14D402">
      <w:pPr>
        <w:ind w:firstLine="480"/>
      </w:pPr>
      <w:r>
        <w:rPr>
          <w:rFonts w:hint="eastAsia"/>
        </w:rPr>
        <w:t>嘉陵江是长江上游左岸的主要支流，流经陕西、甘肃、四川、重庆四省（直辖市），干流全长1132km，落差2300m，平均比降2.05‰，流域面积158958km</w:t>
      </w:r>
      <w:r>
        <w:rPr>
          <w:rFonts w:hint="eastAsia"/>
          <w:vertAlign w:val="superscript"/>
        </w:rPr>
        <w:t>2</w:t>
      </w:r>
      <w:r>
        <w:rPr>
          <w:rFonts w:hint="eastAsia"/>
        </w:rPr>
        <w:t>，占长江流域面积的9%。流域北及北东以秦岭、大巴山与黄河及汉江为界，东及东南以华莹山与长江相隔，西北有龙门山脉与岷江接壤，西及西南与沱江毗连。嘉陵江干流发源于秦岭南麓，流经甘肃徽县至略阳的两河口与源自甘肃礼县的西汉水汇合，过阳平关进入四川，在广元昭化镇与白龙江相汇，经苍溪在阆中、南部有东河、西河汇入，再流经蓬安、南充、武胜，在重庆合川与渠江、涪江相汇，构成巨大的扇形水系，向东南流经北陪抵重庆，于重庆市朝天门汇入长江，其中两江新区境内河道长28.4km，主要流经悦来街道、礼嘉街道、康美街道、大竹林街道等街道，境内集雨面积457km</w:t>
      </w:r>
      <w:r>
        <w:rPr>
          <w:rFonts w:hint="eastAsia"/>
          <w:vertAlign w:val="superscript"/>
        </w:rPr>
        <w:t>2</w:t>
      </w:r>
      <w:r>
        <w:rPr>
          <w:rFonts w:hint="eastAsia"/>
        </w:rPr>
        <w:t>。</w:t>
      </w:r>
    </w:p>
    <w:p w14:paraId="1EFE64F6">
      <w:pPr>
        <w:ind w:firstLine="482"/>
        <w:rPr>
          <w:b/>
          <w:bCs/>
        </w:rPr>
      </w:pPr>
      <w:r>
        <w:rPr>
          <w:rFonts w:hint="eastAsia"/>
          <w:b/>
          <w:bCs/>
        </w:rPr>
        <w:t>⑶御临河</w:t>
      </w:r>
    </w:p>
    <w:p w14:paraId="3F598002">
      <w:pPr>
        <w:ind w:firstLine="480"/>
      </w:pPr>
      <w:r>
        <w:rPr>
          <w:rFonts w:hint="eastAsia"/>
        </w:rPr>
        <w:t>御临河为长江左岸一级支流，其中，江口以上称为西河，西河发源于四川省达州市大竹县周家镇青杠垭，西偏南流过八角、团坝、黄滩，纳众溪沟，转南过五仓、高家，右纳庙坝河，转南入邻水县境，行进于华蓥山（右）与铜锣山（左）之间，西南经龙安、冷家嘴、长宁，于太平右纳邻水溪。过芭蕉、合流，此处有坛同水文站，过站转南右纳坛同沟，又南右纳七孔溪，折而向东，过子中穿过铜锣山峡谷，俗称御临河小三峡之一。出峡东至幺滩镇，左纳白水河，又折向南，入重庆市长寿区境内，南过洪湖镇秤沱村，入渝北区境。南过黄印、龙安，于统景镇右纳温塘河，急折而东穿一4km长小峡后于江口处与东河汇合。西河流域面积为2140km</w:t>
      </w:r>
      <w:r>
        <w:rPr>
          <w:rFonts w:hint="eastAsia"/>
          <w:vertAlign w:val="superscript"/>
        </w:rPr>
        <w:t>2</w:t>
      </w:r>
      <w:r>
        <w:rPr>
          <w:rFonts w:hint="eastAsia"/>
        </w:rPr>
        <w:t>，河长约161.5km。</w:t>
      </w:r>
    </w:p>
    <w:p w14:paraId="3121FFCC">
      <w:pPr>
        <w:ind w:firstLine="480"/>
      </w:pPr>
      <w:r>
        <w:rPr>
          <w:rFonts w:hint="eastAsia"/>
        </w:rPr>
        <w:t>东、西河于江口交汇后称“御临河”，御临河自江口折而向南，过麻柳沱镇、梅溪场、舒家，至高洞折而向东，穿越明月山峡谷，出峡于太洪岗汇入长江。御临河流域面积3867km</w:t>
      </w:r>
      <w:r>
        <w:rPr>
          <w:rFonts w:hint="eastAsia"/>
          <w:vertAlign w:val="superscript"/>
        </w:rPr>
        <w:t>2</w:t>
      </w:r>
      <w:r>
        <w:rPr>
          <w:rFonts w:hint="eastAsia"/>
        </w:rPr>
        <w:t>，河长231km，总落差538m，河道平均比降2.47‰。主要支流有东河、温塘河等，呈树枝状分布，流域形状似为长条形。流域内降水丰沛，森林茂密，植被良好，沿河两岸支流支沟发育。御临河流域属构造剥蚀、侵蚀的丘陵、低山地貌，河流两岸阶地及漫滩发育，河床高程170～190m，坡顶标高227～521m。河谷呈“U”型谷。其中，两江新区境内流域面积555km</w:t>
      </w:r>
      <w:r>
        <w:rPr>
          <w:rFonts w:hint="eastAsia"/>
          <w:vertAlign w:val="superscript"/>
        </w:rPr>
        <w:t>2</w:t>
      </w:r>
      <w:r>
        <w:rPr>
          <w:rFonts w:hint="eastAsia"/>
        </w:rPr>
        <w:t>，河道长32.2km，主要流经龙兴镇、协同创新区、复盛镇、鱼嘴镇等。</w:t>
      </w:r>
    </w:p>
    <w:p w14:paraId="7376CACC">
      <w:pPr>
        <w:ind w:firstLine="482"/>
        <w:rPr>
          <w:b/>
          <w:bCs/>
        </w:rPr>
      </w:pPr>
      <w:r>
        <w:rPr>
          <w:rFonts w:hint="eastAsia"/>
          <w:b/>
          <w:bCs/>
        </w:rPr>
        <w:t>⑷竹溪河</w:t>
      </w:r>
    </w:p>
    <w:p w14:paraId="58F36E70">
      <w:pPr>
        <w:ind w:firstLine="480"/>
      </w:pPr>
      <w:r>
        <w:rPr>
          <w:rFonts w:hint="eastAsia"/>
        </w:rPr>
        <w:t>竹溪河属嘉陵江下游左岸一级支流，流域呈狭长的东北—西南走向，处于华蓥山南延的观音峡与龙王山之间，流域内地形多呈低山、丘陵地貌，地势东北高、西南低。上游分为东西两源：东源为主源，发源于渝北区境内的华蓥村，自北向南流经胜天水库、金刀峡镇（偏岩古镇）、明通等地；西源为麻柳河，发源于马家梁子，向南流经金刀峡风景区、工农水库、柳荫镇等地，最终在青龙咀一带与主源汇合形成竹溪河干流。干流向南分别在三圣镇左纳乱石河，在罗坝场右纳静观镇流来的聂家沟，在复兴镇右纳段桥沟，最后在水土镇境内的狮子口一带汇入嘉陵江。竹溪河全流域面积 364km²，干流河道全长66km，其中两江新区境内集雨面积148km</w:t>
      </w:r>
      <w:r>
        <w:rPr>
          <w:rFonts w:hint="eastAsia"/>
          <w:vertAlign w:val="superscript"/>
        </w:rPr>
        <w:t>2</w:t>
      </w:r>
      <w:r>
        <w:rPr>
          <w:rFonts w:hint="eastAsia"/>
        </w:rPr>
        <w:t>，河道长26.5km，主要流经水土街道、复兴街道。</w:t>
      </w:r>
    </w:p>
    <w:p w14:paraId="427E379B">
      <w:pPr>
        <w:ind w:firstLine="482"/>
        <w:rPr>
          <w:b/>
          <w:bCs/>
        </w:rPr>
      </w:pPr>
      <w:r>
        <w:rPr>
          <w:rFonts w:hint="eastAsia"/>
          <w:b/>
          <w:bCs/>
        </w:rPr>
        <w:t>⑸后河</w:t>
      </w:r>
    </w:p>
    <w:p w14:paraId="1EF9B896">
      <w:pPr>
        <w:ind w:firstLine="480"/>
      </w:pPr>
      <w:r>
        <w:rPr>
          <w:rFonts w:hint="eastAsia"/>
        </w:rPr>
        <w:t>后河为嘉陵江左岸一级支流，发源于重庆市渝北区中和镇北华蓥山前山丘山王庙，上游为卫星水库库区，出库后东南流过同仁、寨坪、长龙，有中洞水文站控制集流域面积 55km</w:t>
      </w:r>
      <w:r>
        <w:rPr>
          <w:rFonts w:hint="eastAsia"/>
          <w:vertAlign w:val="superscript"/>
        </w:rPr>
        <w:t>2</w:t>
      </w:r>
      <w:r>
        <w:rPr>
          <w:rFonts w:hint="eastAsia"/>
        </w:rPr>
        <w:t>，过水文站后转向西南流向，进入观音洞水库库区，过兴隆、滑头庙、新桥、段家坪、吕家岩、白岩窝后到达观音洞水库坝址，出观音洞后过堰塘湾进入东方红水库库区，过沙岚垭后左纳仁睦河，出东方红水库后，转西偏南，行于渝北区与北碚区界上，过方家，右纳跳蹬河，左纳仙桃河，又西至清溪口，汇入嘉陵江。后河全长57km，控制流域面积341km</w:t>
      </w:r>
      <w:r>
        <w:rPr>
          <w:rFonts w:hint="eastAsia"/>
          <w:vertAlign w:val="superscript"/>
        </w:rPr>
        <w:t>2</w:t>
      </w:r>
      <w:r>
        <w:rPr>
          <w:rFonts w:hint="eastAsia"/>
        </w:rPr>
        <w:t>，两江新区境内河道长13.1km，境内集雨面积88.8km</w:t>
      </w:r>
      <w:r>
        <w:rPr>
          <w:rFonts w:hint="eastAsia"/>
          <w:vertAlign w:val="superscript"/>
        </w:rPr>
        <w:t>2</w:t>
      </w:r>
      <w:r>
        <w:rPr>
          <w:rFonts w:hint="eastAsia"/>
        </w:rPr>
        <w:t>。</w:t>
      </w:r>
    </w:p>
    <w:p w14:paraId="6F7FC13D">
      <w:pPr>
        <w:ind w:firstLine="482"/>
        <w:rPr>
          <w:b/>
          <w:bCs/>
        </w:rPr>
      </w:pPr>
      <w:r>
        <w:rPr>
          <w:rFonts w:hint="eastAsia"/>
          <w:b/>
          <w:bCs/>
        </w:rPr>
        <w:t>⑹平滩河</w:t>
      </w:r>
    </w:p>
    <w:p w14:paraId="557F5836">
      <w:pPr>
        <w:ind w:firstLine="480"/>
      </w:pPr>
      <w:r>
        <w:rPr>
          <w:rFonts w:hint="eastAsia"/>
        </w:rPr>
        <w:t>平滩河属嘉陵江一级支流后河的支流，发源于渝北区兴隆镇南陈家嘴附近，河流流经兴隆镇、古路镇后在夺宝场处建有新桥水库，往西南经古路镇后于仁睦滩汇入后河上的东方红水库。平滩河全长28km，集雨面积127km</w:t>
      </w:r>
      <w:r>
        <w:rPr>
          <w:rFonts w:hint="eastAsia"/>
          <w:vertAlign w:val="superscript"/>
        </w:rPr>
        <w:t>2</w:t>
      </w:r>
      <w:r>
        <w:rPr>
          <w:rFonts w:hint="eastAsia"/>
        </w:rPr>
        <w:t>，其中两江新区境内河道长3.5km集雨面积10.5km</w:t>
      </w:r>
      <w:r>
        <w:rPr>
          <w:rFonts w:hint="eastAsia"/>
          <w:vertAlign w:val="superscript"/>
        </w:rPr>
        <w:t>2</w:t>
      </w:r>
      <w:r>
        <w:rPr>
          <w:rFonts w:hint="eastAsia"/>
        </w:rPr>
        <w:t>。</w:t>
      </w:r>
    </w:p>
    <w:p w14:paraId="2F4BD02E">
      <w:pPr>
        <w:ind w:firstLine="482"/>
        <w:rPr>
          <w:b/>
          <w:bCs/>
        </w:rPr>
      </w:pPr>
      <w:r>
        <w:rPr>
          <w:rFonts w:hint="eastAsia"/>
          <w:b/>
          <w:bCs/>
        </w:rPr>
        <w:t>⑺朝阳溪</w:t>
      </w:r>
    </w:p>
    <w:p w14:paraId="5CC31D9A">
      <w:pPr>
        <w:ind w:firstLine="480"/>
        <w:rPr>
          <w:b/>
          <w:bCs/>
        </w:rPr>
      </w:pPr>
      <w:r>
        <w:rPr>
          <w:rFonts w:hint="eastAsia"/>
        </w:rPr>
        <w:t>朝阳溪为长江左岸一级支流，发源于重庆市渝北区境内，河流从北向南经江北区，于鱼嘴镇蔡家湾处汇入长江。朝阳溪主河道全长约20km，流域面积约55km</w:t>
      </w:r>
      <w:r>
        <w:rPr>
          <w:rFonts w:hint="eastAsia"/>
          <w:vertAlign w:val="superscript"/>
        </w:rPr>
        <w:t>2</w:t>
      </w:r>
      <w:r>
        <w:rPr>
          <w:rFonts w:hint="eastAsia"/>
        </w:rPr>
        <w:t>，河道平均比降4.66‰，其中两江新区境内河道长19.4km，集雨面积54km</w:t>
      </w:r>
      <w:r>
        <w:rPr>
          <w:rFonts w:hint="eastAsia"/>
          <w:vertAlign w:val="superscript"/>
        </w:rPr>
        <w:t>2</w:t>
      </w:r>
      <w:r>
        <w:rPr>
          <w:rFonts w:hint="eastAsia"/>
        </w:rPr>
        <w:t>。</w:t>
      </w:r>
    </w:p>
    <w:p w14:paraId="3328DB3C">
      <w:pPr>
        <w:pStyle w:val="3"/>
      </w:pPr>
      <w:bookmarkStart w:id="30" w:name="_Toc24807"/>
      <w:r>
        <w:rPr>
          <w:rFonts w:hint="eastAsia"/>
        </w:rPr>
        <w:t>1.2 水利发展现状</w:t>
      </w:r>
      <w:bookmarkEnd w:id="30"/>
    </w:p>
    <w:p w14:paraId="29FDDD46">
      <w:pPr>
        <w:pStyle w:val="4"/>
      </w:pPr>
      <w:r>
        <w:rPr>
          <w:rFonts w:hint="eastAsia"/>
        </w:rPr>
        <w:t>1.2.1 水资源开发利用现状</w:t>
      </w:r>
    </w:p>
    <w:p w14:paraId="51D3A1C9">
      <w:pPr>
        <w:ind w:firstLine="480"/>
      </w:pPr>
      <w:r>
        <w:rPr>
          <w:rFonts w:hint="eastAsia"/>
        </w:rPr>
        <w:t>基本形成以江河引提水等工程为基础的水资源配置格局。境内已建水库工程39座，其中小（1）型2座，分别为龙景湖水库、东风水库，小（2）型37座，主要功能均以生态为主。直管区主要以长江、嘉陵江骨干江河引提水工程供水，主要由江东水务、鱼嘴自来水厂、中法水务以及华能重庆两江燃机发电有限责任公司组成，包括江东水务下水水土水厂提水工程、两江水务下属鱼嘴水厂取水工程、中法水务下属悦来水厂提水工程以及华能重庆两江燃机发电有限责任公司独立取水工程，鱼嘴、悦来、水土三大水厂日供水规模分别为40万m³/d、80万m³/d、15万m³/d，覆盖两江新区直管区全部区域，现状用水量1.25亿m³，现有引提水工程有力地支撑了两江新区直管区经济社会发展需要。</w:t>
      </w:r>
    </w:p>
    <w:p w14:paraId="71910C03">
      <w:pPr>
        <w:pStyle w:val="4"/>
      </w:pPr>
      <w:r>
        <w:rPr>
          <w:rFonts w:hint="eastAsia"/>
        </w:rPr>
        <w:t>1.2.2 防洪减灾治理现状</w:t>
      </w:r>
    </w:p>
    <w:p w14:paraId="6F3D55E8">
      <w:pPr>
        <w:ind w:firstLine="480"/>
      </w:pPr>
      <w:r>
        <w:rPr>
          <w:rFonts w:hint="eastAsia"/>
        </w:rPr>
        <w:t>两江新区直管区范围内防洪工程主要以堤防护岸工程为主，已建堤防护岸共16段，总治理河道长度34.23km，主要分布于嘉陵江、朝阳溪、双溪河、竹溪河支流以及御临河支流上，均达标建设。</w:t>
      </w:r>
    </w:p>
    <w:p w14:paraId="18C7308D">
      <w:pPr>
        <w:pStyle w:val="18"/>
      </w:pPr>
      <w:r>
        <w:rPr>
          <w:rFonts w:hint="eastAsia"/>
        </w:rPr>
        <w:t>两江新区已建防洪护岸工程统计表</w:t>
      </w:r>
    </w:p>
    <w:p w14:paraId="0FAA39F2">
      <w:pPr>
        <w:pStyle w:val="19"/>
      </w:pPr>
      <w:r>
        <w:rPr>
          <w:rFonts w:hint="eastAsia"/>
        </w:rPr>
        <w:t>表1.2-1</w:t>
      </w:r>
    </w:p>
    <w:tbl>
      <w:tblPr>
        <w:tblStyle w:val="1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47"/>
        <w:gridCol w:w="647"/>
        <w:gridCol w:w="1508"/>
        <w:gridCol w:w="789"/>
        <w:gridCol w:w="789"/>
        <w:gridCol w:w="905"/>
        <w:gridCol w:w="905"/>
        <w:gridCol w:w="873"/>
        <w:gridCol w:w="1005"/>
        <w:gridCol w:w="755"/>
      </w:tblGrid>
      <w:tr w14:paraId="5FC7C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7" w:type="pct"/>
            <w:vAlign w:val="center"/>
          </w:tcPr>
          <w:p w14:paraId="543B54FE">
            <w:pPr>
              <w:pStyle w:val="20"/>
            </w:pPr>
            <w:r>
              <w:rPr>
                <w:rFonts w:hint="eastAsia"/>
              </w:rPr>
              <w:t>序号</w:t>
            </w:r>
          </w:p>
        </w:tc>
        <w:tc>
          <w:tcPr>
            <w:tcW w:w="359" w:type="pct"/>
            <w:vAlign w:val="center"/>
          </w:tcPr>
          <w:p w14:paraId="72553BDB">
            <w:pPr>
              <w:pStyle w:val="20"/>
            </w:pPr>
            <w:r>
              <w:rPr>
                <w:rFonts w:hint="eastAsia"/>
              </w:rPr>
              <w:t>所在河流</w:t>
            </w:r>
          </w:p>
        </w:tc>
        <w:tc>
          <w:tcPr>
            <w:tcW w:w="359" w:type="pct"/>
            <w:vAlign w:val="center"/>
          </w:tcPr>
          <w:p w14:paraId="43A3E975">
            <w:pPr>
              <w:pStyle w:val="20"/>
            </w:pPr>
            <w:r>
              <w:rPr>
                <w:rFonts w:hint="eastAsia"/>
              </w:rPr>
              <w:t>上一级河流名称</w:t>
            </w:r>
          </w:p>
        </w:tc>
        <w:tc>
          <w:tcPr>
            <w:tcW w:w="822" w:type="pct"/>
            <w:vAlign w:val="center"/>
          </w:tcPr>
          <w:p w14:paraId="6798F4BE">
            <w:pPr>
              <w:pStyle w:val="20"/>
            </w:pPr>
            <w:r>
              <w:rPr>
                <w:rFonts w:hint="eastAsia"/>
              </w:rPr>
              <w:t>项目名称</w:t>
            </w:r>
          </w:p>
        </w:tc>
        <w:tc>
          <w:tcPr>
            <w:tcW w:w="435" w:type="pct"/>
            <w:vAlign w:val="center"/>
          </w:tcPr>
          <w:p w14:paraId="448D447C">
            <w:pPr>
              <w:pStyle w:val="20"/>
            </w:pPr>
            <w:r>
              <w:rPr>
                <w:rFonts w:hint="eastAsia"/>
              </w:rPr>
              <w:t>堤防级别</w:t>
            </w:r>
          </w:p>
        </w:tc>
        <w:tc>
          <w:tcPr>
            <w:tcW w:w="435" w:type="pct"/>
            <w:vAlign w:val="center"/>
          </w:tcPr>
          <w:p w14:paraId="77DCD864">
            <w:pPr>
              <w:pStyle w:val="20"/>
            </w:pPr>
            <w:r>
              <w:rPr>
                <w:rFonts w:hint="eastAsia"/>
              </w:rPr>
              <w:t>设计标准（年一遇）</w:t>
            </w:r>
          </w:p>
        </w:tc>
        <w:tc>
          <w:tcPr>
            <w:tcW w:w="439" w:type="pct"/>
            <w:vAlign w:val="center"/>
          </w:tcPr>
          <w:p w14:paraId="53E9F863">
            <w:pPr>
              <w:pStyle w:val="20"/>
            </w:pPr>
            <w:r>
              <w:rPr>
                <w:rFonts w:hint="eastAsia"/>
              </w:rPr>
              <w:t>治理河道长度（km）</w:t>
            </w:r>
          </w:p>
        </w:tc>
        <w:tc>
          <w:tcPr>
            <w:tcW w:w="439" w:type="pct"/>
            <w:vAlign w:val="center"/>
          </w:tcPr>
          <w:p w14:paraId="4CC03518">
            <w:pPr>
              <w:pStyle w:val="20"/>
            </w:pPr>
            <w:r>
              <w:rPr>
                <w:rFonts w:hint="eastAsia"/>
              </w:rPr>
              <w:t>达标长度（km）</w:t>
            </w:r>
          </w:p>
        </w:tc>
        <w:tc>
          <w:tcPr>
            <w:tcW w:w="480" w:type="pct"/>
            <w:vAlign w:val="center"/>
          </w:tcPr>
          <w:p w14:paraId="04FD7A95">
            <w:pPr>
              <w:pStyle w:val="20"/>
            </w:pPr>
            <w:r>
              <w:rPr>
                <w:rFonts w:hint="eastAsia"/>
              </w:rPr>
              <w:t>达标率（％）</w:t>
            </w:r>
          </w:p>
        </w:tc>
        <w:tc>
          <w:tcPr>
            <w:tcW w:w="547" w:type="pct"/>
            <w:vAlign w:val="center"/>
          </w:tcPr>
          <w:p w14:paraId="6307EA0C">
            <w:pPr>
              <w:pStyle w:val="20"/>
            </w:pPr>
            <w:r>
              <w:rPr>
                <w:rFonts w:hint="eastAsia"/>
              </w:rPr>
              <w:t>堤顶高度（m）</w:t>
            </w:r>
          </w:p>
        </w:tc>
        <w:tc>
          <w:tcPr>
            <w:tcW w:w="420" w:type="pct"/>
            <w:vAlign w:val="center"/>
          </w:tcPr>
          <w:p w14:paraId="1425AA2A">
            <w:pPr>
              <w:pStyle w:val="20"/>
            </w:pPr>
            <w:r>
              <w:rPr>
                <w:rFonts w:hint="eastAsia"/>
              </w:rPr>
              <w:t>备注</w:t>
            </w:r>
          </w:p>
        </w:tc>
      </w:tr>
      <w:tr w14:paraId="1BE1F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1BC2AF38">
            <w:pPr>
              <w:pStyle w:val="20"/>
            </w:pPr>
            <w:r>
              <w:rPr>
                <w:rFonts w:hint="eastAsia"/>
              </w:rPr>
              <w:t>1</w:t>
            </w:r>
          </w:p>
        </w:tc>
        <w:tc>
          <w:tcPr>
            <w:tcW w:w="359" w:type="pct"/>
            <w:vAlign w:val="center"/>
          </w:tcPr>
          <w:p w14:paraId="19B7EF99">
            <w:pPr>
              <w:pStyle w:val="20"/>
            </w:pPr>
            <w:r>
              <w:rPr>
                <w:rFonts w:hint="eastAsia"/>
              </w:rPr>
              <w:t>嘉陵江</w:t>
            </w:r>
          </w:p>
        </w:tc>
        <w:tc>
          <w:tcPr>
            <w:tcW w:w="359" w:type="pct"/>
            <w:vAlign w:val="center"/>
          </w:tcPr>
          <w:p w14:paraId="251C096C">
            <w:pPr>
              <w:pStyle w:val="20"/>
            </w:pPr>
            <w:r>
              <w:rPr>
                <w:rFonts w:hint="eastAsia"/>
              </w:rPr>
              <w:t>长江</w:t>
            </w:r>
          </w:p>
        </w:tc>
        <w:tc>
          <w:tcPr>
            <w:tcW w:w="822" w:type="pct"/>
            <w:vAlign w:val="center"/>
          </w:tcPr>
          <w:p w14:paraId="1D07C2C6">
            <w:pPr>
              <w:pStyle w:val="20"/>
            </w:pPr>
            <w:r>
              <w:rPr>
                <w:rFonts w:hint="eastAsia"/>
              </w:rPr>
              <w:t>嘉陵江悦来堤防</w:t>
            </w:r>
          </w:p>
        </w:tc>
        <w:tc>
          <w:tcPr>
            <w:tcW w:w="435" w:type="pct"/>
            <w:vAlign w:val="center"/>
          </w:tcPr>
          <w:p w14:paraId="381D84EF">
            <w:pPr>
              <w:pStyle w:val="20"/>
            </w:pPr>
            <w:r>
              <w:rPr>
                <w:rFonts w:hint="eastAsia"/>
              </w:rPr>
              <w:t>1级</w:t>
            </w:r>
          </w:p>
        </w:tc>
        <w:tc>
          <w:tcPr>
            <w:tcW w:w="435" w:type="pct"/>
            <w:vAlign w:val="center"/>
          </w:tcPr>
          <w:p w14:paraId="5837DFF7">
            <w:pPr>
              <w:pStyle w:val="20"/>
            </w:pPr>
            <w:r>
              <w:rPr>
                <w:rFonts w:hint="eastAsia"/>
              </w:rPr>
              <w:t>50</w:t>
            </w:r>
          </w:p>
        </w:tc>
        <w:tc>
          <w:tcPr>
            <w:tcW w:w="439" w:type="pct"/>
            <w:vAlign w:val="center"/>
          </w:tcPr>
          <w:p w14:paraId="139D6376">
            <w:pPr>
              <w:pStyle w:val="20"/>
            </w:pPr>
            <w:r>
              <w:rPr>
                <w:rFonts w:hint="eastAsia"/>
              </w:rPr>
              <w:t>4.60</w:t>
            </w:r>
          </w:p>
        </w:tc>
        <w:tc>
          <w:tcPr>
            <w:tcW w:w="439" w:type="pct"/>
            <w:vAlign w:val="center"/>
          </w:tcPr>
          <w:p w14:paraId="6D0F6D64">
            <w:pPr>
              <w:pStyle w:val="20"/>
            </w:pPr>
            <w:r>
              <w:rPr>
                <w:rFonts w:hint="eastAsia"/>
              </w:rPr>
              <w:t>4.60</w:t>
            </w:r>
          </w:p>
        </w:tc>
        <w:tc>
          <w:tcPr>
            <w:tcW w:w="480" w:type="pct"/>
            <w:vAlign w:val="center"/>
          </w:tcPr>
          <w:p w14:paraId="4AECC68F">
            <w:pPr>
              <w:pStyle w:val="20"/>
            </w:pPr>
            <w:r>
              <w:rPr>
                <w:rFonts w:hint="eastAsia"/>
              </w:rPr>
              <w:t>100</w:t>
            </w:r>
          </w:p>
        </w:tc>
        <w:tc>
          <w:tcPr>
            <w:tcW w:w="547" w:type="pct"/>
            <w:vAlign w:val="center"/>
          </w:tcPr>
          <w:p w14:paraId="3D8BB5EF">
            <w:pPr>
              <w:pStyle w:val="20"/>
            </w:pPr>
            <w:r>
              <w:rPr>
                <w:rFonts w:hint="eastAsia"/>
              </w:rPr>
              <w:t>192.82～217.24</w:t>
            </w:r>
          </w:p>
        </w:tc>
        <w:tc>
          <w:tcPr>
            <w:tcW w:w="420" w:type="pct"/>
            <w:vAlign w:val="center"/>
          </w:tcPr>
          <w:p w14:paraId="568C0601">
            <w:pPr>
              <w:pStyle w:val="20"/>
            </w:pPr>
            <w:r>
              <w:rPr>
                <w:rFonts w:hint="eastAsia"/>
              </w:rPr>
              <w:t>已建</w:t>
            </w:r>
          </w:p>
        </w:tc>
      </w:tr>
      <w:tr w14:paraId="5542B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3B80865A">
            <w:pPr>
              <w:pStyle w:val="20"/>
            </w:pPr>
            <w:r>
              <w:rPr>
                <w:rFonts w:hint="eastAsia"/>
              </w:rPr>
              <w:t>2</w:t>
            </w:r>
          </w:p>
        </w:tc>
        <w:tc>
          <w:tcPr>
            <w:tcW w:w="359" w:type="pct"/>
            <w:vAlign w:val="center"/>
          </w:tcPr>
          <w:p w14:paraId="1BCB7A32">
            <w:pPr>
              <w:pStyle w:val="20"/>
            </w:pPr>
            <w:r>
              <w:rPr>
                <w:rFonts w:hint="eastAsia"/>
              </w:rPr>
              <w:t>御临河</w:t>
            </w:r>
          </w:p>
        </w:tc>
        <w:tc>
          <w:tcPr>
            <w:tcW w:w="359" w:type="pct"/>
            <w:vAlign w:val="center"/>
          </w:tcPr>
          <w:p w14:paraId="34CD616B">
            <w:pPr>
              <w:pStyle w:val="20"/>
            </w:pPr>
            <w:r>
              <w:rPr>
                <w:rFonts w:hint="eastAsia"/>
              </w:rPr>
              <w:t>长江</w:t>
            </w:r>
          </w:p>
        </w:tc>
        <w:tc>
          <w:tcPr>
            <w:tcW w:w="822" w:type="pct"/>
            <w:vAlign w:val="center"/>
          </w:tcPr>
          <w:p w14:paraId="7B57113A">
            <w:pPr>
              <w:pStyle w:val="20"/>
            </w:pPr>
            <w:r>
              <w:rPr>
                <w:rFonts w:hint="eastAsia"/>
              </w:rPr>
              <w:t>御临河岸线环境综合整治工程</w:t>
            </w:r>
          </w:p>
        </w:tc>
        <w:tc>
          <w:tcPr>
            <w:tcW w:w="435" w:type="pct"/>
            <w:vAlign w:val="center"/>
          </w:tcPr>
          <w:p w14:paraId="033BABFE">
            <w:pPr>
              <w:pStyle w:val="20"/>
            </w:pPr>
            <w:r>
              <w:rPr>
                <w:rFonts w:hint="eastAsia"/>
              </w:rPr>
              <w:t>2级</w:t>
            </w:r>
          </w:p>
        </w:tc>
        <w:tc>
          <w:tcPr>
            <w:tcW w:w="435" w:type="pct"/>
            <w:vAlign w:val="center"/>
          </w:tcPr>
          <w:p w14:paraId="586456EA">
            <w:pPr>
              <w:pStyle w:val="20"/>
            </w:pPr>
            <w:r>
              <w:rPr>
                <w:rFonts w:hint="eastAsia"/>
              </w:rPr>
              <w:t>50</w:t>
            </w:r>
          </w:p>
        </w:tc>
        <w:tc>
          <w:tcPr>
            <w:tcW w:w="439" w:type="pct"/>
            <w:vAlign w:val="center"/>
          </w:tcPr>
          <w:p w14:paraId="2D63B222">
            <w:pPr>
              <w:pStyle w:val="20"/>
            </w:pPr>
            <w:r>
              <w:rPr>
                <w:rFonts w:hint="eastAsia"/>
              </w:rPr>
              <w:t>5.50</w:t>
            </w:r>
          </w:p>
        </w:tc>
        <w:tc>
          <w:tcPr>
            <w:tcW w:w="439" w:type="pct"/>
            <w:vAlign w:val="center"/>
          </w:tcPr>
          <w:p w14:paraId="2DDF02E0">
            <w:pPr>
              <w:pStyle w:val="20"/>
            </w:pPr>
            <w:r>
              <w:rPr>
                <w:rFonts w:hint="eastAsia"/>
              </w:rPr>
              <w:t>5.50</w:t>
            </w:r>
          </w:p>
        </w:tc>
        <w:tc>
          <w:tcPr>
            <w:tcW w:w="480" w:type="pct"/>
            <w:vAlign w:val="center"/>
          </w:tcPr>
          <w:p w14:paraId="3B7BCC14">
            <w:pPr>
              <w:pStyle w:val="20"/>
            </w:pPr>
            <w:r>
              <w:rPr>
                <w:rFonts w:hint="eastAsia"/>
              </w:rPr>
              <w:t>100</w:t>
            </w:r>
          </w:p>
        </w:tc>
        <w:tc>
          <w:tcPr>
            <w:tcW w:w="547" w:type="pct"/>
            <w:vAlign w:val="center"/>
          </w:tcPr>
          <w:p w14:paraId="24809477">
            <w:pPr>
              <w:pStyle w:val="20"/>
            </w:pPr>
          </w:p>
        </w:tc>
        <w:tc>
          <w:tcPr>
            <w:tcW w:w="420" w:type="pct"/>
            <w:vAlign w:val="center"/>
          </w:tcPr>
          <w:p w14:paraId="0D63BCCA">
            <w:pPr>
              <w:pStyle w:val="20"/>
            </w:pPr>
            <w:r>
              <w:rPr>
                <w:rFonts w:hint="eastAsia"/>
              </w:rPr>
              <w:t>已建</w:t>
            </w:r>
          </w:p>
        </w:tc>
      </w:tr>
      <w:tr w14:paraId="4BFF6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0D8BD5F3">
            <w:pPr>
              <w:pStyle w:val="20"/>
            </w:pPr>
            <w:r>
              <w:rPr>
                <w:rFonts w:hint="eastAsia"/>
              </w:rPr>
              <w:t>3</w:t>
            </w:r>
          </w:p>
        </w:tc>
        <w:tc>
          <w:tcPr>
            <w:tcW w:w="359" w:type="pct"/>
            <w:vAlign w:val="center"/>
          </w:tcPr>
          <w:p w14:paraId="54F10619">
            <w:pPr>
              <w:pStyle w:val="20"/>
            </w:pPr>
            <w:r>
              <w:rPr>
                <w:rFonts w:hint="eastAsia"/>
              </w:rPr>
              <w:t>马元溪</w:t>
            </w:r>
          </w:p>
        </w:tc>
        <w:tc>
          <w:tcPr>
            <w:tcW w:w="359" w:type="pct"/>
            <w:vAlign w:val="center"/>
          </w:tcPr>
          <w:p w14:paraId="53D5BF47">
            <w:pPr>
              <w:pStyle w:val="20"/>
            </w:pPr>
            <w:r>
              <w:rPr>
                <w:rFonts w:hint="eastAsia"/>
              </w:rPr>
              <w:t>竹溪河</w:t>
            </w:r>
          </w:p>
        </w:tc>
        <w:tc>
          <w:tcPr>
            <w:tcW w:w="822" w:type="pct"/>
            <w:vAlign w:val="center"/>
          </w:tcPr>
          <w:p w14:paraId="39CD4BE9">
            <w:pPr>
              <w:pStyle w:val="20"/>
            </w:pPr>
            <w:r>
              <w:rPr>
                <w:rFonts w:hint="eastAsia"/>
              </w:rPr>
              <w:t>马元溪综合治理工程</w:t>
            </w:r>
          </w:p>
        </w:tc>
        <w:tc>
          <w:tcPr>
            <w:tcW w:w="435" w:type="pct"/>
            <w:vAlign w:val="center"/>
          </w:tcPr>
          <w:p w14:paraId="459A2E0B">
            <w:pPr>
              <w:pStyle w:val="20"/>
            </w:pPr>
            <w:r>
              <w:rPr>
                <w:rFonts w:hint="eastAsia"/>
              </w:rPr>
              <w:t>3级</w:t>
            </w:r>
          </w:p>
        </w:tc>
        <w:tc>
          <w:tcPr>
            <w:tcW w:w="435" w:type="pct"/>
            <w:vAlign w:val="center"/>
          </w:tcPr>
          <w:p w14:paraId="60074702">
            <w:pPr>
              <w:pStyle w:val="20"/>
            </w:pPr>
            <w:r>
              <w:rPr>
                <w:rFonts w:hint="eastAsia"/>
              </w:rPr>
              <w:t>100</w:t>
            </w:r>
          </w:p>
        </w:tc>
        <w:tc>
          <w:tcPr>
            <w:tcW w:w="439" w:type="pct"/>
            <w:vAlign w:val="center"/>
          </w:tcPr>
          <w:p w14:paraId="644C9F4D">
            <w:pPr>
              <w:pStyle w:val="20"/>
            </w:pPr>
            <w:r>
              <w:rPr>
                <w:rFonts w:hint="eastAsia"/>
              </w:rPr>
              <w:t>0.4</w:t>
            </w:r>
          </w:p>
        </w:tc>
        <w:tc>
          <w:tcPr>
            <w:tcW w:w="439" w:type="pct"/>
            <w:vAlign w:val="center"/>
          </w:tcPr>
          <w:p w14:paraId="0F88CA88">
            <w:pPr>
              <w:pStyle w:val="20"/>
            </w:pPr>
            <w:r>
              <w:rPr>
                <w:rFonts w:hint="eastAsia"/>
              </w:rPr>
              <w:t>0.4</w:t>
            </w:r>
          </w:p>
        </w:tc>
        <w:tc>
          <w:tcPr>
            <w:tcW w:w="480" w:type="pct"/>
            <w:vAlign w:val="center"/>
          </w:tcPr>
          <w:p w14:paraId="2F0E93E3">
            <w:pPr>
              <w:pStyle w:val="20"/>
            </w:pPr>
            <w:r>
              <w:rPr>
                <w:rFonts w:hint="eastAsia"/>
              </w:rPr>
              <w:t>100</w:t>
            </w:r>
          </w:p>
        </w:tc>
        <w:tc>
          <w:tcPr>
            <w:tcW w:w="547" w:type="pct"/>
            <w:vAlign w:val="center"/>
          </w:tcPr>
          <w:p w14:paraId="610A93C1">
            <w:pPr>
              <w:pStyle w:val="20"/>
            </w:pPr>
            <w:r>
              <w:rPr>
                <w:rFonts w:hint="eastAsia"/>
              </w:rPr>
              <w:t>298.86～299.70</w:t>
            </w:r>
          </w:p>
        </w:tc>
        <w:tc>
          <w:tcPr>
            <w:tcW w:w="420" w:type="pct"/>
            <w:vAlign w:val="center"/>
          </w:tcPr>
          <w:p w14:paraId="505FA806">
            <w:pPr>
              <w:pStyle w:val="20"/>
            </w:pPr>
            <w:r>
              <w:rPr>
                <w:rFonts w:hint="eastAsia"/>
              </w:rPr>
              <w:t>已建</w:t>
            </w:r>
          </w:p>
        </w:tc>
      </w:tr>
      <w:tr w14:paraId="5ECB5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12DEE063">
            <w:pPr>
              <w:pStyle w:val="20"/>
            </w:pPr>
            <w:r>
              <w:rPr>
                <w:rFonts w:hint="eastAsia"/>
              </w:rPr>
              <w:t>4</w:t>
            </w:r>
          </w:p>
        </w:tc>
        <w:tc>
          <w:tcPr>
            <w:tcW w:w="359" w:type="pct"/>
            <w:vAlign w:val="center"/>
          </w:tcPr>
          <w:p w14:paraId="2EC2B62F">
            <w:pPr>
              <w:pStyle w:val="20"/>
            </w:pPr>
            <w:r>
              <w:rPr>
                <w:rFonts w:hint="eastAsia"/>
              </w:rPr>
              <w:t>白庙沟</w:t>
            </w:r>
          </w:p>
        </w:tc>
        <w:tc>
          <w:tcPr>
            <w:tcW w:w="359" w:type="pct"/>
            <w:vAlign w:val="center"/>
          </w:tcPr>
          <w:p w14:paraId="27E01025">
            <w:pPr>
              <w:pStyle w:val="20"/>
            </w:pPr>
            <w:r>
              <w:rPr>
                <w:rFonts w:hint="eastAsia"/>
              </w:rPr>
              <w:t>竹溪河</w:t>
            </w:r>
          </w:p>
        </w:tc>
        <w:tc>
          <w:tcPr>
            <w:tcW w:w="822" w:type="pct"/>
            <w:vAlign w:val="center"/>
          </w:tcPr>
          <w:p w14:paraId="5DB426CA">
            <w:pPr>
              <w:pStyle w:val="20"/>
            </w:pPr>
            <w:r>
              <w:rPr>
                <w:rFonts w:hint="eastAsia"/>
              </w:rPr>
              <w:t>水土高新技术产业园水系整治工程</w:t>
            </w:r>
          </w:p>
        </w:tc>
        <w:tc>
          <w:tcPr>
            <w:tcW w:w="435" w:type="pct"/>
            <w:vAlign w:val="center"/>
          </w:tcPr>
          <w:p w14:paraId="05473FBD">
            <w:pPr>
              <w:pStyle w:val="20"/>
            </w:pPr>
            <w:r>
              <w:rPr>
                <w:rFonts w:hint="eastAsia"/>
              </w:rPr>
              <w:t>2级</w:t>
            </w:r>
          </w:p>
        </w:tc>
        <w:tc>
          <w:tcPr>
            <w:tcW w:w="435" w:type="pct"/>
            <w:vAlign w:val="center"/>
          </w:tcPr>
          <w:p w14:paraId="1C0A430B">
            <w:pPr>
              <w:pStyle w:val="20"/>
            </w:pPr>
            <w:r>
              <w:rPr>
                <w:rFonts w:hint="eastAsia"/>
              </w:rPr>
              <w:t>100</w:t>
            </w:r>
          </w:p>
        </w:tc>
        <w:tc>
          <w:tcPr>
            <w:tcW w:w="439" w:type="pct"/>
            <w:vAlign w:val="center"/>
          </w:tcPr>
          <w:p w14:paraId="2CEFA0FD">
            <w:pPr>
              <w:pStyle w:val="20"/>
            </w:pPr>
            <w:r>
              <w:rPr>
                <w:rFonts w:hint="eastAsia"/>
              </w:rPr>
              <w:t>0.91</w:t>
            </w:r>
          </w:p>
        </w:tc>
        <w:tc>
          <w:tcPr>
            <w:tcW w:w="439" w:type="pct"/>
            <w:vAlign w:val="center"/>
          </w:tcPr>
          <w:p w14:paraId="1B8B1D5C">
            <w:pPr>
              <w:pStyle w:val="20"/>
            </w:pPr>
            <w:r>
              <w:rPr>
                <w:rFonts w:hint="eastAsia"/>
              </w:rPr>
              <w:t>0.91</w:t>
            </w:r>
          </w:p>
        </w:tc>
        <w:tc>
          <w:tcPr>
            <w:tcW w:w="480" w:type="pct"/>
            <w:vAlign w:val="center"/>
          </w:tcPr>
          <w:p w14:paraId="4AA0496E">
            <w:pPr>
              <w:pStyle w:val="20"/>
            </w:pPr>
            <w:r>
              <w:rPr>
                <w:rFonts w:hint="eastAsia"/>
              </w:rPr>
              <w:t>100</w:t>
            </w:r>
          </w:p>
        </w:tc>
        <w:tc>
          <w:tcPr>
            <w:tcW w:w="547" w:type="pct"/>
            <w:vAlign w:val="center"/>
          </w:tcPr>
          <w:p w14:paraId="28C2CCEB">
            <w:pPr>
              <w:pStyle w:val="20"/>
            </w:pPr>
            <w:r>
              <w:rPr>
                <w:rFonts w:hint="eastAsia"/>
              </w:rPr>
              <w:t>303.16～329.55</w:t>
            </w:r>
          </w:p>
        </w:tc>
        <w:tc>
          <w:tcPr>
            <w:tcW w:w="420" w:type="pct"/>
            <w:vAlign w:val="center"/>
          </w:tcPr>
          <w:p w14:paraId="7B66858D">
            <w:pPr>
              <w:pStyle w:val="20"/>
            </w:pPr>
            <w:r>
              <w:rPr>
                <w:rFonts w:hint="eastAsia"/>
              </w:rPr>
              <w:t>已建</w:t>
            </w:r>
          </w:p>
        </w:tc>
      </w:tr>
      <w:tr w14:paraId="6986D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1C234CBF">
            <w:pPr>
              <w:pStyle w:val="20"/>
            </w:pPr>
            <w:r>
              <w:rPr>
                <w:rFonts w:hint="eastAsia"/>
              </w:rPr>
              <w:t>5</w:t>
            </w:r>
          </w:p>
        </w:tc>
        <w:tc>
          <w:tcPr>
            <w:tcW w:w="359" w:type="pct"/>
            <w:vAlign w:val="center"/>
          </w:tcPr>
          <w:p w14:paraId="76ABC16F">
            <w:pPr>
              <w:pStyle w:val="20"/>
            </w:pPr>
            <w:r>
              <w:rPr>
                <w:rFonts w:hint="eastAsia"/>
              </w:rPr>
              <w:t>赵家沟</w:t>
            </w:r>
          </w:p>
        </w:tc>
        <w:tc>
          <w:tcPr>
            <w:tcW w:w="359" w:type="pct"/>
            <w:vAlign w:val="center"/>
          </w:tcPr>
          <w:p w14:paraId="177A8196">
            <w:pPr>
              <w:pStyle w:val="20"/>
            </w:pPr>
            <w:r>
              <w:rPr>
                <w:rFonts w:hint="eastAsia"/>
              </w:rPr>
              <w:t>竹溪河</w:t>
            </w:r>
          </w:p>
        </w:tc>
        <w:tc>
          <w:tcPr>
            <w:tcW w:w="822" w:type="pct"/>
            <w:vAlign w:val="center"/>
          </w:tcPr>
          <w:p w14:paraId="23AFF82A">
            <w:pPr>
              <w:pStyle w:val="20"/>
            </w:pPr>
            <w:r>
              <w:rPr>
                <w:rFonts w:hint="eastAsia"/>
              </w:rPr>
              <w:t>赵家沟河道综合治理工程</w:t>
            </w:r>
          </w:p>
        </w:tc>
        <w:tc>
          <w:tcPr>
            <w:tcW w:w="435" w:type="pct"/>
            <w:vAlign w:val="center"/>
          </w:tcPr>
          <w:p w14:paraId="7D49D698">
            <w:pPr>
              <w:pStyle w:val="20"/>
            </w:pPr>
            <w:r>
              <w:rPr>
                <w:rFonts w:hint="eastAsia"/>
              </w:rPr>
              <w:t>2级</w:t>
            </w:r>
          </w:p>
        </w:tc>
        <w:tc>
          <w:tcPr>
            <w:tcW w:w="435" w:type="pct"/>
            <w:vAlign w:val="center"/>
          </w:tcPr>
          <w:p w14:paraId="6264DA6D">
            <w:pPr>
              <w:pStyle w:val="20"/>
            </w:pPr>
            <w:r>
              <w:rPr>
                <w:rFonts w:hint="eastAsia"/>
              </w:rPr>
              <w:t>100</w:t>
            </w:r>
          </w:p>
        </w:tc>
        <w:tc>
          <w:tcPr>
            <w:tcW w:w="439" w:type="pct"/>
            <w:vAlign w:val="center"/>
          </w:tcPr>
          <w:p w14:paraId="4F373AB2">
            <w:pPr>
              <w:pStyle w:val="20"/>
            </w:pPr>
            <w:r>
              <w:rPr>
                <w:rFonts w:hint="eastAsia"/>
              </w:rPr>
              <w:t>0.44</w:t>
            </w:r>
          </w:p>
        </w:tc>
        <w:tc>
          <w:tcPr>
            <w:tcW w:w="439" w:type="pct"/>
            <w:vAlign w:val="center"/>
          </w:tcPr>
          <w:p w14:paraId="1CDA9D5F">
            <w:pPr>
              <w:pStyle w:val="20"/>
            </w:pPr>
            <w:r>
              <w:rPr>
                <w:rFonts w:hint="eastAsia"/>
              </w:rPr>
              <w:t>0.44</w:t>
            </w:r>
          </w:p>
        </w:tc>
        <w:tc>
          <w:tcPr>
            <w:tcW w:w="480" w:type="pct"/>
            <w:vAlign w:val="center"/>
          </w:tcPr>
          <w:p w14:paraId="0882C4F2">
            <w:pPr>
              <w:pStyle w:val="20"/>
            </w:pPr>
            <w:r>
              <w:rPr>
                <w:rFonts w:hint="eastAsia"/>
              </w:rPr>
              <w:t>100</w:t>
            </w:r>
          </w:p>
        </w:tc>
        <w:tc>
          <w:tcPr>
            <w:tcW w:w="547" w:type="pct"/>
            <w:vAlign w:val="center"/>
          </w:tcPr>
          <w:p w14:paraId="21F6848E">
            <w:pPr>
              <w:pStyle w:val="20"/>
            </w:pPr>
            <w:r>
              <w:rPr>
                <w:rFonts w:hint="eastAsia"/>
              </w:rPr>
              <w:t>230.97～261.89</w:t>
            </w:r>
          </w:p>
        </w:tc>
        <w:tc>
          <w:tcPr>
            <w:tcW w:w="420" w:type="pct"/>
            <w:vAlign w:val="center"/>
          </w:tcPr>
          <w:p w14:paraId="18767041">
            <w:pPr>
              <w:pStyle w:val="20"/>
            </w:pPr>
            <w:r>
              <w:rPr>
                <w:rFonts w:hint="eastAsia"/>
              </w:rPr>
              <w:t>已建</w:t>
            </w:r>
          </w:p>
        </w:tc>
      </w:tr>
      <w:tr w14:paraId="03ABD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6981A8E5">
            <w:pPr>
              <w:pStyle w:val="20"/>
            </w:pPr>
            <w:r>
              <w:rPr>
                <w:rFonts w:hint="eastAsia"/>
              </w:rPr>
              <w:t>6</w:t>
            </w:r>
          </w:p>
        </w:tc>
        <w:tc>
          <w:tcPr>
            <w:tcW w:w="359" w:type="pct"/>
            <w:vAlign w:val="center"/>
          </w:tcPr>
          <w:p w14:paraId="7B58A58C">
            <w:pPr>
              <w:pStyle w:val="20"/>
            </w:pPr>
            <w:r>
              <w:rPr>
                <w:rFonts w:hint="eastAsia"/>
              </w:rPr>
              <w:t>大溪沟</w:t>
            </w:r>
          </w:p>
        </w:tc>
        <w:tc>
          <w:tcPr>
            <w:tcW w:w="359" w:type="pct"/>
            <w:vAlign w:val="center"/>
          </w:tcPr>
          <w:p w14:paraId="064D7EA7">
            <w:pPr>
              <w:pStyle w:val="20"/>
            </w:pPr>
            <w:r>
              <w:rPr>
                <w:rFonts w:hint="eastAsia"/>
              </w:rPr>
              <w:t>嘉陵江</w:t>
            </w:r>
          </w:p>
        </w:tc>
        <w:tc>
          <w:tcPr>
            <w:tcW w:w="822" w:type="pct"/>
            <w:vAlign w:val="center"/>
          </w:tcPr>
          <w:p w14:paraId="798497AF">
            <w:pPr>
              <w:pStyle w:val="20"/>
            </w:pPr>
            <w:r>
              <w:rPr>
                <w:rFonts w:hint="eastAsia"/>
              </w:rPr>
              <w:t>两江新区大溪沟河道治理工程</w:t>
            </w:r>
          </w:p>
        </w:tc>
        <w:tc>
          <w:tcPr>
            <w:tcW w:w="435" w:type="pct"/>
            <w:vAlign w:val="center"/>
          </w:tcPr>
          <w:p w14:paraId="6EC4BAD2">
            <w:pPr>
              <w:pStyle w:val="20"/>
            </w:pPr>
            <w:r>
              <w:rPr>
                <w:rFonts w:hint="eastAsia"/>
              </w:rPr>
              <w:t>3级</w:t>
            </w:r>
          </w:p>
        </w:tc>
        <w:tc>
          <w:tcPr>
            <w:tcW w:w="435" w:type="pct"/>
            <w:vAlign w:val="center"/>
          </w:tcPr>
          <w:p w14:paraId="6693364C">
            <w:pPr>
              <w:pStyle w:val="20"/>
            </w:pPr>
            <w:r>
              <w:rPr>
                <w:rFonts w:hint="eastAsia"/>
              </w:rPr>
              <w:t>100</w:t>
            </w:r>
          </w:p>
        </w:tc>
        <w:tc>
          <w:tcPr>
            <w:tcW w:w="439" w:type="pct"/>
            <w:vAlign w:val="center"/>
          </w:tcPr>
          <w:p w14:paraId="6C9C892C">
            <w:pPr>
              <w:pStyle w:val="20"/>
            </w:pPr>
            <w:r>
              <w:rPr>
                <w:rFonts w:hint="eastAsia"/>
              </w:rPr>
              <w:t>0.31</w:t>
            </w:r>
          </w:p>
        </w:tc>
        <w:tc>
          <w:tcPr>
            <w:tcW w:w="439" w:type="pct"/>
            <w:vAlign w:val="center"/>
          </w:tcPr>
          <w:p w14:paraId="0F326860">
            <w:pPr>
              <w:pStyle w:val="20"/>
            </w:pPr>
            <w:r>
              <w:rPr>
                <w:rFonts w:hint="eastAsia"/>
              </w:rPr>
              <w:t>0.31</w:t>
            </w:r>
          </w:p>
        </w:tc>
        <w:tc>
          <w:tcPr>
            <w:tcW w:w="480" w:type="pct"/>
            <w:vAlign w:val="center"/>
          </w:tcPr>
          <w:p w14:paraId="0A169D96">
            <w:pPr>
              <w:pStyle w:val="20"/>
            </w:pPr>
            <w:r>
              <w:rPr>
                <w:rFonts w:hint="eastAsia"/>
              </w:rPr>
              <w:t>100</w:t>
            </w:r>
          </w:p>
        </w:tc>
        <w:tc>
          <w:tcPr>
            <w:tcW w:w="547" w:type="pct"/>
            <w:vAlign w:val="center"/>
          </w:tcPr>
          <w:p w14:paraId="346986D3">
            <w:pPr>
              <w:pStyle w:val="20"/>
            </w:pPr>
            <w:r>
              <w:rPr>
                <w:rFonts w:hint="eastAsia"/>
              </w:rPr>
              <w:t>263.50～266.70</w:t>
            </w:r>
          </w:p>
        </w:tc>
        <w:tc>
          <w:tcPr>
            <w:tcW w:w="420" w:type="pct"/>
            <w:vAlign w:val="center"/>
          </w:tcPr>
          <w:p w14:paraId="5A838EE2">
            <w:pPr>
              <w:pStyle w:val="20"/>
            </w:pPr>
            <w:r>
              <w:rPr>
                <w:rFonts w:hint="eastAsia"/>
              </w:rPr>
              <w:t>已建</w:t>
            </w:r>
          </w:p>
        </w:tc>
      </w:tr>
      <w:tr w14:paraId="0B363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1755F7E0">
            <w:pPr>
              <w:pStyle w:val="20"/>
            </w:pPr>
            <w:r>
              <w:rPr>
                <w:rFonts w:hint="eastAsia"/>
              </w:rPr>
              <w:t>7</w:t>
            </w:r>
          </w:p>
        </w:tc>
        <w:tc>
          <w:tcPr>
            <w:tcW w:w="359" w:type="pct"/>
            <w:vAlign w:val="center"/>
          </w:tcPr>
          <w:p w14:paraId="2BE635DD">
            <w:pPr>
              <w:pStyle w:val="20"/>
            </w:pPr>
            <w:r>
              <w:rPr>
                <w:rFonts w:hint="eastAsia"/>
              </w:rPr>
              <w:t>聋耳河</w:t>
            </w:r>
          </w:p>
        </w:tc>
        <w:tc>
          <w:tcPr>
            <w:tcW w:w="359" w:type="pct"/>
            <w:vAlign w:val="center"/>
          </w:tcPr>
          <w:p w14:paraId="211705E4">
            <w:pPr>
              <w:pStyle w:val="20"/>
            </w:pPr>
            <w:r>
              <w:rPr>
                <w:rFonts w:hint="eastAsia"/>
              </w:rPr>
              <w:t>御临河</w:t>
            </w:r>
          </w:p>
        </w:tc>
        <w:tc>
          <w:tcPr>
            <w:tcW w:w="822" w:type="pct"/>
            <w:vAlign w:val="center"/>
          </w:tcPr>
          <w:p w14:paraId="64C2A3C0">
            <w:pPr>
              <w:pStyle w:val="20"/>
            </w:pPr>
            <w:r>
              <w:rPr>
                <w:rFonts w:hint="eastAsia"/>
              </w:rPr>
              <w:t>聋耳河河道改道与综合治理工程</w:t>
            </w:r>
          </w:p>
        </w:tc>
        <w:tc>
          <w:tcPr>
            <w:tcW w:w="435" w:type="pct"/>
            <w:vAlign w:val="center"/>
          </w:tcPr>
          <w:p w14:paraId="0C4D43E0">
            <w:pPr>
              <w:pStyle w:val="20"/>
            </w:pPr>
            <w:r>
              <w:rPr>
                <w:rFonts w:hint="eastAsia"/>
              </w:rPr>
              <w:t>2级</w:t>
            </w:r>
          </w:p>
        </w:tc>
        <w:tc>
          <w:tcPr>
            <w:tcW w:w="435" w:type="pct"/>
            <w:vAlign w:val="center"/>
          </w:tcPr>
          <w:p w14:paraId="27F5EF1E">
            <w:pPr>
              <w:pStyle w:val="20"/>
            </w:pPr>
            <w:r>
              <w:rPr>
                <w:rFonts w:hint="eastAsia"/>
              </w:rPr>
              <w:t>100</w:t>
            </w:r>
          </w:p>
        </w:tc>
        <w:tc>
          <w:tcPr>
            <w:tcW w:w="439" w:type="pct"/>
            <w:vAlign w:val="center"/>
          </w:tcPr>
          <w:p w14:paraId="588C9FAF">
            <w:pPr>
              <w:pStyle w:val="20"/>
            </w:pPr>
            <w:r>
              <w:rPr>
                <w:rFonts w:hint="eastAsia"/>
              </w:rPr>
              <w:t>2.46</w:t>
            </w:r>
          </w:p>
        </w:tc>
        <w:tc>
          <w:tcPr>
            <w:tcW w:w="439" w:type="pct"/>
            <w:vAlign w:val="center"/>
          </w:tcPr>
          <w:p w14:paraId="0D7BC8E3">
            <w:pPr>
              <w:pStyle w:val="20"/>
            </w:pPr>
            <w:r>
              <w:rPr>
                <w:rFonts w:hint="eastAsia"/>
              </w:rPr>
              <w:t>2.46</w:t>
            </w:r>
          </w:p>
        </w:tc>
        <w:tc>
          <w:tcPr>
            <w:tcW w:w="480" w:type="pct"/>
            <w:vAlign w:val="center"/>
          </w:tcPr>
          <w:p w14:paraId="139B9D93">
            <w:pPr>
              <w:pStyle w:val="20"/>
            </w:pPr>
            <w:r>
              <w:rPr>
                <w:rFonts w:hint="eastAsia"/>
              </w:rPr>
              <w:t>100</w:t>
            </w:r>
          </w:p>
        </w:tc>
        <w:tc>
          <w:tcPr>
            <w:tcW w:w="547" w:type="pct"/>
            <w:vAlign w:val="center"/>
          </w:tcPr>
          <w:p w14:paraId="17128120">
            <w:pPr>
              <w:pStyle w:val="20"/>
            </w:pPr>
            <w:r>
              <w:rPr>
                <w:rFonts w:hint="eastAsia"/>
              </w:rPr>
              <w:t>199.13～247.03</w:t>
            </w:r>
          </w:p>
        </w:tc>
        <w:tc>
          <w:tcPr>
            <w:tcW w:w="420" w:type="pct"/>
            <w:vAlign w:val="center"/>
          </w:tcPr>
          <w:p w14:paraId="43D9CA61">
            <w:pPr>
              <w:pStyle w:val="20"/>
            </w:pPr>
            <w:r>
              <w:rPr>
                <w:rFonts w:hint="eastAsia"/>
              </w:rPr>
              <w:t>已建</w:t>
            </w:r>
          </w:p>
        </w:tc>
      </w:tr>
      <w:tr w14:paraId="0E618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6D22A6D9">
            <w:pPr>
              <w:pStyle w:val="20"/>
            </w:pPr>
            <w:r>
              <w:rPr>
                <w:rFonts w:hint="eastAsia"/>
              </w:rPr>
              <w:t>8</w:t>
            </w:r>
          </w:p>
        </w:tc>
        <w:tc>
          <w:tcPr>
            <w:tcW w:w="359" w:type="pct"/>
            <w:vAlign w:val="center"/>
          </w:tcPr>
          <w:p w14:paraId="67C8D270">
            <w:pPr>
              <w:pStyle w:val="20"/>
            </w:pPr>
            <w:r>
              <w:rPr>
                <w:rFonts w:hint="eastAsia"/>
              </w:rPr>
              <w:t>石门河</w:t>
            </w:r>
          </w:p>
        </w:tc>
        <w:tc>
          <w:tcPr>
            <w:tcW w:w="359" w:type="pct"/>
            <w:vAlign w:val="center"/>
          </w:tcPr>
          <w:p w14:paraId="5C622B05">
            <w:pPr>
              <w:pStyle w:val="20"/>
            </w:pPr>
            <w:r>
              <w:rPr>
                <w:rFonts w:hint="eastAsia"/>
              </w:rPr>
              <w:t>御临河</w:t>
            </w:r>
          </w:p>
        </w:tc>
        <w:tc>
          <w:tcPr>
            <w:tcW w:w="822" w:type="pct"/>
            <w:vAlign w:val="center"/>
          </w:tcPr>
          <w:p w14:paraId="67779ED3">
            <w:pPr>
              <w:pStyle w:val="20"/>
            </w:pPr>
            <w:r>
              <w:rPr>
                <w:rFonts w:hint="eastAsia"/>
              </w:rPr>
              <w:t>两江新区航空产业园片区河道综合治理工程石门河段</w:t>
            </w:r>
          </w:p>
        </w:tc>
        <w:tc>
          <w:tcPr>
            <w:tcW w:w="435" w:type="pct"/>
            <w:vAlign w:val="center"/>
          </w:tcPr>
          <w:p w14:paraId="27D45ABB">
            <w:pPr>
              <w:pStyle w:val="20"/>
            </w:pPr>
            <w:r>
              <w:rPr>
                <w:rFonts w:hint="eastAsia"/>
              </w:rPr>
              <w:t>2级</w:t>
            </w:r>
          </w:p>
        </w:tc>
        <w:tc>
          <w:tcPr>
            <w:tcW w:w="435" w:type="pct"/>
            <w:vAlign w:val="center"/>
          </w:tcPr>
          <w:p w14:paraId="6B92C654">
            <w:pPr>
              <w:pStyle w:val="20"/>
            </w:pPr>
            <w:r>
              <w:rPr>
                <w:rFonts w:hint="eastAsia"/>
              </w:rPr>
              <w:t>100</w:t>
            </w:r>
          </w:p>
        </w:tc>
        <w:tc>
          <w:tcPr>
            <w:tcW w:w="439" w:type="pct"/>
            <w:vAlign w:val="center"/>
          </w:tcPr>
          <w:p w14:paraId="10C52416">
            <w:pPr>
              <w:pStyle w:val="20"/>
            </w:pPr>
            <w:r>
              <w:rPr>
                <w:rFonts w:hint="eastAsia"/>
              </w:rPr>
              <w:t>1.39</w:t>
            </w:r>
          </w:p>
        </w:tc>
        <w:tc>
          <w:tcPr>
            <w:tcW w:w="439" w:type="pct"/>
            <w:vAlign w:val="center"/>
          </w:tcPr>
          <w:p w14:paraId="6E75DAB3">
            <w:pPr>
              <w:pStyle w:val="20"/>
            </w:pPr>
            <w:r>
              <w:rPr>
                <w:rFonts w:hint="eastAsia"/>
              </w:rPr>
              <w:t>1.39</w:t>
            </w:r>
          </w:p>
        </w:tc>
        <w:tc>
          <w:tcPr>
            <w:tcW w:w="480" w:type="pct"/>
            <w:vAlign w:val="center"/>
          </w:tcPr>
          <w:p w14:paraId="38E803E0">
            <w:pPr>
              <w:pStyle w:val="20"/>
            </w:pPr>
            <w:r>
              <w:rPr>
                <w:rFonts w:hint="eastAsia"/>
              </w:rPr>
              <w:t>100</w:t>
            </w:r>
          </w:p>
        </w:tc>
        <w:tc>
          <w:tcPr>
            <w:tcW w:w="547" w:type="pct"/>
            <w:vAlign w:val="center"/>
          </w:tcPr>
          <w:p w14:paraId="24A1D75E">
            <w:pPr>
              <w:pStyle w:val="20"/>
            </w:pPr>
            <w:r>
              <w:rPr>
                <w:rFonts w:hint="eastAsia"/>
              </w:rPr>
              <w:t>203.56～221.74</w:t>
            </w:r>
          </w:p>
        </w:tc>
        <w:tc>
          <w:tcPr>
            <w:tcW w:w="420" w:type="pct"/>
            <w:vAlign w:val="center"/>
          </w:tcPr>
          <w:p w14:paraId="788E12FA">
            <w:pPr>
              <w:pStyle w:val="20"/>
            </w:pPr>
            <w:r>
              <w:rPr>
                <w:rFonts w:hint="eastAsia"/>
              </w:rPr>
              <w:t>已建</w:t>
            </w:r>
          </w:p>
        </w:tc>
      </w:tr>
      <w:tr w14:paraId="3B933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60866B1F">
            <w:pPr>
              <w:pStyle w:val="20"/>
            </w:pPr>
            <w:r>
              <w:rPr>
                <w:rFonts w:hint="eastAsia"/>
              </w:rPr>
              <w:t>9</w:t>
            </w:r>
          </w:p>
        </w:tc>
        <w:tc>
          <w:tcPr>
            <w:tcW w:w="359" w:type="pct"/>
            <w:vAlign w:val="center"/>
          </w:tcPr>
          <w:p w14:paraId="1357596F">
            <w:pPr>
              <w:pStyle w:val="20"/>
            </w:pPr>
            <w:r>
              <w:rPr>
                <w:rFonts w:hint="eastAsia"/>
              </w:rPr>
              <w:t>双河</w:t>
            </w:r>
          </w:p>
        </w:tc>
        <w:tc>
          <w:tcPr>
            <w:tcW w:w="359" w:type="pct"/>
            <w:vAlign w:val="center"/>
          </w:tcPr>
          <w:p w14:paraId="208A6071">
            <w:pPr>
              <w:pStyle w:val="20"/>
            </w:pPr>
            <w:r>
              <w:rPr>
                <w:rFonts w:hint="eastAsia"/>
              </w:rPr>
              <w:t>御临河</w:t>
            </w:r>
          </w:p>
        </w:tc>
        <w:tc>
          <w:tcPr>
            <w:tcW w:w="822" w:type="pct"/>
            <w:vAlign w:val="center"/>
          </w:tcPr>
          <w:p w14:paraId="3EE68F11">
            <w:pPr>
              <w:pStyle w:val="20"/>
            </w:pPr>
            <w:r>
              <w:rPr>
                <w:rFonts w:hint="eastAsia"/>
              </w:rPr>
              <w:t>两江新区航空产业园片区河道综合治理工程双河段</w:t>
            </w:r>
          </w:p>
        </w:tc>
        <w:tc>
          <w:tcPr>
            <w:tcW w:w="435" w:type="pct"/>
            <w:vAlign w:val="center"/>
          </w:tcPr>
          <w:p w14:paraId="073A6E29">
            <w:pPr>
              <w:pStyle w:val="20"/>
            </w:pPr>
            <w:r>
              <w:rPr>
                <w:rFonts w:hint="eastAsia"/>
              </w:rPr>
              <w:t>2级</w:t>
            </w:r>
          </w:p>
        </w:tc>
        <w:tc>
          <w:tcPr>
            <w:tcW w:w="435" w:type="pct"/>
            <w:vAlign w:val="center"/>
          </w:tcPr>
          <w:p w14:paraId="317F961A">
            <w:pPr>
              <w:pStyle w:val="20"/>
            </w:pPr>
            <w:r>
              <w:rPr>
                <w:rFonts w:hint="eastAsia"/>
              </w:rPr>
              <w:t>100</w:t>
            </w:r>
          </w:p>
        </w:tc>
        <w:tc>
          <w:tcPr>
            <w:tcW w:w="439" w:type="pct"/>
            <w:vAlign w:val="center"/>
          </w:tcPr>
          <w:p w14:paraId="4F34CB28">
            <w:pPr>
              <w:pStyle w:val="20"/>
            </w:pPr>
            <w:r>
              <w:rPr>
                <w:rFonts w:hint="eastAsia"/>
              </w:rPr>
              <w:t>1.7</w:t>
            </w:r>
          </w:p>
        </w:tc>
        <w:tc>
          <w:tcPr>
            <w:tcW w:w="439" w:type="pct"/>
            <w:vAlign w:val="center"/>
          </w:tcPr>
          <w:p w14:paraId="4194A772">
            <w:pPr>
              <w:pStyle w:val="20"/>
            </w:pPr>
            <w:r>
              <w:rPr>
                <w:rFonts w:hint="eastAsia"/>
              </w:rPr>
              <w:t>1.7</w:t>
            </w:r>
          </w:p>
        </w:tc>
        <w:tc>
          <w:tcPr>
            <w:tcW w:w="480" w:type="pct"/>
            <w:vAlign w:val="center"/>
          </w:tcPr>
          <w:p w14:paraId="13C3C94E">
            <w:pPr>
              <w:pStyle w:val="20"/>
            </w:pPr>
            <w:r>
              <w:rPr>
                <w:rFonts w:hint="eastAsia"/>
              </w:rPr>
              <w:t>100</w:t>
            </w:r>
          </w:p>
        </w:tc>
        <w:tc>
          <w:tcPr>
            <w:tcW w:w="547" w:type="pct"/>
            <w:vAlign w:val="center"/>
          </w:tcPr>
          <w:p w14:paraId="5857462A">
            <w:pPr>
              <w:pStyle w:val="20"/>
            </w:pPr>
            <w:r>
              <w:rPr>
                <w:rFonts w:hint="eastAsia"/>
              </w:rPr>
              <w:t>212.81～220.63</w:t>
            </w:r>
          </w:p>
        </w:tc>
        <w:tc>
          <w:tcPr>
            <w:tcW w:w="420" w:type="pct"/>
            <w:vAlign w:val="center"/>
          </w:tcPr>
          <w:p w14:paraId="4A18440A">
            <w:pPr>
              <w:pStyle w:val="20"/>
            </w:pPr>
            <w:r>
              <w:rPr>
                <w:rFonts w:hint="eastAsia"/>
              </w:rPr>
              <w:t>已建</w:t>
            </w:r>
          </w:p>
        </w:tc>
      </w:tr>
      <w:tr w14:paraId="63FE0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395A84DB">
            <w:pPr>
              <w:pStyle w:val="20"/>
            </w:pPr>
            <w:r>
              <w:rPr>
                <w:rFonts w:hint="eastAsia"/>
              </w:rPr>
              <w:t>10</w:t>
            </w:r>
          </w:p>
        </w:tc>
        <w:tc>
          <w:tcPr>
            <w:tcW w:w="359" w:type="pct"/>
            <w:vAlign w:val="center"/>
          </w:tcPr>
          <w:p w14:paraId="52E24BB9">
            <w:pPr>
              <w:pStyle w:val="20"/>
            </w:pPr>
            <w:r>
              <w:rPr>
                <w:rFonts w:hint="eastAsia"/>
              </w:rPr>
              <w:t>朝阳溪</w:t>
            </w:r>
          </w:p>
        </w:tc>
        <w:tc>
          <w:tcPr>
            <w:tcW w:w="359" w:type="pct"/>
            <w:vAlign w:val="center"/>
          </w:tcPr>
          <w:p w14:paraId="7C6AD25F">
            <w:pPr>
              <w:pStyle w:val="20"/>
            </w:pPr>
            <w:r>
              <w:rPr>
                <w:rFonts w:hint="eastAsia"/>
              </w:rPr>
              <w:t>长江</w:t>
            </w:r>
          </w:p>
        </w:tc>
        <w:tc>
          <w:tcPr>
            <w:tcW w:w="822" w:type="pct"/>
            <w:vAlign w:val="center"/>
          </w:tcPr>
          <w:p w14:paraId="6A56DA6E">
            <w:pPr>
              <w:pStyle w:val="20"/>
            </w:pPr>
            <w:r>
              <w:rPr>
                <w:rFonts w:hint="eastAsia"/>
              </w:rPr>
              <w:t>两江新区H项目河道综合治理工程</w:t>
            </w:r>
          </w:p>
        </w:tc>
        <w:tc>
          <w:tcPr>
            <w:tcW w:w="435" w:type="pct"/>
            <w:vAlign w:val="center"/>
          </w:tcPr>
          <w:p w14:paraId="206F1440">
            <w:pPr>
              <w:pStyle w:val="20"/>
            </w:pPr>
            <w:r>
              <w:rPr>
                <w:rFonts w:hint="eastAsia"/>
              </w:rPr>
              <w:t>1级</w:t>
            </w:r>
          </w:p>
        </w:tc>
        <w:tc>
          <w:tcPr>
            <w:tcW w:w="435" w:type="pct"/>
            <w:vAlign w:val="center"/>
          </w:tcPr>
          <w:p w14:paraId="64EF1A92">
            <w:pPr>
              <w:pStyle w:val="20"/>
            </w:pPr>
            <w:r>
              <w:rPr>
                <w:rFonts w:hint="eastAsia"/>
              </w:rPr>
              <w:t>100</w:t>
            </w:r>
          </w:p>
        </w:tc>
        <w:tc>
          <w:tcPr>
            <w:tcW w:w="439" w:type="pct"/>
            <w:vAlign w:val="center"/>
          </w:tcPr>
          <w:p w14:paraId="562E52AD">
            <w:pPr>
              <w:pStyle w:val="20"/>
            </w:pPr>
            <w:r>
              <w:rPr>
                <w:rFonts w:hint="eastAsia"/>
              </w:rPr>
              <w:t>2.79</w:t>
            </w:r>
          </w:p>
        </w:tc>
        <w:tc>
          <w:tcPr>
            <w:tcW w:w="439" w:type="pct"/>
            <w:vAlign w:val="center"/>
          </w:tcPr>
          <w:p w14:paraId="37480DB1">
            <w:pPr>
              <w:pStyle w:val="20"/>
            </w:pPr>
            <w:r>
              <w:rPr>
                <w:rFonts w:hint="eastAsia"/>
              </w:rPr>
              <w:t>2.79</w:t>
            </w:r>
          </w:p>
        </w:tc>
        <w:tc>
          <w:tcPr>
            <w:tcW w:w="480" w:type="pct"/>
            <w:vAlign w:val="center"/>
          </w:tcPr>
          <w:p w14:paraId="2806C6D5">
            <w:pPr>
              <w:pStyle w:val="20"/>
            </w:pPr>
            <w:r>
              <w:rPr>
                <w:rFonts w:hint="eastAsia"/>
              </w:rPr>
              <w:t>100</w:t>
            </w:r>
          </w:p>
        </w:tc>
        <w:tc>
          <w:tcPr>
            <w:tcW w:w="547" w:type="pct"/>
            <w:vAlign w:val="center"/>
          </w:tcPr>
          <w:p w14:paraId="797E798E">
            <w:pPr>
              <w:pStyle w:val="20"/>
            </w:pPr>
            <w:r>
              <w:rPr>
                <w:rFonts w:hint="eastAsia"/>
              </w:rPr>
              <w:t>241.9～247.05</w:t>
            </w:r>
          </w:p>
        </w:tc>
        <w:tc>
          <w:tcPr>
            <w:tcW w:w="420" w:type="pct"/>
            <w:vAlign w:val="center"/>
          </w:tcPr>
          <w:p w14:paraId="18B0DB13">
            <w:pPr>
              <w:pStyle w:val="20"/>
            </w:pPr>
            <w:r>
              <w:rPr>
                <w:rFonts w:hint="eastAsia"/>
              </w:rPr>
              <w:t>已建</w:t>
            </w:r>
          </w:p>
        </w:tc>
      </w:tr>
      <w:tr w14:paraId="286C12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5D393A32">
            <w:pPr>
              <w:pStyle w:val="20"/>
            </w:pPr>
            <w:r>
              <w:rPr>
                <w:rFonts w:hint="eastAsia"/>
              </w:rPr>
              <w:t>11</w:t>
            </w:r>
          </w:p>
        </w:tc>
        <w:tc>
          <w:tcPr>
            <w:tcW w:w="359" w:type="pct"/>
            <w:vAlign w:val="center"/>
          </w:tcPr>
          <w:p w14:paraId="5B9CF589">
            <w:pPr>
              <w:pStyle w:val="20"/>
            </w:pPr>
            <w:r>
              <w:rPr>
                <w:rFonts w:hint="eastAsia"/>
              </w:rPr>
              <w:t>朝阳溪</w:t>
            </w:r>
          </w:p>
        </w:tc>
        <w:tc>
          <w:tcPr>
            <w:tcW w:w="359" w:type="pct"/>
            <w:vAlign w:val="center"/>
          </w:tcPr>
          <w:p w14:paraId="51CDC37F">
            <w:pPr>
              <w:pStyle w:val="20"/>
            </w:pPr>
            <w:r>
              <w:rPr>
                <w:rFonts w:hint="eastAsia"/>
              </w:rPr>
              <w:t>长江</w:t>
            </w:r>
          </w:p>
        </w:tc>
        <w:tc>
          <w:tcPr>
            <w:tcW w:w="822" w:type="pct"/>
            <w:vAlign w:val="center"/>
          </w:tcPr>
          <w:p w14:paraId="0EEEC92B">
            <w:pPr>
              <w:pStyle w:val="20"/>
            </w:pPr>
            <w:r>
              <w:rPr>
                <w:rFonts w:hint="eastAsia"/>
              </w:rPr>
              <w:t>两江新区天堡寨片区河道综合治理工程</w:t>
            </w:r>
          </w:p>
        </w:tc>
        <w:tc>
          <w:tcPr>
            <w:tcW w:w="435" w:type="pct"/>
            <w:vAlign w:val="center"/>
          </w:tcPr>
          <w:p w14:paraId="0C985309">
            <w:pPr>
              <w:pStyle w:val="20"/>
            </w:pPr>
            <w:r>
              <w:rPr>
                <w:rFonts w:hint="eastAsia"/>
              </w:rPr>
              <w:t>1级</w:t>
            </w:r>
          </w:p>
        </w:tc>
        <w:tc>
          <w:tcPr>
            <w:tcW w:w="435" w:type="pct"/>
            <w:vAlign w:val="center"/>
          </w:tcPr>
          <w:p w14:paraId="276D19B7">
            <w:pPr>
              <w:pStyle w:val="20"/>
            </w:pPr>
            <w:r>
              <w:rPr>
                <w:rFonts w:hint="eastAsia"/>
              </w:rPr>
              <w:t>100</w:t>
            </w:r>
          </w:p>
        </w:tc>
        <w:tc>
          <w:tcPr>
            <w:tcW w:w="439" w:type="pct"/>
            <w:vAlign w:val="center"/>
          </w:tcPr>
          <w:p w14:paraId="6B4F4324">
            <w:pPr>
              <w:pStyle w:val="20"/>
            </w:pPr>
            <w:r>
              <w:rPr>
                <w:rFonts w:hint="eastAsia"/>
              </w:rPr>
              <w:t>2.55</w:t>
            </w:r>
          </w:p>
        </w:tc>
        <w:tc>
          <w:tcPr>
            <w:tcW w:w="439" w:type="pct"/>
            <w:vAlign w:val="center"/>
          </w:tcPr>
          <w:p w14:paraId="2BA0EA4E">
            <w:pPr>
              <w:pStyle w:val="20"/>
            </w:pPr>
            <w:r>
              <w:rPr>
                <w:rFonts w:hint="eastAsia"/>
              </w:rPr>
              <w:t>2.55</w:t>
            </w:r>
          </w:p>
        </w:tc>
        <w:tc>
          <w:tcPr>
            <w:tcW w:w="480" w:type="pct"/>
            <w:vAlign w:val="center"/>
          </w:tcPr>
          <w:p w14:paraId="4345B68D">
            <w:pPr>
              <w:pStyle w:val="20"/>
            </w:pPr>
            <w:r>
              <w:rPr>
                <w:rFonts w:hint="eastAsia"/>
              </w:rPr>
              <w:t>100</w:t>
            </w:r>
          </w:p>
        </w:tc>
        <w:tc>
          <w:tcPr>
            <w:tcW w:w="547" w:type="pct"/>
            <w:vAlign w:val="center"/>
          </w:tcPr>
          <w:p w14:paraId="5957E135">
            <w:pPr>
              <w:pStyle w:val="20"/>
            </w:pPr>
            <w:r>
              <w:rPr>
                <w:rFonts w:hint="eastAsia"/>
              </w:rPr>
              <w:t>245.27～264.48</w:t>
            </w:r>
          </w:p>
        </w:tc>
        <w:tc>
          <w:tcPr>
            <w:tcW w:w="420" w:type="pct"/>
            <w:vAlign w:val="center"/>
          </w:tcPr>
          <w:p w14:paraId="53431512">
            <w:pPr>
              <w:pStyle w:val="20"/>
            </w:pPr>
            <w:r>
              <w:rPr>
                <w:rFonts w:hint="eastAsia"/>
              </w:rPr>
              <w:t>已建</w:t>
            </w:r>
          </w:p>
        </w:tc>
      </w:tr>
      <w:tr w14:paraId="6EA23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1E7C146E">
            <w:pPr>
              <w:pStyle w:val="20"/>
            </w:pPr>
            <w:r>
              <w:rPr>
                <w:rFonts w:hint="eastAsia"/>
              </w:rPr>
              <w:t>12</w:t>
            </w:r>
          </w:p>
        </w:tc>
        <w:tc>
          <w:tcPr>
            <w:tcW w:w="359" w:type="pct"/>
            <w:vAlign w:val="center"/>
          </w:tcPr>
          <w:p w14:paraId="2FFA5115">
            <w:pPr>
              <w:pStyle w:val="20"/>
            </w:pPr>
            <w:r>
              <w:rPr>
                <w:rFonts w:hint="eastAsia"/>
              </w:rPr>
              <w:t>朝阳溪</w:t>
            </w:r>
          </w:p>
        </w:tc>
        <w:tc>
          <w:tcPr>
            <w:tcW w:w="359" w:type="pct"/>
            <w:vAlign w:val="center"/>
          </w:tcPr>
          <w:p w14:paraId="7A61E3C7">
            <w:pPr>
              <w:pStyle w:val="20"/>
            </w:pPr>
            <w:r>
              <w:rPr>
                <w:rFonts w:hint="eastAsia"/>
              </w:rPr>
              <w:t>长江</w:t>
            </w:r>
          </w:p>
        </w:tc>
        <w:tc>
          <w:tcPr>
            <w:tcW w:w="822" w:type="pct"/>
            <w:vAlign w:val="center"/>
          </w:tcPr>
          <w:p w14:paraId="56DFAB88">
            <w:pPr>
              <w:pStyle w:val="20"/>
            </w:pPr>
            <w:r>
              <w:rPr>
                <w:rFonts w:hint="eastAsia"/>
              </w:rPr>
              <w:t>市两江新区龙盛片区防洪规划朝阳溪防洪护岸工程</w:t>
            </w:r>
          </w:p>
        </w:tc>
        <w:tc>
          <w:tcPr>
            <w:tcW w:w="435" w:type="pct"/>
            <w:vAlign w:val="center"/>
          </w:tcPr>
          <w:p w14:paraId="45C2CD05">
            <w:pPr>
              <w:pStyle w:val="20"/>
            </w:pPr>
            <w:r>
              <w:rPr>
                <w:rFonts w:hint="eastAsia"/>
              </w:rPr>
              <w:t>1级</w:t>
            </w:r>
          </w:p>
        </w:tc>
        <w:tc>
          <w:tcPr>
            <w:tcW w:w="435" w:type="pct"/>
            <w:vAlign w:val="center"/>
          </w:tcPr>
          <w:p w14:paraId="0896439F">
            <w:pPr>
              <w:pStyle w:val="20"/>
            </w:pPr>
            <w:r>
              <w:rPr>
                <w:rFonts w:hint="eastAsia"/>
              </w:rPr>
              <w:t>100</w:t>
            </w:r>
          </w:p>
        </w:tc>
        <w:tc>
          <w:tcPr>
            <w:tcW w:w="439" w:type="pct"/>
            <w:vAlign w:val="center"/>
          </w:tcPr>
          <w:p w14:paraId="542C0167">
            <w:pPr>
              <w:pStyle w:val="20"/>
            </w:pPr>
            <w:r>
              <w:rPr>
                <w:rFonts w:hint="eastAsia"/>
              </w:rPr>
              <w:t>5.08</w:t>
            </w:r>
          </w:p>
        </w:tc>
        <w:tc>
          <w:tcPr>
            <w:tcW w:w="439" w:type="pct"/>
            <w:vAlign w:val="center"/>
          </w:tcPr>
          <w:p w14:paraId="7EB5D8B4">
            <w:pPr>
              <w:pStyle w:val="20"/>
            </w:pPr>
            <w:r>
              <w:rPr>
                <w:rFonts w:hint="eastAsia"/>
              </w:rPr>
              <w:t>5.08</w:t>
            </w:r>
          </w:p>
        </w:tc>
        <w:tc>
          <w:tcPr>
            <w:tcW w:w="480" w:type="pct"/>
            <w:vAlign w:val="center"/>
          </w:tcPr>
          <w:p w14:paraId="1EC58E47">
            <w:pPr>
              <w:pStyle w:val="20"/>
            </w:pPr>
            <w:r>
              <w:rPr>
                <w:rFonts w:hint="eastAsia"/>
              </w:rPr>
              <w:t>100</w:t>
            </w:r>
          </w:p>
        </w:tc>
        <w:tc>
          <w:tcPr>
            <w:tcW w:w="547" w:type="pct"/>
            <w:vAlign w:val="center"/>
          </w:tcPr>
          <w:p w14:paraId="4C02CAE2">
            <w:pPr>
              <w:pStyle w:val="20"/>
            </w:pPr>
            <w:r>
              <w:rPr>
                <w:rFonts w:hint="eastAsia"/>
              </w:rPr>
              <w:t>189.11～190.01</w:t>
            </w:r>
          </w:p>
        </w:tc>
        <w:tc>
          <w:tcPr>
            <w:tcW w:w="420" w:type="pct"/>
            <w:vAlign w:val="center"/>
          </w:tcPr>
          <w:p w14:paraId="791CF521">
            <w:pPr>
              <w:pStyle w:val="20"/>
            </w:pPr>
            <w:r>
              <w:rPr>
                <w:rFonts w:hint="eastAsia"/>
              </w:rPr>
              <w:t>已建</w:t>
            </w:r>
          </w:p>
        </w:tc>
      </w:tr>
      <w:tr w14:paraId="17243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228218D5">
            <w:pPr>
              <w:pStyle w:val="20"/>
            </w:pPr>
            <w:r>
              <w:rPr>
                <w:rFonts w:hint="eastAsia"/>
              </w:rPr>
              <w:t>13</w:t>
            </w:r>
          </w:p>
        </w:tc>
        <w:tc>
          <w:tcPr>
            <w:tcW w:w="359" w:type="pct"/>
            <w:vAlign w:val="center"/>
          </w:tcPr>
          <w:p w14:paraId="2E20B703">
            <w:pPr>
              <w:pStyle w:val="20"/>
            </w:pPr>
            <w:r>
              <w:rPr>
                <w:rFonts w:hint="eastAsia"/>
              </w:rPr>
              <w:t>双溪河</w:t>
            </w:r>
          </w:p>
        </w:tc>
        <w:tc>
          <w:tcPr>
            <w:tcW w:w="359" w:type="pct"/>
            <w:vAlign w:val="center"/>
          </w:tcPr>
          <w:p w14:paraId="1C0B8BFF">
            <w:pPr>
              <w:pStyle w:val="20"/>
            </w:pPr>
            <w:r>
              <w:rPr>
                <w:rFonts w:hint="eastAsia"/>
              </w:rPr>
              <w:t>长江</w:t>
            </w:r>
          </w:p>
        </w:tc>
        <w:tc>
          <w:tcPr>
            <w:tcW w:w="822" w:type="pct"/>
            <w:vAlign w:val="center"/>
          </w:tcPr>
          <w:p w14:paraId="47E5DCB5">
            <w:pPr>
              <w:pStyle w:val="20"/>
            </w:pPr>
            <w:r>
              <w:rPr>
                <w:rFonts w:hint="eastAsia"/>
              </w:rPr>
              <w:t>两江新区鱼复工业园双溪河综合治理工程</w:t>
            </w:r>
          </w:p>
        </w:tc>
        <w:tc>
          <w:tcPr>
            <w:tcW w:w="435" w:type="pct"/>
            <w:vAlign w:val="center"/>
          </w:tcPr>
          <w:p w14:paraId="4F84288D">
            <w:pPr>
              <w:pStyle w:val="20"/>
            </w:pPr>
            <w:r>
              <w:rPr>
                <w:rFonts w:hint="eastAsia"/>
              </w:rPr>
              <w:t>1级</w:t>
            </w:r>
          </w:p>
        </w:tc>
        <w:tc>
          <w:tcPr>
            <w:tcW w:w="435" w:type="pct"/>
            <w:vAlign w:val="center"/>
          </w:tcPr>
          <w:p w14:paraId="523C1D13">
            <w:pPr>
              <w:pStyle w:val="20"/>
            </w:pPr>
            <w:r>
              <w:rPr>
                <w:rFonts w:hint="eastAsia"/>
              </w:rPr>
              <w:t>100</w:t>
            </w:r>
          </w:p>
        </w:tc>
        <w:tc>
          <w:tcPr>
            <w:tcW w:w="439" w:type="pct"/>
            <w:vAlign w:val="center"/>
          </w:tcPr>
          <w:p w14:paraId="6BDDCAE8">
            <w:pPr>
              <w:pStyle w:val="20"/>
            </w:pPr>
            <w:r>
              <w:rPr>
                <w:rFonts w:hint="eastAsia"/>
              </w:rPr>
              <w:t>2.71</w:t>
            </w:r>
          </w:p>
        </w:tc>
        <w:tc>
          <w:tcPr>
            <w:tcW w:w="439" w:type="pct"/>
            <w:vAlign w:val="center"/>
          </w:tcPr>
          <w:p w14:paraId="5EE482A3">
            <w:pPr>
              <w:pStyle w:val="20"/>
            </w:pPr>
            <w:r>
              <w:rPr>
                <w:rFonts w:hint="eastAsia"/>
              </w:rPr>
              <w:t>2.71</w:t>
            </w:r>
          </w:p>
        </w:tc>
        <w:tc>
          <w:tcPr>
            <w:tcW w:w="480" w:type="pct"/>
            <w:vAlign w:val="center"/>
          </w:tcPr>
          <w:p w14:paraId="3E62F9E2">
            <w:pPr>
              <w:pStyle w:val="20"/>
            </w:pPr>
            <w:r>
              <w:rPr>
                <w:rFonts w:hint="eastAsia"/>
              </w:rPr>
              <w:t>100</w:t>
            </w:r>
          </w:p>
        </w:tc>
        <w:tc>
          <w:tcPr>
            <w:tcW w:w="547" w:type="pct"/>
            <w:vAlign w:val="center"/>
          </w:tcPr>
          <w:p w14:paraId="1193EF27">
            <w:pPr>
              <w:pStyle w:val="20"/>
            </w:pPr>
            <w:r>
              <w:rPr>
                <w:rFonts w:hint="eastAsia"/>
              </w:rPr>
              <w:t>205.50～210.30</w:t>
            </w:r>
          </w:p>
        </w:tc>
        <w:tc>
          <w:tcPr>
            <w:tcW w:w="420" w:type="pct"/>
            <w:vAlign w:val="center"/>
          </w:tcPr>
          <w:p w14:paraId="5558B785">
            <w:pPr>
              <w:pStyle w:val="20"/>
            </w:pPr>
            <w:r>
              <w:rPr>
                <w:rFonts w:hint="eastAsia"/>
              </w:rPr>
              <w:t>已建</w:t>
            </w:r>
          </w:p>
        </w:tc>
      </w:tr>
      <w:tr w14:paraId="6AEF9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320AC841">
            <w:pPr>
              <w:pStyle w:val="20"/>
            </w:pPr>
            <w:r>
              <w:rPr>
                <w:rFonts w:hint="eastAsia"/>
              </w:rPr>
              <w:t>14</w:t>
            </w:r>
          </w:p>
        </w:tc>
        <w:tc>
          <w:tcPr>
            <w:tcW w:w="359" w:type="pct"/>
            <w:vAlign w:val="center"/>
          </w:tcPr>
          <w:p w14:paraId="0BAFB3CA">
            <w:pPr>
              <w:pStyle w:val="20"/>
            </w:pPr>
            <w:r>
              <w:rPr>
                <w:rFonts w:hint="eastAsia"/>
              </w:rPr>
              <w:t>双溪河</w:t>
            </w:r>
          </w:p>
        </w:tc>
        <w:tc>
          <w:tcPr>
            <w:tcW w:w="359" w:type="pct"/>
            <w:vAlign w:val="center"/>
          </w:tcPr>
          <w:p w14:paraId="67AFCE0F">
            <w:pPr>
              <w:pStyle w:val="20"/>
            </w:pPr>
            <w:r>
              <w:rPr>
                <w:rFonts w:hint="eastAsia"/>
              </w:rPr>
              <w:t>长江</w:t>
            </w:r>
          </w:p>
        </w:tc>
        <w:tc>
          <w:tcPr>
            <w:tcW w:w="822" w:type="pct"/>
            <w:vAlign w:val="center"/>
          </w:tcPr>
          <w:p w14:paraId="70CE5243">
            <w:pPr>
              <w:pStyle w:val="20"/>
            </w:pPr>
            <w:r>
              <w:rPr>
                <w:rFonts w:hint="eastAsia"/>
              </w:rPr>
              <w:t>两江新区龙兴工业园区团山水库下游河段综合治理工程</w:t>
            </w:r>
          </w:p>
        </w:tc>
        <w:tc>
          <w:tcPr>
            <w:tcW w:w="435" w:type="pct"/>
            <w:vAlign w:val="center"/>
          </w:tcPr>
          <w:p w14:paraId="41E882B2">
            <w:pPr>
              <w:pStyle w:val="20"/>
            </w:pPr>
            <w:r>
              <w:rPr>
                <w:rFonts w:hint="eastAsia"/>
              </w:rPr>
              <w:t>1级</w:t>
            </w:r>
          </w:p>
        </w:tc>
        <w:tc>
          <w:tcPr>
            <w:tcW w:w="435" w:type="pct"/>
            <w:vAlign w:val="center"/>
          </w:tcPr>
          <w:p w14:paraId="73364087">
            <w:pPr>
              <w:pStyle w:val="20"/>
            </w:pPr>
            <w:r>
              <w:rPr>
                <w:rFonts w:hint="eastAsia"/>
              </w:rPr>
              <w:t>100</w:t>
            </w:r>
          </w:p>
        </w:tc>
        <w:tc>
          <w:tcPr>
            <w:tcW w:w="439" w:type="pct"/>
            <w:vAlign w:val="center"/>
          </w:tcPr>
          <w:p w14:paraId="79E73CE4">
            <w:pPr>
              <w:pStyle w:val="20"/>
            </w:pPr>
            <w:r>
              <w:rPr>
                <w:rFonts w:hint="eastAsia"/>
              </w:rPr>
              <w:t>0.88</w:t>
            </w:r>
          </w:p>
        </w:tc>
        <w:tc>
          <w:tcPr>
            <w:tcW w:w="439" w:type="pct"/>
            <w:vAlign w:val="center"/>
          </w:tcPr>
          <w:p w14:paraId="6937C0CE">
            <w:pPr>
              <w:pStyle w:val="20"/>
            </w:pPr>
            <w:r>
              <w:rPr>
                <w:rFonts w:hint="eastAsia"/>
              </w:rPr>
              <w:t>0.88</w:t>
            </w:r>
          </w:p>
        </w:tc>
        <w:tc>
          <w:tcPr>
            <w:tcW w:w="480" w:type="pct"/>
            <w:vAlign w:val="center"/>
          </w:tcPr>
          <w:p w14:paraId="4A9CABE1">
            <w:pPr>
              <w:pStyle w:val="20"/>
            </w:pPr>
            <w:r>
              <w:rPr>
                <w:rFonts w:hint="eastAsia"/>
              </w:rPr>
              <w:t>100</w:t>
            </w:r>
          </w:p>
        </w:tc>
        <w:tc>
          <w:tcPr>
            <w:tcW w:w="547" w:type="pct"/>
            <w:vAlign w:val="center"/>
          </w:tcPr>
          <w:p w14:paraId="48934FA6">
            <w:pPr>
              <w:pStyle w:val="20"/>
            </w:pPr>
            <w:r>
              <w:rPr>
                <w:rFonts w:hint="eastAsia"/>
              </w:rPr>
              <w:t>247.14～275.82</w:t>
            </w:r>
          </w:p>
        </w:tc>
        <w:tc>
          <w:tcPr>
            <w:tcW w:w="420" w:type="pct"/>
            <w:vAlign w:val="center"/>
          </w:tcPr>
          <w:p w14:paraId="1649449E">
            <w:pPr>
              <w:pStyle w:val="20"/>
            </w:pPr>
            <w:r>
              <w:rPr>
                <w:rFonts w:hint="eastAsia"/>
              </w:rPr>
              <w:t>已建</w:t>
            </w:r>
          </w:p>
        </w:tc>
      </w:tr>
      <w:tr w14:paraId="349AA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68ED9C50">
            <w:pPr>
              <w:pStyle w:val="20"/>
            </w:pPr>
            <w:r>
              <w:rPr>
                <w:rFonts w:hint="eastAsia"/>
              </w:rPr>
              <w:t>15</w:t>
            </w:r>
          </w:p>
        </w:tc>
        <w:tc>
          <w:tcPr>
            <w:tcW w:w="359" w:type="pct"/>
            <w:vAlign w:val="center"/>
          </w:tcPr>
          <w:p w14:paraId="394931D0">
            <w:pPr>
              <w:pStyle w:val="20"/>
            </w:pPr>
            <w:r>
              <w:rPr>
                <w:rFonts w:hint="eastAsia"/>
              </w:rPr>
              <w:t>高洞河</w:t>
            </w:r>
          </w:p>
        </w:tc>
        <w:tc>
          <w:tcPr>
            <w:tcW w:w="359" w:type="pct"/>
            <w:vAlign w:val="center"/>
          </w:tcPr>
          <w:p w14:paraId="24C23027">
            <w:pPr>
              <w:pStyle w:val="20"/>
            </w:pPr>
            <w:r>
              <w:rPr>
                <w:rFonts w:hint="eastAsia"/>
              </w:rPr>
              <w:t>御临河</w:t>
            </w:r>
          </w:p>
        </w:tc>
        <w:tc>
          <w:tcPr>
            <w:tcW w:w="822" w:type="pct"/>
            <w:vAlign w:val="center"/>
          </w:tcPr>
          <w:p w14:paraId="23DB1C0A">
            <w:pPr>
              <w:pStyle w:val="20"/>
            </w:pPr>
            <w:r>
              <w:rPr>
                <w:rFonts w:hint="eastAsia"/>
              </w:rPr>
              <w:t>两江新区高洞河综合治理工程</w:t>
            </w:r>
          </w:p>
        </w:tc>
        <w:tc>
          <w:tcPr>
            <w:tcW w:w="435" w:type="pct"/>
            <w:vAlign w:val="center"/>
          </w:tcPr>
          <w:p w14:paraId="6C35CF60">
            <w:pPr>
              <w:pStyle w:val="20"/>
            </w:pPr>
            <w:r>
              <w:rPr>
                <w:rFonts w:hint="eastAsia"/>
              </w:rPr>
              <w:t>1级</w:t>
            </w:r>
          </w:p>
        </w:tc>
        <w:tc>
          <w:tcPr>
            <w:tcW w:w="435" w:type="pct"/>
            <w:vAlign w:val="center"/>
          </w:tcPr>
          <w:p w14:paraId="28B59991">
            <w:pPr>
              <w:pStyle w:val="20"/>
            </w:pPr>
            <w:r>
              <w:rPr>
                <w:rFonts w:hint="eastAsia"/>
              </w:rPr>
              <w:t>100</w:t>
            </w:r>
          </w:p>
        </w:tc>
        <w:tc>
          <w:tcPr>
            <w:tcW w:w="439" w:type="pct"/>
            <w:vAlign w:val="center"/>
          </w:tcPr>
          <w:p w14:paraId="7D21654A">
            <w:pPr>
              <w:pStyle w:val="20"/>
            </w:pPr>
            <w:r>
              <w:rPr>
                <w:rFonts w:hint="eastAsia"/>
              </w:rPr>
              <w:t>2.11</w:t>
            </w:r>
          </w:p>
        </w:tc>
        <w:tc>
          <w:tcPr>
            <w:tcW w:w="439" w:type="pct"/>
            <w:vAlign w:val="center"/>
          </w:tcPr>
          <w:p w14:paraId="43C469BD">
            <w:pPr>
              <w:pStyle w:val="20"/>
            </w:pPr>
            <w:r>
              <w:rPr>
                <w:rFonts w:hint="eastAsia"/>
              </w:rPr>
              <w:t>2.11</w:t>
            </w:r>
          </w:p>
        </w:tc>
        <w:tc>
          <w:tcPr>
            <w:tcW w:w="480" w:type="pct"/>
            <w:vAlign w:val="center"/>
          </w:tcPr>
          <w:p w14:paraId="2B54770A">
            <w:pPr>
              <w:pStyle w:val="20"/>
            </w:pPr>
            <w:r>
              <w:rPr>
                <w:rFonts w:hint="eastAsia"/>
              </w:rPr>
              <w:t>100</w:t>
            </w:r>
          </w:p>
        </w:tc>
        <w:tc>
          <w:tcPr>
            <w:tcW w:w="547" w:type="pct"/>
            <w:vAlign w:val="center"/>
          </w:tcPr>
          <w:p w14:paraId="62ADB705">
            <w:pPr>
              <w:pStyle w:val="20"/>
            </w:pPr>
            <w:r>
              <w:rPr>
                <w:rFonts w:hint="eastAsia"/>
              </w:rPr>
              <w:t>188.12～195.13</w:t>
            </w:r>
          </w:p>
        </w:tc>
        <w:tc>
          <w:tcPr>
            <w:tcW w:w="420" w:type="pct"/>
            <w:vAlign w:val="center"/>
          </w:tcPr>
          <w:p w14:paraId="3D7BB86C">
            <w:pPr>
              <w:pStyle w:val="20"/>
            </w:pPr>
            <w:r>
              <w:rPr>
                <w:rFonts w:hint="eastAsia"/>
              </w:rPr>
              <w:t>已建</w:t>
            </w:r>
          </w:p>
        </w:tc>
      </w:tr>
      <w:tr w14:paraId="6772E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4487DD7D">
            <w:pPr>
              <w:pStyle w:val="20"/>
            </w:pPr>
            <w:r>
              <w:rPr>
                <w:rFonts w:hint="eastAsia"/>
              </w:rPr>
              <w:t>16</w:t>
            </w:r>
          </w:p>
        </w:tc>
        <w:tc>
          <w:tcPr>
            <w:tcW w:w="359" w:type="pct"/>
            <w:vAlign w:val="center"/>
          </w:tcPr>
          <w:p w14:paraId="56AC4D65">
            <w:pPr>
              <w:pStyle w:val="20"/>
            </w:pPr>
            <w:r>
              <w:rPr>
                <w:rFonts w:hint="eastAsia"/>
              </w:rPr>
              <w:t>龙凼子溪</w:t>
            </w:r>
          </w:p>
        </w:tc>
        <w:tc>
          <w:tcPr>
            <w:tcW w:w="359" w:type="pct"/>
            <w:vAlign w:val="center"/>
          </w:tcPr>
          <w:p w14:paraId="25D67892">
            <w:pPr>
              <w:pStyle w:val="20"/>
            </w:pPr>
            <w:r>
              <w:rPr>
                <w:rFonts w:hint="eastAsia"/>
              </w:rPr>
              <w:t>嘉陵江</w:t>
            </w:r>
          </w:p>
        </w:tc>
        <w:tc>
          <w:tcPr>
            <w:tcW w:w="822" w:type="pct"/>
            <w:vAlign w:val="center"/>
          </w:tcPr>
          <w:p w14:paraId="08EF0499">
            <w:pPr>
              <w:pStyle w:val="20"/>
            </w:pPr>
            <w:r>
              <w:rPr>
                <w:rFonts w:hint="eastAsia"/>
              </w:rPr>
              <w:t>两江新区龙凼子溪河道整治工程</w:t>
            </w:r>
          </w:p>
        </w:tc>
        <w:tc>
          <w:tcPr>
            <w:tcW w:w="435" w:type="pct"/>
            <w:vAlign w:val="center"/>
          </w:tcPr>
          <w:p w14:paraId="5DFA4772">
            <w:pPr>
              <w:pStyle w:val="20"/>
            </w:pPr>
            <w:r>
              <w:rPr>
                <w:rFonts w:hint="eastAsia"/>
              </w:rPr>
              <w:t>2级</w:t>
            </w:r>
          </w:p>
        </w:tc>
        <w:tc>
          <w:tcPr>
            <w:tcW w:w="435" w:type="pct"/>
            <w:vAlign w:val="center"/>
          </w:tcPr>
          <w:p w14:paraId="23BD8088">
            <w:pPr>
              <w:pStyle w:val="20"/>
            </w:pPr>
            <w:r>
              <w:rPr>
                <w:rFonts w:hint="eastAsia"/>
              </w:rPr>
              <w:t>100</w:t>
            </w:r>
          </w:p>
        </w:tc>
        <w:tc>
          <w:tcPr>
            <w:tcW w:w="439" w:type="pct"/>
            <w:vAlign w:val="center"/>
          </w:tcPr>
          <w:p w14:paraId="72441724">
            <w:pPr>
              <w:pStyle w:val="20"/>
            </w:pPr>
            <w:r>
              <w:rPr>
                <w:rFonts w:hint="eastAsia"/>
              </w:rPr>
              <w:t>0.40</w:t>
            </w:r>
          </w:p>
        </w:tc>
        <w:tc>
          <w:tcPr>
            <w:tcW w:w="439" w:type="pct"/>
            <w:vAlign w:val="center"/>
          </w:tcPr>
          <w:p w14:paraId="433B8179">
            <w:pPr>
              <w:pStyle w:val="20"/>
            </w:pPr>
            <w:r>
              <w:rPr>
                <w:rFonts w:hint="eastAsia"/>
              </w:rPr>
              <w:t>0.40</w:t>
            </w:r>
          </w:p>
        </w:tc>
        <w:tc>
          <w:tcPr>
            <w:tcW w:w="480" w:type="pct"/>
            <w:vAlign w:val="center"/>
          </w:tcPr>
          <w:p w14:paraId="09E6FFD7">
            <w:pPr>
              <w:pStyle w:val="20"/>
            </w:pPr>
            <w:r>
              <w:rPr>
                <w:rFonts w:hint="eastAsia"/>
              </w:rPr>
              <w:t>100</w:t>
            </w:r>
          </w:p>
        </w:tc>
        <w:tc>
          <w:tcPr>
            <w:tcW w:w="547" w:type="pct"/>
            <w:vAlign w:val="center"/>
          </w:tcPr>
          <w:p w14:paraId="47B02D4D">
            <w:pPr>
              <w:pStyle w:val="20"/>
            </w:pPr>
            <w:r>
              <w:rPr>
                <w:rFonts w:hint="eastAsia"/>
              </w:rPr>
              <w:t>204.5～205.5</w:t>
            </w:r>
          </w:p>
        </w:tc>
        <w:tc>
          <w:tcPr>
            <w:tcW w:w="420" w:type="pct"/>
            <w:vAlign w:val="center"/>
          </w:tcPr>
          <w:p w14:paraId="4944499D">
            <w:pPr>
              <w:pStyle w:val="20"/>
            </w:pPr>
            <w:r>
              <w:rPr>
                <w:rFonts w:hint="eastAsia"/>
              </w:rPr>
              <w:t>已建</w:t>
            </w:r>
          </w:p>
        </w:tc>
      </w:tr>
    </w:tbl>
    <w:p w14:paraId="149BFE6F">
      <w:pPr>
        <w:pStyle w:val="4"/>
      </w:pPr>
      <w:r>
        <w:rPr>
          <w:rFonts w:hint="eastAsia"/>
        </w:rPr>
        <w:t>1.2.3 水生态保护治理现状</w:t>
      </w:r>
    </w:p>
    <w:p w14:paraId="0BAE0337">
      <w:pPr>
        <w:ind w:firstLine="480"/>
      </w:pPr>
      <w:r>
        <w:rPr>
          <w:rFonts w:hint="eastAsia"/>
        </w:rPr>
        <w:t>水生态保护与修复成效显著，生态环境持续改善。两江新区坚持山水林田湖草系统治理，以小流域为单元，实施水土流失治理、生态修复、河道综合整治等，水土保持率逐年提高，现状年水土保持率为68.22%，高于邻近区域，但低于全市平均水平。全区水环境整体呈良好态势，嘉陵江梁沱（左岸）国考断面和御临河御临镇国考断面全年水质均达到或高于考核目标值，长江和嘉陵江饮用水源地水质达标率为100%。长江、嘉陵江、竹溪河满足水域功能要求，肖家河、跳墩河、盘溪河基本消除黑臭。</w:t>
      </w:r>
    </w:p>
    <w:p w14:paraId="1FE804D6">
      <w:pPr>
        <w:pStyle w:val="4"/>
      </w:pPr>
      <w:r>
        <w:rPr>
          <w:rFonts w:hint="eastAsia"/>
        </w:rPr>
        <w:t>1.2.4 智慧水利建设现状</w:t>
      </w:r>
    </w:p>
    <w:p w14:paraId="4104C51F">
      <w:pPr>
        <w:ind w:firstLine="480"/>
      </w:pPr>
      <w:r>
        <w:rPr>
          <w:rFonts w:hint="eastAsia"/>
        </w:rPr>
        <w:t>初步形成雨水情和工情自动在线监测体系。依托市级及以上水文站、雨量站、水位站、水质监测站、水土保持监测站、墒情站、地下水监测站及重庆市防汛管理信息化建设项目（一期）、国家水资源监控能力建设重庆市取用水监控项目等市级智慧水利建设，实现水文站网全要素自动监测率达到100%，基本实现了降水量、水位、墒情等水情要素的自动采集、传输和存储，初步形成一体化业务应用体系。</w:t>
      </w:r>
    </w:p>
    <w:p w14:paraId="77C6083F">
      <w:pPr>
        <w:pStyle w:val="4"/>
      </w:pPr>
      <w:r>
        <w:rPr>
          <w:rFonts w:hint="eastAsia"/>
        </w:rPr>
        <w:t>1.2.5 水网现代化管理现状</w:t>
      </w:r>
    </w:p>
    <w:p w14:paraId="10104406">
      <w:pPr>
        <w:ind w:firstLine="480"/>
      </w:pPr>
      <w:r>
        <w:rPr>
          <w:rFonts w:hint="eastAsia"/>
        </w:rPr>
        <w:t>基本建立现代水利工程建设与管理体系。水环境管理分类分级，建立河湖治理与生态修复长效管理体系，按“点上控严、面上控量”的总体思路，分批分类开展入河排口整治；落实水利安全生产治本攻坚三年行动各项工作、强化汛前查河治河、水土保持监管；全面落实三级河长责任制，加强水域岸线空间管控，持续开展河道“清四乱”，推动河长从“有名”到“有实”转变；全面实施河湖厂网一体化改革，建立“六个一”管理体系、“五位一体”工作格局、“六个一体化”工作场景。</w:t>
      </w:r>
    </w:p>
    <w:p w14:paraId="22539990">
      <w:pPr>
        <w:pStyle w:val="3"/>
      </w:pPr>
      <w:bookmarkStart w:id="31" w:name="_Toc1752"/>
      <w:r>
        <w:rPr>
          <w:rFonts w:hint="eastAsia"/>
        </w:rPr>
        <w:t>1.3 存在问题及面临形势</w:t>
      </w:r>
      <w:bookmarkEnd w:id="31"/>
    </w:p>
    <w:p w14:paraId="7D5EB882">
      <w:pPr>
        <w:ind w:firstLine="480"/>
      </w:pPr>
      <w:r>
        <w:rPr>
          <w:rFonts w:hint="eastAsia"/>
        </w:rPr>
        <w:t>加快构建国家水网，建设现代化高质量水利基础设施网络，统筹解决水资源、水生态、水环境、水灾害问题，是以习近平同志为核心的党中央作出的重大战略部署。中共中央、国务院印发《国家水网建设规划纲要》，对优化水利基础设施布局、结构、功能和系统集成作出了顶层设计。水利部印发《关于实施国家水网重大工程的指导意见》《关于加快推进省级水网建设的指导意见》等文件，要求科学编制省级水网建设规划。</w:t>
      </w:r>
    </w:p>
    <w:p w14:paraId="4CCACD08">
      <w:pPr>
        <w:ind w:firstLine="480"/>
        <w:rPr>
          <w:rFonts w:cs="Times New Roman"/>
          <w:szCs w:val="32"/>
        </w:rPr>
      </w:pPr>
      <w:r>
        <w:rPr>
          <w:rFonts w:hint="eastAsia"/>
        </w:rPr>
        <w:t>《重庆市水网建设规划》提出构建“一干多支、一核多点、三塔五引、多源互济”的重庆市水网总体布局，提出中心城区</w:t>
      </w:r>
      <w:r>
        <w:rPr>
          <w:rFonts w:hint="eastAsia" w:cs="Times New Roman"/>
          <w:szCs w:val="32"/>
        </w:rPr>
        <w:t>优化调整水厂布局，持续实施水厂“扩大关小”，形成以长江、嘉陵江两江提水为主，以周边水库为补充的水资源配置格局，加强与周边水源连通，完善应急备用水源和管网互联互通体系，形成</w:t>
      </w:r>
      <w:r>
        <w:rPr>
          <w:rFonts w:cs="Times New Roman"/>
          <w:szCs w:val="32"/>
        </w:rPr>
        <w:t>“</w:t>
      </w:r>
      <w:r>
        <w:rPr>
          <w:rFonts w:hint="eastAsia" w:cs="Times New Roman"/>
          <w:szCs w:val="32"/>
        </w:rPr>
        <w:t>两江互济、江库联动</w:t>
      </w:r>
      <w:r>
        <w:rPr>
          <w:rFonts w:cs="Times New Roman"/>
          <w:szCs w:val="32"/>
        </w:rPr>
        <w:t>”</w:t>
      </w:r>
      <w:r>
        <w:rPr>
          <w:rFonts w:hint="eastAsia" w:cs="Times New Roman"/>
          <w:szCs w:val="32"/>
        </w:rPr>
        <w:t>的水资源配置格局。</w:t>
      </w:r>
    </w:p>
    <w:p w14:paraId="2C582DBB">
      <w:pPr>
        <w:ind w:firstLine="480"/>
        <w:rPr>
          <w:rFonts w:cs="Times New Roman"/>
          <w:szCs w:val="32"/>
        </w:rPr>
      </w:pPr>
      <w:r>
        <w:rPr>
          <w:rFonts w:hint="eastAsia" w:cs="Times New Roman"/>
          <w:szCs w:val="32"/>
        </w:rPr>
        <w:t>进入高质量发展新阶段，深入实施长江经济带发展、新时代西部大开发、成渝地区双城经济圈建设等重大战略，落实习近平总书记对重庆所作重要讲话</w:t>
      </w:r>
      <w:bookmarkStart w:id="206" w:name="_GoBack"/>
      <w:bookmarkEnd w:id="206"/>
      <w:r>
        <w:rPr>
          <w:rFonts w:hint="eastAsia" w:cs="Times New Roman"/>
          <w:szCs w:val="32"/>
        </w:rPr>
        <w:t>和重要指示批示精神，迫切需要加快重庆市水网建设。两江新区位于重庆市中心城区，加快推进两江新区水网建设，是助力重庆市重大战略实施、推动高质量发展，筑牢生态安全屏障、推动绿色发展，支撑国家水网建设、保障国家水安全，推动重庆水利高质量发展、助力“一区两群”协调发展的重要举措。</w:t>
      </w:r>
    </w:p>
    <w:p w14:paraId="3186DED4">
      <w:pPr>
        <w:ind w:firstLine="480"/>
        <w:rPr>
          <w:rFonts w:cs="Times New Roman"/>
          <w:szCs w:val="32"/>
        </w:rPr>
      </w:pPr>
      <w:r>
        <w:rPr>
          <w:rFonts w:hint="eastAsia" w:cs="Times New Roman"/>
          <w:szCs w:val="32"/>
        </w:rPr>
        <w:t>当前，两江新区被赋予现代化新重庆先行区、成渝地区双城经济圈极核引领区的功能定位，国际开放枢纽、科技创新中心、先进制造基地、现代服务高地、山水城市典范的城市职能，在重庆市“两带、三区、多园”的先进制造空间布局和“一核、四区、多场景”的金融中心空间布局中具有重要位置。</w:t>
      </w:r>
    </w:p>
    <w:p w14:paraId="1157972C">
      <w:pPr>
        <w:ind w:firstLine="480"/>
        <w:rPr>
          <w:rFonts w:cs="Times New Roman"/>
          <w:szCs w:val="32"/>
        </w:rPr>
      </w:pPr>
      <w:r>
        <w:rPr>
          <w:rFonts w:hint="eastAsia" w:cs="Times New Roman"/>
          <w:szCs w:val="32"/>
        </w:rPr>
        <w:t>在面临有利机遇的同时，也要清醒地认识到经济社会发展对水网建设的高要求及目前存在的问题，两江新区应急供水保障能力不足、防洪体系尚不完善、绿色发展任务依然艰巨，数字孪生水网建设滞后，工程建设运行管理水平有待提升，与现代化水利基础设施体系建设要求相比还有不小差距。</w:t>
      </w:r>
    </w:p>
    <w:p w14:paraId="61274B2E">
      <w:pPr>
        <w:pStyle w:val="5"/>
        <w:ind w:firstLine="482"/>
      </w:pPr>
      <w:r>
        <w:rPr>
          <w:rFonts w:hint="eastAsia"/>
        </w:rPr>
        <w:t>一、供水体系韧性较低，水资源应急保障能力不足</w:t>
      </w:r>
    </w:p>
    <w:p w14:paraId="23D455E7">
      <w:pPr>
        <w:ind w:firstLine="482"/>
      </w:pPr>
      <w:r>
        <w:rPr>
          <w:rFonts w:hint="eastAsia"/>
          <w:b/>
          <w:bCs/>
        </w:rPr>
        <w:t>供水体系可靠性和韧性有待提高。</w:t>
      </w:r>
      <w:r>
        <w:rPr>
          <w:rFonts w:hint="eastAsia"/>
        </w:rPr>
        <w:t>两江新区供水体系已基本形成，但体系可靠性和韧性还需提高，龙盛组团位于重庆市中心城区的东部北片区，仅有长江单一水源，悦来、水土片区仅有嘉陵江单一水源，水源结构均单一，两江互济未完全实现，作为常备结合的观音洞水库至水厂的原水管道配套不足，无法实现“江库联动”的供水安全保障体系。</w:t>
      </w:r>
    </w:p>
    <w:p w14:paraId="7CCC3DA1">
      <w:pPr>
        <w:ind w:firstLine="482"/>
      </w:pPr>
      <w:r>
        <w:rPr>
          <w:rFonts w:hint="eastAsia"/>
          <w:b/>
          <w:bCs/>
        </w:rPr>
        <w:t>城市应急供水保障能力还需提升。</w:t>
      </w:r>
      <w:r>
        <w:rPr>
          <w:rFonts w:hint="eastAsia"/>
        </w:rPr>
        <w:t>两江新区直管区主要以长江、嘉陵江骨干江河引提水工程供水为主，因四山两江分割的客观地理条件和历史沿革，各水厂供区相对独立，未形成大的供水环网，片区间调节能力较为欠缺。</w:t>
      </w:r>
    </w:p>
    <w:p w14:paraId="2ECEC8F5">
      <w:pPr>
        <w:ind w:firstLine="482"/>
      </w:pPr>
      <w:r>
        <w:rPr>
          <w:rFonts w:hint="eastAsia"/>
          <w:b/>
          <w:bCs/>
        </w:rPr>
        <w:t>非常规水利用能力尚且不足。</w:t>
      </w:r>
      <w:r>
        <w:rPr>
          <w:rFonts w:hint="eastAsia"/>
        </w:rPr>
        <w:t>节水机制体制尚不完善，尚未形成完善的财税引导和激励政策，节水机构建设和组织管理尚待完善，多部门的联动和协调仍需加强，非常规水的开发和利用能力仍需提升，城市污水处理厂中水回用应用较少，再生水循环利用发展缓慢。</w:t>
      </w:r>
    </w:p>
    <w:p w14:paraId="6AE9A11A">
      <w:pPr>
        <w:pStyle w:val="5"/>
        <w:ind w:firstLine="482"/>
      </w:pPr>
      <w:r>
        <w:rPr>
          <w:rFonts w:hint="eastAsia"/>
        </w:rPr>
        <w:t>二、</w:t>
      </w:r>
      <w:r>
        <w:rPr>
          <w:rFonts w:hint="eastAsia"/>
          <w:bCs/>
        </w:rPr>
        <w:t>防洪与兴利的矛盾突出</w:t>
      </w:r>
      <w:r>
        <w:rPr>
          <w:rFonts w:hint="eastAsia"/>
        </w:rPr>
        <w:t>，防洪减灾体系不完善</w:t>
      </w:r>
    </w:p>
    <w:p w14:paraId="3D8FCCE8">
      <w:pPr>
        <w:pStyle w:val="28"/>
        <w:ind w:firstLine="482"/>
      </w:pPr>
      <w:r>
        <w:rPr>
          <w:rFonts w:hint="eastAsia"/>
          <w:b/>
          <w:bCs/>
        </w:rPr>
        <w:t>防洪工程措施不完善，亟需加强防洪工程建设。</w:t>
      </w:r>
      <w:r>
        <w:rPr>
          <w:rFonts w:hint="eastAsia"/>
        </w:rPr>
        <w:t>根据现场调查，目前长江左岸均为天然河道，沿河分布的主要为码头、港口及部分居民建筑。鱼嘴镇鱼城社区位于鱼嘴河河口段左岸，该河段为三峡水库回水范围内，沿河部分房屋建筑基础标高较频率洪水水位低0.6m左右，现状防洪能力不足100年一遇，</w:t>
      </w:r>
      <w:r>
        <w:rPr>
          <w:rFonts w:hint="eastAsia" w:hAnsi="宋体"/>
          <w:snapToGrid w:val="0"/>
        </w:rPr>
        <w:t>嘉陵江河段除悦来街道建有约4.6km的堤防工程外，其余河段均为天然河道，嘉陵江沿岸分布有码头、渡口、取水口以及大片住宅小区，其中凤溪沱码头～天琅河段部分已成道路</w:t>
      </w:r>
      <w:r>
        <w:rPr>
          <w:rFonts w:hint="eastAsia" w:hAnsi="宋体" w:cs="宋体"/>
          <w:snapToGrid w:val="0"/>
        </w:rPr>
        <w:t>现状防洪能力不足50年一遇洪水标准，2020年大溪沟河口受嘉陵江洪水倒灌，淹没范围较广。此外局部河段存在岸坡不稳定、已成道路基础冲掏蚀严重的现象，除此之外，中小河流包括</w:t>
      </w:r>
      <w:r>
        <w:rPr>
          <w:rFonts w:hint="eastAsia"/>
        </w:rPr>
        <w:t>竹溪河、后河均存在不同程度的防洪不达标区域，其中水土街道老场镇部分房屋临河而建，汛期不能满足防洪要求。</w:t>
      </w:r>
    </w:p>
    <w:p w14:paraId="30433130">
      <w:pPr>
        <w:ind w:firstLine="482"/>
      </w:pPr>
      <w:r>
        <w:rPr>
          <w:rFonts w:hint="eastAsia"/>
          <w:b/>
          <w:bCs/>
        </w:rPr>
        <w:t>亟需对暗河工程摸底排查、整治，避免暗河影响防洪安全。</w:t>
      </w:r>
      <w:r>
        <w:rPr>
          <w:rFonts w:hint="eastAsia"/>
        </w:rPr>
        <w:t>暗河工程往往是城市河道的卡口，如果暗河工程设计施工时未执行规定的防洪标准，或出现淤积、堵塞、失修或沉陷垮塌时，往往会成为河道的卡口，是城区的防洪隐患。因此针对两江新区的已建暗河工程，部分箱涵出现局部堵塞、钢筋保护层剥落、钢筋外露并生锈、墙体严重渗水、顶板及侧墙垮塌等隐患。</w:t>
      </w:r>
    </w:p>
    <w:p w14:paraId="13CF55F0">
      <w:pPr>
        <w:pStyle w:val="5"/>
        <w:ind w:firstLine="482"/>
      </w:pPr>
      <w:r>
        <w:rPr>
          <w:rFonts w:hint="eastAsia"/>
        </w:rPr>
        <w:t>三、水生态形势不容乐观，河湖健康发展任务艰巨</w:t>
      </w:r>
    </w:p>
    <w:p w14:paraId="6EB37421">
      <w:pPr>
        <w:ind w:firstLine="482"/>
      </w:pPr>
      <w:r>
        <w:rPr>
          <w:b/>
          <w:bCs/>
        </w:rPr>
        <w:t>江河湖库局部存在污染。</w:t>
      </w:r>
      <w:r>
        <w:t>两江新区直管区水环境质量总体良好，御临河御临镇、嘉陵江梁沱（左岸）、长江寸滩3个国控考核断面及黑水滩河（竹溪河）水土、后河跳石2个市控考核断面水质现状总体满足考核要求，但御临镇断面高锰酸盐、总磷、溶解氧等污染物指标在部分月份超标现象较突出、存在水华风险，后河跳石断面水质个别月份存在超标现象。新区次级河流、湖库水质类别为Ⅴ至劣Ⅴ类的有反弹趋势。</w:t>
      </w:r>
    </w:p>
    <w:p w14:paraId="1D781022">
      <w:pPr>
        <w:ind w:firstLine="482"/>
      </w:pPr>
      <w:r>
        <w:rPr>
          <w:b/>
          <w:bCs/>
        </w:rPr>
        <w:t>河流岸线功能降低，水生态安全任重道远。</w:t>
      </w:r>
      <w:r>
        <w:t>直管区长江、嘉陵江穿流而过，御临河、竹溪河等支流纵横交织，随着城市规模的扩大和时间的累积，部分河堤年久失修、岸线损毁，岸坡稳定性差，易引发河道淤积、连通性变差等问题；加之水位的季节性涨落，消落带基岩裸露，生态功能低，隔离缓冲功能减弱，水环境保护修复压力大。</w:t>
      </w:r>
    </w:p>
    <w:p w14:paraId="22511D99">
      <w:pPr>
        <w:ind w:firstLine="482"/>
      </w:pPr>
      <w:r>
        <w:rPr>
          <w:b/>
          <w:bCs/>
        </w:rPr>
        <w:t>城乡人居环境脆弱，人地矛盾亟需缓解。</w:t>
      </w:r>
      <w:r>
        <w:t>直管区水土流失面积202.78</w:t>
      </w:r>
      <w:r>
        <w:rPr>
          <w:rFonts w:hint="eastAsia"/>
        </w:rPr>
        <w:t>km²</w:t>
      </w:r>
      <w:r>
        <w:t>，集中在城镇开发和基础设施建设密集区域，建设行为破坏土壤结构，降低植被覆盖，造成表土松散，极易诱发水土流失。此外，区内公园绿地分布不均，废弃地、边角地较多，人居环境品质有待提高。</w:t>
      </w:r>
    </w:p>
    <w:p w14:paraId="6A388300">
      <w:pPr>
        <w:ind w:firstLine="482"/>
      </w:pPr>
      <w:r>
        <w:rPr>
          <w:rFonts w:hint="eastAsia" w:ascii="宋体" w:hAnsi="宋体" w:cs="宋体"/>
          <w:b/>
          <w:bCs/>
        </w:rPr>
        <w:t>新时代生态文明建设对水环境保护与修复提出了新要求。</w:t>
      </w:r>
      <w:r>
        <w:rPr>
          <w:rFonts w:hint="eastAsia" w:ascii="宋体" w:hAnsi="宋体" w:cs="宋体"/>
        </w:rPr>
        <w:t>随着生态文明建设的不断推进，两江新区在水环境保护与修复方面面临着新的挑战和要求。首先，水环境质量的改善已成为社会关注的焦点，人民群众对美好生态环境的需求日益增长。因此，必须加强水环境治理，提升水质，确保水资源的可持续利用。其次，水生态修复工作亟待加强，特别是河流、湖泊的生态修复，以恢复水体的自净能力和生态功能。此外，水土保持工作也需要进一步加强，以减少水土流失，保护和改善生态环境。为了实现这些目标，两江新区需要采取一系列措施。首先，加强水环境监测和污染源控制，确保工业和生活污水得到有效处理，减少对水体的污染。其次，推进河流、湖泊的生态修复工程，通过生态护岸、水生植物种植等措施，恢复水体的生态功能。同时，加强水土保持工作，通过植树造林、坡耕地治理等措施，减少水土流失。此外，还需要加强水生态保护宣传教育，提高公众的环保意识，形成全社会共同参与水环境保护的良好氛围。通过这些措施的实施，两江新区将能够有效应对新时代生态文明建设对水环境保护与修复提出的新要求，为实现区域可持续发展提供坚实的水环境支撑。</w:t>
      </w:r>
    </w:p>
    <w:p w14:paraId="7D7F2C9D">
      <w:pPr>
        <w:pStyle w:val="5"/>
        <w:ind w:firstLine="482"/>
      </w:pPr>
      <w:r>
        <w:rPr>
          <w:rFonts w:hint="eastAsia"/>
        </w:rPr>
        <w:t>四、信息化基础设施建设未形成体系，智慧化程度不高</w:t>
      </w:r>
    </w:p>
    <w:p w14:paraId="5FD48A57">
      <w:pPr>
        <w:ind w:firstLine="482"/>
      </w:pPr>
      <w:r>
        <w:rPr>
          <w:b/>
          <w:bCs/>
        </w:rPr>
        <w:t>数字孪生水网信息化基础设施建设有待强化。</w:t>
      </w:r>
      <w:r>
        <w:t>涉水感知能力不足，重要支流、中小河流监测控制率不足，水文监测要素单一，水生态、水环境监测站网薄弱，监测站自动化、智能化水平不高，新型传感设备、卫星遥感、无人机等新技术应用不足。</w:t>
      </w:r>
    </w:p>
    <w:p w14:paraId="6E659CB1">
      <w:pPr>
        <w:ind w:firstLine="482"/>
      </w:pPr>
      <w:r>
        <w:rPr>
          <w:b/>
          <w:bCs/>
        </w:rPr>
        <w:t>监测体系有待健全</w:t>
      </w:r>
      <w:r>
        <w:rPr>
          <w:rFonts w:hint="eastAsia"/>
          <w:b/>
          <w:bCs/>
        </w:rPr>
        <w:t>。</w:t>
      </w:r>
      <w:r>
        <w:t>用水计量、水利工程安全监测、河道管理等方面自动监测、监控能力还相对较为薄弱。</w:t>
      </w:r>
    </w:p>
    <w:p w14:paraId="0B51CD2F">
      <w:pPr>
        <w:ind w:firstLine="482"/>
      </w:pPr>
      <w:r>
        <w:rPr>
          <w:b/>
          <w:bCs/>
        </w:rPr>
        <w:t>水利信息资源和业务系统有效贯穿能力不强</w:t>
      </w:r>
      <w:r>
        <w:rPr>
          <w:rFonts w:hint="eastAsia"/>
          <w:b/>
          <w:bCs/>
        </w:rPr>
        <w:t>。</w:t>
      </w:r>
      <w:r>
        <w:t>信息化资源得不到充分、合理有效地利用。应用覆盖面度和智能化水平不高，水利业务与信息技术融合程度不深，面向全局的水利大数据应用不够，已建的应用系统主要限于水利信息的集成，部门模块缺失，数据自动处理及决策的应答全过程响应能力不足。</w:t>
      </w:r>
    </w:p>
    <w:p w14:paraId="3E0ED39B">
      <w:pPr>
        <w:pStyle w:val="5"/>
        <w:ind w:firstLine="482"/>
      </w:pPr>
      <w:r>
        <w:rPr>
          <w:rFonts w:hint="eastAsia"/>
        </w:rPr>
        <w:t>五、水治理体系及能力仍待提升</w:t>
      </w:r>
    </w:p>
    <w:p w14:paraId="2EE63D5D">
      <w:pPr>
        <w:ind w:firstLine="482"/>
      </w:pPr>
      <w:r>
        <w:rPr>
          <w:rFonts w:hint="eastAsia"/>
          <w:b/>
          <w:bCs/>
        </w:rPr>
        <w:t>江河湖库、水资源、水利工程、水土保持等建设活力有待提升。</w:t>
      </w:r>
      <w:r>
        <w:rPr>
          <w:rFonts w:hint="eastAsia"/>
        </w:rPr>
        <w:t>稳定长效的水利投入机制尚不完善，水市场作用发挥不明显，盈利性项目与公益性水利工程未能有效整合，尚未全面激发社会投入水利建设的活力。</w:t>
      </w:r>
    </w:p>
    <w:p w14:paraId="12F8A0C6">
      <w:pPr>
        <w:ind w:firstLine="482"/>
      </w:pPr>
      <w:r>
        <w:rPr>
          <w:rFonts w:hint="eastAsia"/>
          <w:b/>
          <w:bCs/>
        </w:rPr>
        <w:t>水价改革进展较慢。</w:t>
      </w:r>
      <w:r>
        <w:rPr>
          <w:rFonts w:hint="eastAsia"/>
        </w:rPr>
        <w:t>良性水价形成机制还未全面建立。</w:t>
      </w:r>
    </w:p>
    <w:p w14:paraId="7D1C7F62">
      <w:pPr>
        <w:ind w:firstLine="482"/>
      </w:pPr>
      <w:r>
        <w:rPr>
          <w:rFonts w:hint="eastAsia"/>
          <w:b/>
          <w:bCs/>
        </w:rPr>
        <w:t>节水激励机制不完善。</w:t>
      </w:r>
      <w:r>
        <w:rPr>
          <w:rFonts w:hint="eastAsia"/>
        </w:rPr>
        <w:t>尚未形成完善的财税引导和激励政策。</w:t>
      </w:r>
    </w:p>
    <w:p w14:paraId="0A1BF7D0">
      <w:pPr>
        <w:ind w:firstLine="480"/>
      </w:pPr>
      <w:r>
        <w:rPr>
          <w:rFonts w:hint="eastAsia"/>
        </w:rPr>
        <w:t>总体来看，两江新区水网建设的基础条件已经具备，但水资源优化配置能力不足、防洪减灾体系不完善、网络化智慧化水平不高等问题依然存在，目前两江新区正处于解决水利基础设施发展不平衡不充分问题的关键期，优化水网布局，把联网、补网、强链作为区域水网建设重点的机遇期。对标党中央和市委、市政府对重庆水利改革发展的新要求，迫切需要两江新区坚持以人民为中心的发展思想，坚持问题导向、目标导向，坚持系统观念，立足流域整体和兴利除害结合，系统解决水资源、水生态、水环境、水灾害问题，以水网统领两江新区现代化水利基础设施体系建设，为两江新区经济社会发展提供更有力的水利支撑。</w:t>
      </w:r>
    </w:p>
    <w:p w14:paraId="0F6AA7FB">
      <w:pPr>
        <w:ind w:firstLine="480"/>
      </w:pPr>
    </w:p>
    <w:p w14:paraId="5B1CFAFD">
      <w:pPr>
        <w:ind w:firstLine="480"/>
        <w:sectPr>
          <w:footerReference r:id="rId12" w:type="default"/>
          <w:pgSz w:w="11906" w:h="16838"/>
          <w:pgMar w:top="1417" w:right="1417" w:bottom="1417" w:left="1417" w:header="851" w:footer="992" w:gutter="0"/>
          <w:pgNumType w:start="1"/>
          <w:cols w:space="425" w:num="1"/>
          <w:docGrid w:type="lines" w:linePitch="312" w:charSpace="0"/>
        </w:sectPr>
      </w:pPr>
    </w:p>
    <w:p w14:paraId="62661320">
      <w:pPr>
        <w:pStyle w:val="2"/>
      </w:pPr>
      <w:bookmarkStart w:id="32" w:name="_Toc12421"/>
      <w:r>
        <w:t>2 总体要求</w:t>
      </w:r>
      <w:bookmarkEnd w:id="32"/>
    </w:p>
    <w:p w14:paraId="048229FC">
      <w:pPr>
        <w:pStyle w:val="3"/>
      </w:pPr>
      <w:bookmarkStart w:id="33" w:name="_Toc107"/>
      <w:r>
        <w:t>2.1 指导思想</w:t>
      </w:r>
      <w:bookmarkEnd w:id="33"/>
    </w:p>
    <w:p w14:paraId="5C700441">
      <w:pPr>
        <w:ind w:firstLine="480"/>
      </w:pPr>
      <w:r>
        <w:t>以习近平新时代中国特色社会主义思想为指导，全面贯彻党的二十大精神和习近平总书记对重庆所作重要讲话和系列重要指示批示精神，立足新发展阶段，贯彻新发展理念，构建新发展格局，推动高质量发展，坚决贯彻习近平总书记“节水优先、空间均衡、系统治理、两手发力”的治水思路，认真落实市委、市政府决策部署，立足</w:t>
      </w:r>
      <w:r>
        <w:rPr>
          <w:rFonts w:hint="eastAsia"/>
        </w:rPr>
        <w:t>两江新区</w:t>
      </w:r>
      <w:r>
        <w:t>的区位优势、生态优势、产业优势和体制优势，整体谋划全区水网格局，以智慧调控为手段，统筹水资源配置、流域防洪减灾、水生态保护等各类资源和要素配置，以联网、补网、强链为重点，加快推进</w:t>
      </w:r>
      <w:r>
        <w:rPr>
          <w:rFonts w:hint="eastAsia"/>
        </w:rPr>
        <w:t>两江新区</w:t>
      </w:r>
      <w:r>
        <w:t>现代水网建设，提高水安全保障水平，为</w:t>
      </w:r>
      <w:r>
        <w:rPr>
          <w:rFonts w:hint="eastAsia"/>
        </w:rPr>
        <w:t>两江新区</w:t>
      </w:r>
      <w:r>
        <w:t>高质量发展和人民高品质生活提供有力的水安全保障支撑。</w:t>
      </w:r>
    </w:p>
    <w:p w14:paraId="5587FBBC">
      <w:pPr>
        <w:pStyle w:val="3"/>
      </w:pPr>
      <w:bookmarkStart w:id="34" w:name="_Toc2981"/>
      <w:r>
        <w:t>2.2 基本原则</w:t>
      </w:r>
      <w:bookmarkEnd w:id="34"/>
    </w:p>
    <w:p w14:paraId="7A1C8A32">
      <w:pPr>
        <w:ind w:firstLine="480"/>
      </w:pPr>
      <w:r>
        <w:t>一、服务全局、谋划长远。坚持全区一盘棋，统筹推动全域水网建设。立足区情与水情，着眼长远，适度超前，统筹谋划未来一个时期水网建设战略目标、总体布局和建设重点，全面推动水安全保障与经济社会发展格局相匹配。</w:t>
      </w:r>
    </w:p>
    <w:p w14:paraId="44FA8443">
      <w:pPr>
        <w:ind w:firstLine="480"/>
      </w:pPr>
      <w:r>
        <w:t>二、节水优先、绿色发展。坚持以水而定、量水而行、因水制宜，统筹加强需求和供给管理，强化水资源刚性约束，提高用水效率和效益。牢固树立文明理念，遵循“确有需要、生态安全、可以持续”的原则，合理布局水网工程，处理好发展和保护的关系，稳步提升水生态系统质量和稳定性，实现人水和谐共生。</w:t>
      </w:r>
    </w:p>
    <w:p w14:paraId="422ADF96">
      <w:pPr>
        <w:ind w:firstLine="480"/>
      </w:pPr>
      <w:r>
        <w:t>三、系统规划、风险管控。坚持山水林田湖草沙系统治理，加强前瞻性思考、全局性谋划、战略性布局、整体性推进，统筹流域和区域，系统解决水资源、水生态、水环境、水灾害问题，推进协同融合，充分发挥全域水网整体效能和综合效益。强化底线思维，增强水安全风险防控的主动性和有效性。</w:t>
      </w:r>
    </w:p>
    <w:p w14:paraId="316FE87C">
      <w:pPr>
        <w:ind w:firstLine="480"/>
      </w:pPr>
      <w:r>
        <w:t>四、改革创新、两手发力。充分发挥市场在资源配置中的决定性作用，更好地发挥政府作用，创新水利投融资和水网建管运维用体制机制，激发各类水主体的内生动力和活力。强化科技创新引领作用，推动实体水网与数字水网相融合，大力提升水网数字化、网络化、智能化水平。</w:t>
      </w:r>
    </w:p>
    <w:p w14:paraId="2C0F3613">
      <w:pPr>
        <w:pStyle w:val="3"/>
      </w:pPr>
      <w:bookmarkStart w:id="35" w:name="_Toc5161"/>
      <w:r>
        <w:t>2.3 规划水平年</w:t>
      </w:r>
      <w:bookmarkEnd w:id="35"/>
    </w:p>
    <w:p w14:paraId="493EED0F">
      <w:pPr>
        <w:ind w:firstLine="480"/>
      </w:pPr>
      <w:r>
        <w:t>基准年取202</w:t>
      </w:r>
      <w:r>
        <w:rPr>
          <w:rFonts w:hint="eastAsia"/>
        </w:rPr>
        <w:t>2</w:t>
      </w:r>
      <w:r>
        <w:t>年，近期规划水平年2027年，中期规划水平年2035年，展望到2050年。</w:t>
      </w:r>
    </w:p>
    <w:p w14:paraId="4DC4A737">
      <w:pPr>
        <w:pStyle w:val="3"/>
      </w:pPr>
      <w:bookmarkStart w:id="36" w:name="_Toc27446"/>
      <w:r>
        <w:t>2.4 规划目标</w:t>
      </w:r>
      <w:bookmarkEnd w:id="36"/>
    </w:p>
    <w:p w14:paraId="6ED0EABB">
      <w:pPr>
        <w:ind w:firstLine="480"/>
      </w:pPr>
      <w:r>
        <w:rPr>
          <w:rFonts w:hint="eastAsia"/>
        </w:rPr>
        <w:t>到2027年，悦来水厂扩建至120m³/d，输水联络管-区域主干管-片区环网-供水支管四级供水网络基本形成，两江新区水网主骨架基本形成，基本满足人民群众对持续水安澜、优质水资源、健康水生态、宜居水环境、先进水文化的需求。水资源节约集约利用和城市供水保障能力明显提升，城市污水处理厂中水回用工程建成并发挥效益，再生水循环利用进一步优化；</w:t>
      </w:r>
      <w:r>
        <w:rPr>
          <w:rFonts w:hint="eastAsia" w:ascii="宋体" w:hAnsi="宋体" w:cs="宋体"/>
          <w:snapToGrid w:val="0"/>
          <w:kern w:val="0"/>
          <w:lang w:bidi="ar"/>
        </w:rPr>
        <w:t>防洪减灾体系进一步完善，洪涝灾害防御能力明显提升；水土保持生态功能持续提升，重点河湖基本生态流量满足程度达到90%以上；水网工程数字化、智慧化水平明显提高。</w:t>
      </w:r>
    </w:p>
    <w:p w14:paraId="38C64444">
      <w:pPr>
        <w:ind w:firstLine="480"/>
      </w:pPr>
      <w:r>
        <w:rPr>
          <w:rFonts w:hint="eastAsia"/>
        </w:rPr>
        <w:t>到2035年，与基本实现社会主义现代化相适应的两江新区水网基本建成，均衡立体的水资源配置体系、安全韧性的流域防洪减灾体系、山水融合的水生态保护治理体系、“四预”完备的数字孪生水网体系基本建成，水安全保障能力显著提升。</w:t>
      </w:r>
    </w:p>
    <w:p w14:paraId="60426E3F">
      <w:pPr>
        <w:ind w:firstLine="480"/>
      </w:pPr>
      <w:r>
        <w:rPr>
          <w:rFonts w:hint="eastAsia"/>
        </w:rPr>
        <w:t>——均衡立体的水资源配置体系基本建成，优化配置能力实现全局性提升。鱼嘴、水土水厂分别扩建至90万m³/d、20万m³/d，悦来水厂保持原有水平，应急引水工程发挥效益，多水源应急备用的供水安全保障体系基本形成；水资源刚性约束作用显著增强，节水型生产和生活方式基本建立，用水结构得到合理优化，用水效率和效益逐步提高，水资源节约集约利用水平显著提升。</w:t>
      </w:r>
    </w:p>
    <w:p w14:paraId="6E3CC7DF">
      <w:pPr>
        <w:ind w:firstLine="480"/>
      </w:pPr>
      <w:r>
        <w:rPr>
          <w:rFonts w:hint="eastAsia"/>
        </w:rPr>
        <w:t>——安全韧性的流域防洪减灾体系基本建成，洪涝灾害防御能力实现整体性提升。流域区域防洪减灾体系基本建立，防洪达标率达100%，1-5级堤防达标率达到100%。山洪灾害防治能力显著增强，重点区域防洪排涝能力显著提升，洪水风险管控能力显著提升。</w:t>
      </w:r>
    </w:p>
    <w:p w14:paraId="1189648A">
      <w:pPr>
        <w:ind w:firstLine="480"/>
      </w:pPr>
      <w:r>
        <w:rPr>
          <w:rFonts w:hint="eastAsia"/>
        </w:rPr>
        <w:t>——山水融合的水生态保护治理体系基本建成，江河治理能力实现系统性提升。水源涵养与保护能力显著提升，水土流失得到有效治理。河湖生态流量得到有效保障，重点河湖基本生态流量保障率达到95%以上。</w:t>
      </w:r>
    </w:p>
    <w:p w14:paraId="56C6471A">
      <w:pPr>
        <w:ind w:firstLine="480"/>
      </w:pPr>
      <w:r>
        <w:rPr>
          <w:rFonts w:hint="eastAsia"/>
        </w:rPr>
        <w:t>——“四预”完备的数字孪生水网体系基本建成，水网智慧化水平实现跨越性提升。自然河湖、水资源、水利工程、水土保持监测预警体系基本建立，现代水文监测站网自动监测率达到100%，重大水利工程数字化率达到100%。流域防洪减灾、水资源调配等核心调控业务实现“四预”功能支撑。通过数字孪生流域、数字孪生水利工程支撑数字孪生水网运行，在水网模拟仿真与调度应用方面取得突破。</w:t>
      </w:r>
    </w:p>
    <w:p w14:paraId="65F91CA5">
      <w:pPr>
        <w:ind w:firstLine="480"/>
      </w:pPr>
      <w:r>
        <w:rPr>
          <w:rFonts w:hint="eastAsia"/>
        </w:rPr>
        <w:t>到2050年现代化综合立体的两江新区水网全面建成，各层级水网高效协同融合，均衡立体的水资源配置体系、安全韧性的流域防洪减灾体系、山水融合的水生态保护治理体系、“四预”完备的数字孪生水网体系全面建成，水资源优化配置和城乡供水保障能力、水旱灾害防御能力、水生态保护治理能力、水网工程智能化水平全面提升，水安全保障能力全面提升。</w:t>
      </w:r>
    </w:p>
    <w:p w14:paraId="62B87171">
      <w:pPr>
        <w:pStyle w:val="34"/>
        <w:spacing w:before="156" w:after="156"/>
        <w:outlineLvl w:val="0"/>
        <w:rPr>
          <w:color w:val="auto"/>
        </w:rPr>
      </w:pPr>
      <w:bookmarkStart w:id="37" w:name="_Toc13484"/>
      <w:bookmarkStart w:id="38" w:name="_Toc3380"/>
      <w:bookmarkStart w:id="39" w:name="_Toc1713"/>
      <w:r>
        <w:rPr>
          <w:rFonts w:hint="eastAsia"/>
          <w:color w:val="auto"/>
        </w:rPr>
        <w:t>两江新区直管区</w:t>
      </w:r>
      <w:r>
        <w:rPr>
          <w:color w:val="auto"/>
        </w:rPr>
        <w:t>水网规划建设指标体系</w:t>
      </w:r>
      <w:bookmarkEnd w:id="37"/>
      <w:bookmarkEnd w:id="38"/>
      <w:bookmarkEnd w:id="39"/>
    </w:p>
    <w:p w14:paraId="55793980">
      <w:pPr>
        <w:pStyle w:val="35"/>
        <w:rPr>
          <w:color w:val="auto"/>
        </w:rPr>
      </w:pPr>
      <w:r>
        <w:rPr>
          <w:color w:val="auto"/>
        </w:rPr>
        <w:t xml:space="preserve">表2.4-1 </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524"/>
        <w:gridCol w:w="3023"/>
        <w:gridCol w:w="817"/>
        <w:gridCol w:w="906"/>
        <w:gridCol w:w="906"/>
        <w:gridCol w:w="906"/>
        <w:gridCol w:w="669"/>
      </w:tblGrid>
      <w:tr w14:paraId="5E56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shd w:val="clear" w:color="auto" w:fill="auto"/>
            <w:vAlign w:val="center"/>
          </w:tcPr>
          <w:p w14:paraId="6B1C3366">
            <w:pPr>
              <w:adjustRightInd w:val="0"/>
              <w:snapToGrid w:val="0"/>
              <w:spacing w:line="240" w:lineRule="auto"/>
              <w:ind w:firstLine="0" w:firstLineChars="0"/>
              <w:jc w:val="center"/>
              <w:rPr>
                <w:rFonts w:cs="Times New Roman"/>
                <w:sz w:val="21"/>
                <w:szCs w:val="21"/>
              </w:rPr>
            </w:pPr>
            <w:r>
              <w:rPr>
                <w:rFonts w:hint="eastAsia" w:cs="Times New Roman"/>
                <w:sz w:val="21"/>
                <w:szCs w:val="21"/>
              </w:rPr>
              <w:t>体系类别</w:t>
            </w:r>
          </w:p>
        </w:tc>
        <w:tc>
          <w:tcPr>
            <w:tcW w:w="282" w:type="pct"/>
            <w:shd w:val="clear" w:color="auto" w:fill="auto"/>
            <w:vAlign w:val="center"/>
          </w:tcPr>
          <w:p w14:paraId="57806F0A">
            <w:pPr>
              <w:adjustRightInd w:val="0"/>
              <w:snapToGrid w:val="0"/>
              <w:spacing w:line="240" w:lineRule="auto"/>
              <w:ind w:firstLine="0" w:firstLineChars="0"/>
              <w:jc w:val="center"/>
              <w:rPr>
                <w:rFonts w:cs="Times New Roman"/>
                <w:sz w:val="21"/>
                <w:szCs w:val="21"/>
              </w:rPr>
            </w:pPr>
            <w:r>
              <w:rPr>
                <w:rFonts w:hint="eastAsia" w:cs="Times New Roman"/>
                <w:sz w:val="21"/>
                <w:szCs w:val="21"/>
              </w:rPr>
              <w:t>序号</w:t>
            </w:r>
          </w:p>
        </w:tc>
        <w:tc>
          <w:tcPr>
            <w:tcW w:w="1628" w:type="pct"/>
            <w:shd w:val="clear" w:color="auto" w:fill="auto"/>
            <w:vAlign w:val="center"/>
          </w:tcPr>
          <w:p w14:paraId="53A3FD3D">
            <w:pPr>
              <w:adjustRightInd w:val="0"/>
              <w:snapToGrid w:val="0"/>
              <w:spacing w:line="240" w:lineRule="auto"/>
              <w:ind w:firstLine="0" w:firstLineChars="0"/>
              <w:jc w:val="center"/>
              <w:rPr>
                <w:rFonts w:cs="Times New Roman"/>
                <w:sz w:val="21"/>
                <w:szCs w:val="21"/>
              </w:rPr>
            </w:pPr>
            <w:r>
              <w:rPr>
                <w:rFonts w:hint="eastAsia" w:cs="Times New Roman"/>
                <w:sz w:val="21"/>
                <w:szCs w:val="21"/>
              </w:rPr>
              <w:t>分项指标</w:t>
            </w:r>
          </w:p>
        </w:tc>
        <w:tc>
          <w:tcPr>
            <w:tcW w:w="440" w:type="pct"/>
            <w:shd w:val="clear" w:color="auto" w:fill="auto"/>
            <w:vAlign w:val="center"/>
          </w:tcPr>
          <w:p w14:paraId="097A2862">
            <w:pPr>
              <w:adjustRightInd w:val="0"/>
              <w:snapToGrid w:val="0"/>
              <w:spacing w:line="240" w:lineRule="auto"/>
              <w:ind w:firstLine="0" w:firstLineChars="0"/>
              <w:jc w:val="center"/>
              <w:rPr>
                <w:rFonts w:cs="Times New Roman"/>
                <w:sz w:val="21"/>
                <w:szCs w:val="21"/>
              </w:rPr>
            </w:pPr>
            <w:r>
              <w:rPr>
                <w:rFonts w:hint="eastAsia" w:cs="Times New Roman"/>
                <w:sz w:val="21"/>
                <w:szCs w:val="21"/>
              </w:rPr>
              <w:t>单位</w:t>
            </w:r>
          </w:p>
        </w:tc>
        <w:tc>
          <w:tcPr>
            <w:tcW w:w="488" w:type="pct"/>
            <w:shd w:val="clear" w:color="auto" w:fill="auto"/>
            <w:vAlign w:val="center"/>
          </w:tcPr>
          <w:p w14:paraId="30D7DDE4">
            <w:pPr>
              <w:adjustRightInd w:val="0"/>
              <w:snapToGrid w:val="0"/>
              <w:spacing w:line="240" w:lineRule="auto"/>
              <w:ind w:firstLine="0" w:firstLineChars="0"/>
              <w:jc w:val="center"/>
              <w:rPr>
                <w:rFonts w:cs="Times New Roman"/>
                <w:sz w:val="21"/>
                <w:szCs w:val="21"/>
              </w:rPr>
            </w:pPr>
            <w:r>
              <w:rPr>
                <w:rFonts w:hint="eastAsia" w:cs="Times New Roman"/>
                <w:sz w:val="21"/>
                <w:szCs w:val="21"/>
              </w:rPr>
              <w:t>2022年</w:t>
            </w:r>
          </w:p>
        </w:tc>
        <w:tc>
          <w:tcPr>
            <w:tcW w:w="488" w:type="pct"/>
            <w:shd w:val="clear" w:color="auto" w:fill="auto"/>
            <w:vAlign w:val="center"/>
          </w:tcPr>
          <w:p w14:paraId="6833FCA7">
            <w:pPr>
              <w:adjustRightInd w:val="0"/>
              <w:snapToGrid w:val="0"/>
              <w:spacing w:line="240" w:lineRule="auto"/>
              <w:ind w:firstLine="0" w:firstLineChars="0"/>
              <w:jc w:val="center"/>
              <w:rPr>
                <w:rFonts w:cs="Times New Roman"/>
                <w:sz w:val="21"/>
                <w:szCs w:val="21"/>
              </w:rPr>
            </w:pPr>
            <w:r>
              <w:rPr>
                <w:rFonts w:hint="eastAsia" w:cs="Times New Roman"/>
                <w:sz w:val="21"/>
                <w:szCs w:val="21"/>
              </w:rPr>
              <w:t>2027年</w:t>
            </w:r>
          </w:p>
        </w:tc>
        <w:tc>
          <w:tcPr>
            <w:tcW w:w="488" w:type="pct"/>
            <w:shd w:val="clear" w:color="auto" w:fill="auto"/>
            <w:vAlign w:val="center"/>
          </w:tcPr>
          <w:p w14:paraId="1F19D840">
            <w:pPr>
              <w:adjustRightInd w:val="0"/>
              <w:snapToGrid w:val="0"/>
              <w:spacing w:line="240" w:lineRule="auto"/>
              <w:ind w:firstLine="0" w:firstLineChars="0"/>
              <w:jc w:val="center"/>
              <w:rPr>
                <w:rFonts w:cs="Times New Roman"/>
                <w:sz w:val="21"/>
                <w:szCs w:val="21"/>
              </w:rPr>
            </w:pPr>
            <w:r>
              <w:rPr>
                <w:rFonts w:hint="eastAsia" w:cs="Times New Roman"/>
                <w:sz w:val="21"/>
                <w:szCs w:val="21"/>
              </w:rPr>
              <w:t>2035年</w:t>
            </w:r>
          </w:p>
        </w:tc>
        <w:tc>
          <w:tcPr>
            <w:tcW w:w="360" w:type="pct"/>
            <w:shd w:val="clear" w:color="auto" w:fill="auto"/>
            <w:vAlign w:val="center"/>
          </w:tcPr>
          <w:p w14:paraId="602D4AC8">
            <w:pPr>
              <w:adjustRightInd w:val="0"/>
              <w:snapToGrid w:val="0"/>
              <w:spacing w:line="240" w:lineRule="auto"/>
              <w:ind w:firstLine="0" w:firstLineChars="0"/>
              <w:jc w:val="center"/>
              <w:rPr>
                <w:rFonts w:cs="Times New Roman"/>
                <w:sz w:val="21"/>
                <w:szCs w:val="21"/>
              </w:rPr>
            </w:pPr>
            <w:r>
              <w:rPr>
                <w:rFonts w:hint="eastAsia" w:cs="Times New Roman"/>
                <w:sz w:val="21"/>
                <w:szCs w:val="21"/>
              </w:rPr>
              <w:t>属性</w:t>
            </w:r>
          </w:p>
        </w:tc>
      </w:tr>
      <w:tr w14:paraId="3898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restart"/>
            <w:shd w:val="clear" w:color="auto" w:fill="auto"/>
            <w:vAlign w:val="center"/>
          </w:tcPr>
          <w:p w14:paraId="0D4AB5C7">
            <w:pPr>
              <w:adjustRightInd w:val="0"/>
              <w:snapToGrid w:val="0"/>
              <w:spacing w:line="240" w:lineRule="auto"/>
              <w:ind w:firstLine="0" w:firstLineChars="0"/>
              <w:jc w:val="center"/>
              <w:rPr>
                <w:rFonts w:cs="Times New Roman"/>
                <w:sz w:val="21"/>
                <w:szCs w:val="21"/>
              </w:rPr>
            </w:pPr>
            <w:r>
              <w:rPr>
                <w:rFonts w:hint="eastAsia" w:cs="Times New Roman"/>
                <w:sz w:val="21"/>
                <w:szCs w:val="21"/>
              </w:rPr>
              <w:t>水资源配置体系</w:t>
            </w:r>
          </w:p>
        </w:tc>
        <w:tc>
          <w:tcPr>
            <w:tcW w:w="282" w:type="pct"/>
            <w:shd w:val="clear" w:color="auto" w:fill="auto"/>
            <w:vAlign w:val="center"/>
          </w:tcPr>
          <w:p w14:paraId="38F856CA">
            <w:pPr>
              <w:adjustRightInd w:val="0"/>
              <w:snapToGrid w:val="0"/>
              <w:spacing w:line="240" w:lineRule="auto"/>
              <w:ind w:firstLine="0" w:firstLineChars="0"/>
              <w:jc w:val="center"/>
              <w:rPr>
                <w:rFonts w:cs="Times New Roman"/>
                <w:sz w:val="21"/>
                <w:szCs w:val="21"/>
              </w:rPr>
            </w:pPr>
            <w:r>
              <w:rPr>
                <w:rFonts w:hint="eastAsia" w:cs="Times New Roman"/>
                <w:sz w:val="21"/>
                <w:szCs w:val="21"/>
              </w:rPr>
              <w:t>1</w:t>
            </w:r>
          </w:p>
        </w:tc>
        <w:tc>
          <w:tcPr>
            <w:tcW w:w="1628" w:type="pct"/>
            <w:shd w:val="clear" w:color="auto" w:fill="auto"/>
            <w:vAlign w:val="center"/>
          </w:tcPr>
          <w:p w14:paraId="6B984C54">
            <w:pPr>
              <w:adjustRightInd w:val="0"/>
              <w:snapToGrid w:val="0"/>
              <w:spacing w:line="240" w:lineRule="auto"/>
              <w:ind w:firstLine="0" w:firstLineChars="0"/>
              <w:jc w:val="center"/>
              <w:rPr>
                <w:rFonts w:cs="Times New Roman"/>
                <w:sz w:val="21"/>
                <w:szCs w:val="21"/>
              </w:rPr>
            </w:pPr>
            <w:r>
              <w:rPr>
                <w:rFonts w:hint="eastAsia" w:cs="Times New Roman"/>
                <w:sz w:val="21"/>
                <w:szCs w:val="21"/>
              </w:rPr>
              <w:t>用水总量（亿m³）</w:t>
            </w:r>
          </w:p>
        </w:tc>
        <w:tc>
          <w:tcPr>
            <w:tcW w:w="440" w:type="pct"/>
            <w:shd w:val="clear" w:color="auto" w:fill="auto"/>
            <w:vAlign w:val="center"/>
          </w:tcPr>
          <w:p w14:paraId="21E07738">
            <w:pPr>
              <w:adjustRightInd w:val="0"/>
              <w:snapToGrid w:val="0"/>
              <w:spacing w:line="240" w:lineRule="auto"/>
              <w:ind w:firstLine="0" w:firstLineChars="0"/>
              <w:jc w:val="center"/>
              <w:rPr>
                <w:rFonts w:cs="Times New Roman"/>
                <w:sz w:val="21"/>
                <w:szCs w:val="21"/>
              </w:rPr>
            </w:pPr>
            <w:r>
              <w:rPr>
                <w:rFonts w:hint="eastAsia" w:cs="Times New Roman"/>
                <w:sz w:val="21"/>
                <w:szCs w:val="21"/>
              </w:rPr>
              <w:t>亿m³</w:t>
            </w:r>
          </w:p>
        </w:tc>
        <w:tc>
          <w:tcPr>
            <w:tcW w:w="488" w:type="pct"/>
            <w:shd w:val="clear" w:color="auto" w:fill="auto"/>
            <w:vAlign w:val="center"/>
          </w:tcPr>
          <w:p w14:paraId="5A3ED77F">
            <w:pPr>
              <w:adjustRightInd w:val="0"/>
              <w:snapToGrid w:val="0"/>
              <w:spacing w:line="240" w:lineRule="auto"/>
              <w:ind w:firstLine="0" w:firstLineChars="0"/>
              <w:jc w:val="center"/>
              <w:rPr>
                <w:rFonts w:cs="Times New Roman"/>
                <w:sz w:val="21"/>
                <w:szCs w:val="21"/>
              </w:rPr>
            </w:pPr>
            <w:r>
              <w:rPr>
                <w:rFonts w:hint="eastAsia" w:cs="Times New Roman"/>
                <w:sz w:val="21"/>
                <w:szCs w:val="21"/>
              </w:rPr>
              <w:t>1.25</w:t>
            </w:r>
          </w:p>
        </w:tc>
        <w:tc>
          <w:tcPr>
            <w:tcW w:w="488" w:type="pct"/>
            <w:shd w:val="clear" w:color="auto" w:fill="auto"/>
            <w:vAlign w:val="center"/>
          </w:tcPr>
          <w:p w14:paraId="7D0E7FB3">
            <w:pPr>
              <w:adjustRightInd w:val="0"/>
              <w:snapToGrid w:val="0"/>
              <w:spacing w:line="240" w:lineRule="auto"/>
              <w:ind w:firstLine="0" w:firstLineChars="0"/>
              <w:jc w:val="center"/>
              <w:rPr>
                <w:rFonts w:cs="Times New Roman"/>
                <w:sz w:val="21"/>
                <w:szCs w:val="21"/>
              </w:rPr>
            </w:pPr>
            <w:r>
              <w:rPr>
                <w:rFonts w:hint="eastAsia" w:cs="Times New Roman"/>
                <w:sz w:val="21"/>
                <w:szCs w:val="21"/>
              </w:rPr>
              <w:t>1.57</w:t>
            </w:r>
          </w:p>
        </w:tc>
        <w:tc>
          <w:tcPr>
            <w:tcW w:w="488" w:type="pct"/>
            <w:shd w:val="clear" w:color="auto" w:fill="auto"/>
            <w:vAlign w:val="center"/>
          </w:tcPr>
          <w:p w14:paraId="1792470F">
            <w:pPr>
              <w:adjustRightInd w:val="0"/>
              <w:snapToGrid w:val="0"/>
              <w:spacing w:line="240" w:lineRule="auto"/>
              <w:ind w:firstLine="0" w:firstLineChars="0"/>
              <w:jc w:val="center"/>
              <w:rPr>
                <w:rFonts w:cs="Times New Roman"/>
                <w:sz w:val="21"/>
                <w:szCs w:val="21"/>
              </w:rPr>
            </w:pPr>
            <w:r>
              <w:rPr>
                <w:rFonts w:hint="eastAsia" w:cs="Times New Roman"/>
                <w:sz w:val="21"/>
                <w:szCs w:val="21"/>
              </w:rPr>
              <w:t>2.43</w:t>
            </w:r>
          </w:p>
        </w:tc>
        <w:tc>
          <w:tcPr>
            <w:tcW w:w="360" w:type="pct"/>
            <w:shd w:val="clear" w:color="auto" w:fill="auto"/>
            <w:vAlign w:val="center"/>
          </w:tcPr>
          <w:p w14:paraId="70F975A5">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3F38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47768C85">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3904FB06">
            <w:pPr>
              <w:adjustRightInd w:val="0"/>
              <w:snapToGrid w:val="0"/>
              <w:spacing w:line="240" w:lineRule="auto"/>
              <w:ind w:firstLine="0" w:firstLineChars="0"/>
              <w:jc w:val="center"/>
              <w:rPr>
                <w:rFonts w:cs="Times New Roman"/>
                <w:sz w:val="21"/>
                <w:szCs w:val="21"/>
              </w:rPr>
            </w:pPr>
            <w:r>
              <w:rPr>
                <w:rFonts w:hint="eastAsia" w:cs="Times New Roman"/>
                <w:sz w:val="21"/>
                <w:szCs w:val="21"/>
              </w:rPr>
              <w:t>2</w:t>
            </w:r>
          </w:p>
        </w:tc>
        <w:tc>
          <w:tcPr>
            <w:tcW w:w="1628" w:type="pct"/>
            <w:shd w:val="clear" w:color="auto" w:fill="auto"/>
            <w:vAlign w:val="center"/>
          </w:tcPr>
          <w:p w14:paraId="7FCEE07A">
            <w:pPr>
              <w:adjustRightInd w:val="0"/>
              <w:snapToGrid w:val="0"/>
              <w:spacing w:line="240" w:lineRule="auto"/>
              <w:ind w:firstLine="0" w:firstLineChars="0"/>
              <w:jc w:val="center"/>
              <w:rPr>
                <w:rFonts w:cs="Times New Roman"/>
                <w:sz w:val="21"/>
                <w:szCs w:val="21"/>
              </w:rPr>
            </w:pPr>
            <w:r>
              <w:rPr>
                <w:rFonts w:hint="eastAsia" w:cs="Times New Roman"/>
                <w:sz w:val="21"/>
                <w:szCs w:val="21"/>
              </w:rPr>
              <w:t>骨干水网覆盖率（%）</w:t>
            </w:r>
          </w:p>
        </w:tc>
        <w:tc>
          <w:tcPr>
            <w:tcW w:w="440" w:type="pct"/>
            <w:shd w:val="clear" w:color="auto" w:fill="auto"/>
            <w:vAlign w:val="center"/>
          </w:tcPr>
          <w:p w14:paraId="4803015B">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6DE91751">
            <w:pPr>
              <w:adjustRightInd w:val="0"/>
              <w:snapToGrid w:val="0"/>
              <w:spacing w:line="240" w:lineRule="auto"/>
              <w:ind w:firstLine="0" w:firstLineChars="0"/>
              <w:jc w:val="center"/>
              <w:rPr>
                <w:rFonts w:cs="Times New Roman"/>
                <w:sz w:val="21"/>
                <w:szCs w:val="21"/>
              </w:rPr>
            </w:pPr>
            <w:r>
              <w:rPr>
                <w:rFonts w:hint="eastAsia" w:cs="Times New Roman"/>
                <w:sz w:val="21"/>
                <w:szCs w:val="21"/>
              </w:rPr>
              <w:t>95</w:t>
            </w:r>
          </w:p>
        </w:tc>
        <w:tc>
          <w:tcPr>
            <w:tcW w:w="488" w:type="pct"/>
            <w:shd w:val="clear" w:color="auto" w:fill="auto"/>
            <w:vAlign w:val="center"/>
          </w:tcPr>
          <w:p w14:paraId="6F9F37B9">
            <w:pPr>
              <w:adjustRightInd w:val="0"/>
              <w:snapToGrid w:val="0"/>
              <w:spacing w:line="240" w:lineRule="auto"/>
              <w:ind w:firstLine="0" w:firstLineChars="0"/>
              <w:jc w:val="center"/>
              <w:rPr>
                <w:rFonts w:cs="Times New Roman"/>
                <w:sz w:val="21"/>
                <w:szCs w:val="21"/>
              </w:rPr>
            </w:pPr>
            <w:r>
              <w:rPr>
                <w:rFonts w:hint="eastAsia" w:cs="Times New Roman"/>
                <w:sz w:val="21"/>
                <w:szCs w:val="21"/>
              </w:rPr>
              <w:t>96</w:t>
            </w:r>
          </w:p>
        </w:tc>
        <w:tc>
          <w:tcPr>
            <w:tcW w:w="488" w:type="pct"/>
            <w:shd w:val="clear" w:color="auto" w:fill="auto"/>
            <w:vAlign w:val="center"/>
          </w:tcPr>
          <w:p w14:paraId="24F59215">
            <w:pPr>
              <w:adjustRightInd w:val="0"/>
              <w:snapToGrid w:val="0"/>
              <w:spacing w:line="240" w:lineRule="auto"/>
              <w:ind w:firstLine="0" w:firstLineChars="0"/>
              <w:jc w:val="center"/>
              <w:rPr>
                <w:rFonts w:cs="Times New Roman"/>
                <w:sz w:val="21"/>
                <w:szCs w:val="21"/>
              </w:rPr>
            </w:pPr>
            <w:r>
              <w:rPr>
                <w:rFonts w:hint="eastAsia" w:cs="Times New Roman"/>
                <w:sz w:val="21"/>
                <w:szCs w:val="21"/>
              </w:rPr>
              <w:t>99</w:t>
            </w:r>
          </w:p>
        </w:tc>
        <w:tc>
          <w:tcPr>
            <w:tcW w:w="360" w:type="pct"/>
            <w:shd w:val="clear" w:color="auto" w:fill="auto"/>
            <w:vAlign w:val="center"/>
          </w:tcPr>
          <w:p w14:paraId="2BC6CF58">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57A7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2E25B7E5">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53B69EA7">
            <w:pPr>
              <w:adjustRightInd w:val="0"/>
              <w:snapToGrid w:val="0"/>
              <w:spacing w:line="240" w:lineRule="auto"/>
              <w:ind w:firstLine="0" w:firstLineChars="0"/>
              <w:jc w:val="center"/>
              <w:rPr>
                <w:rFonts w:cs="Times New Roman"/>
                <w:sz w:val="21"/>
                <w:szCs w:val="21"/>
              </w:rPr>
            </w:pPr>
            <w:r>
              <w:rPr>
                <w:rFonts w:hint="eastAsia" w:cs="Times New Roman"/>
                <w:sz w:val="21"/>
                <w:szCs w:val="21"/>
              </w:rPr>
              <w:t>3</w:t>
            </w:r>
          </w:p>
        </w:tc>
        <w:tc>
          <w:tcPr>
            <w:tcW w:w="1628" w:type="pct"/>
            <w:shd w:val="clear" w:color="auto" w:fill="auto"/>
            <w:vAlign w:val="center"/>
          </w:tcPr>
          <w:p w14:paraId="7AB19C8F">
            <w:pPr>
              <w:adjustRightInd w:val="0"/>
              <w:snapToGrid w:val="0"/>
              <w:spacing w:line="240" w:lineRule="auto"/>
              <w:ind w:firstLine="0" w:firstLineChars="0"/>
              <w:jc w:val="center"/>
              <w:rPr>
                <w:rFonts w:cs="Times New Roman"/>
                <w:sz w:val="21"/>
                <w:szCs w:val="21"/>
              </w:rPr>
            </w:pPr>
            <w:r>
              <w:rPr>
                <w:rFonts w:hint="eastAsia" w:cs="Times New Roman"/>
                <w:sz w:val="21"/>
                <w:szCs w:val="21"/>
              </w:rPr>
              <w:t>城乡供水一体化率（%）</w:t>
            </w:r>
          </w:p>
        </w:tc>
        <w:tc>
          <w:tcPr>
            <w:tcW w:w="440" w:type="pct"/>
            <w:shd w:val="clear" w:color="auto" w:fill="auto"/>
            <w:vAlign w:val="center"/>
          </w:tcPr>
          <w:p w14:paraId="1F8EDF24">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236AEE4D">
            <w:pPr>
              <w:adjustRightInd w:val="0"/>
              <w:snapToGrid w:val="0"/>
              <w:spacing w:line="240" w:lineRule="auto"/>
              <w:ind w:firstLine="0" w:firstLineChars="0"/>
              <w:jc w:val="center"/>
              <w:rPr>
                <w:rFonts w:cs="Times New Roman"/>
                <w:sz w:val="21"/>
                <w:szCs w:val="21"/>
              </w:rPr>
            </w:pPr>
            <w:r>
              <w:rPr>
                <w:rFonts w:hint="eastAsia" w:cs="Times New Roman"/>
                <w:sz w:val="21"/>
                <w:szCs w:val="21"/>
              </w:rPr>
              <w:t>100</w:t>
            </w:r>
          </w:p>
        </w:tc>
        <w:tc>
          <w:tcPr>
            <w:tcW w:w="488" w:type="pct"/>
            <w:shd w:val="clear" w:color="auto" w:fill="auto"/>
            <w:vAlign w:val="center"/>
          </w:tcPr>
          <w:p w14:paraId="15ADDE19">
            <w:pPr>
              <w:adjustRightInd w:val="0"/>
              <w:snapToGrid w:val="0"/>
              <w:spacing w:line="240" w:lineRule="auto"/>
              <w:ind w:firstLine="0" w:firstLineChars="0"/>
              <w:jc w:val="center"/>
              <w:rPr>
                <w:rFonts w:cs="Times New Roman"/>
                <w:sz w:val="21"/>
                <w:szCs w:val="21"/>
              </w:rPr>
            </w:pPr>
            <w:r>
              <w:rPr>
                <w:rFonts w:hint="eastAsia" w:cs="Times New Roman"/>
                <w:sz w:val="21"/>
                <w:szCs w:val="21"/>
              </w:rPr>
              <w:t>100</w:t>
            </w:r>
          </w:p>
        </w:tc>
        <w:tc>
          <w:tcPr>
            <w:tcW w:w="488" w:type="pct"/>
            <w:shd w:val="clear" w:color="auto" w:fill="auto"/>
            <w:vAlign w:val="center"/>
          </w:tcPr>
          <w:p w14:paraId="60495B3C">
            <w:pPr>
              <w:adjustRightInd w:val="0"/>
              <w:snapToGrid w:val="0"/>
              <w:spacing w:line="240" w:lineRule="auto"/>
              <w:ind w:firstLine="0" w:firstLineChars="0"/>
              <w:jc w:val="center"/>
              <w:rPr>
                <w:rFonts w:cs="Times New Roman"/>
                <w:sz w:val="21"/>
                <w:szCs w:val="21"/>
              </w:rPr>
            </w:pPr>
            <w:r>
              <w:rPr>
                <w:rFonts w:hint="eastAsia" w:cs="Times New Roman"/>
                <w:sz w:val="21"/>
                <w:szCs w:val="21"/>
              </w:rPr>
              <w:t>100</w:t>
            </w:r>
          </w:p>
        </w:tc>
        <w:tc>
          <w:tcPr>
            <w:tcW w:w="360" w:type="pct"/>
            <w:shd w:val="clear" w:color="auto" w:fill="auto"/>
            <w:vAlign w:val="center"/>
          </w:tcPr>
          <w:p w14:paraId="34F7EB6B">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54AF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639C49A0">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29E1CF4D">
            <w:pPr>
              <w:adjustRightInd w:val="0"/>
              <w:snapToGrid w:val="0"/>
              <w:spacing w:line="240" w:lineRule="auto"/>
              <w:ind w:firstLine="0" w:firstLineChars="0"/>
              <w:jc w:val="center"/>
              <w:rPr>
                <w:rFonts w:cs="Times New Roman"/>
                <w:sz w:val="21"/>
                <w:szCs w:val="21"/>
              </w:rPr>
            </w:pPr>
            <w:r>
              <w:rPr>
                <w:rFonts w:hint="eastAsia" w:cs="Times New Roman"/>
                <w:sz w:val="21"/>
                <w:szCs w:val="21"/>
              </w:rPr>
              <w:t>4</w:t>
            </w:r>
          </w:p>
        </w:tc>
        <w:tc>
          <w:tcPr>
            <w:tcW w:w="1628" w:type="pct"/>
            <w:shd w:val="clear" w:color="auto" w:fill="auto"/>
            <w:vAlign w:val="center"/>
          </w:tcPr>
          <w:p w14:paraId="5D2D74B5">
            <w:pPr>
              <w:adjustRightInd w:val="0"/>
              <w:snapToGrid w:val="0"/>
              <w:spacing w:line="240" w:lineRule="auto"/>
              <w:ind w:firstLine="0" w:firstLineChars="0"/>
              <w:jc w:val="center"/>
              <w:rPr>
                <w:rFonts w:cs="Times New Roman"/>
                <w:sz w:val="21"/>
                <w:szCs w:val="21"/>
              </w:rPr>
            </w:pPr>
            <w:r>
              <w:rPr>
                <w:rFonts w:hint="eastAsia" w:cs="Times New Roman"/>
                <w:sz w:val="21"/>
                <w:szCs w:val="21"/>
              </w:rPr>
              <w:t>城市再生水利用率</w:t>
            </w:r>
          </w:p>
        </w:tc>
        <w:tc>
          <w:tcPr>
            <w:tcW w:w="440" w:type="pct"/>
            <w:shd w:val="clear" w:color="auto" w:fill="auto"/>
            <w:vAlign w:val="center"/>
          </w:tcPr>
          <w:p w14:paraId="26F879F6">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6149352D">
            <w:pPr>
              <w:adjustRightInd w:val="0"/>
              <w:snapToGrid w:val="0"/>
              <w:spacing w:line="240" w:lineRule="auto"/>
              <w:ind w:firstLine="0" w:firstLineChars="0"/>
              <w:jc w:val="center"/>
              <w:rPr>
                <w:rFonts w:cs="Times New Roman"/>
                <w:sz w:val="21"/>
                <w:szCs w:val="21"/>
              </w:rPr>
            </w:pPr>
            <w:r>
              <w:rPr>
                <w:rFonts w:hint="eastAsia" w:cs="Times New Roman"/>
                <w:sz w:val="21"/>
                <w:szCs w:val="21"/>
              </w:rPr>
              <w:t>8.58</w:t>
            </w:r>
          </w:p>
        </w:tc>
        <w:tc>
          <w:tcPr>
            <w:tcW w:w="488" w:type="pct"/>
            <w:shd w:val="clear" w:color="auto" w:fill="auto"/>
            <w:vAlign w:val="center"/>
          </w:tcPr>
          <w:p w14:paraId="7BE494F5">
            <w:pPr>
              <w:adjustRightInd w:val="0"/>
              <w:snapToGrid w:val="0"/>
              <w:spacing w:line="240" w:lineRule="auto"/>
              <w:ind w:firstLine="0" w:firstLineChars="0"/>
              <w:jc w:val="center"/>
              <w:rPr>
                <w:rFonts w:cs="Times New Roman"/>
                <w:sz w:val="21"/>
                <w:szCs w:val="21"/>
              </w:rPr>
            </w:pPr>
            <w:r>
              <w:rPr>
                <w:rFonts w:hint="eastAsia" w:cs="Times New Roman"/>
                <w:sz w:val="21"/>
                <w:szCs w:val="21"/>
              </w:rPr>
              <w:t>11</w:t>
            </w:r>
          </w:p>
        </w:tc>
        <w:tc>
          <w:tcPr>
            <w:tcW w:w="488" w:type="pct"/>
            <w:shd w:val="clear" w:color="auto" w:fill="auto"/>
            <w:vAlign w:val="center"/>
          </w:tcPr>
          <w:p w14:paraId="46B9DC46">
            <w:pPr>
              <w:adjustRightInd w:val="0"/>
              <w:snapToGrid w:val="0"/>
              <w:spacing w:line="240" w:lineRule="auto"/>
              <w:ind w:firstLine="0" w:firstLineChars="0"/>
              <w:jc w:val="center"/>
              <w:rPr>
                <w:rFonts w:cs="Times New Roman"/>
                <w:sz w:val="21"/>
                <w:szCs w:val="21"/>
              </w:rPr>
            </w:pPr>
            <w:r>
              <w:rPr>
                <w:rFonts w:hint="eastAsia" w:cs="Times New Roman"/>
                <w:sz w:val="21"/>
                <w:szCs w:val="21"/>
              </w:rPr>
              <w:t>15</w:t>
            </w:r>
          </w:p>
        </w:tc>
        <w:tc>
          <w:tcPr>
            <w:tcW w:w="360" w:type="pct"/>
            <w:shd w:val="clear" w:color="auto" w:fill="auto"/>
            <w:vAlign w:val="center"/>
          </w:tcPr>
          <w:p w14:paraId="5AE2C0FB">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63D8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824" w:type="pct"/>
            <w:vMerge w:val="continue"/>
            <w:shd w:val="clear" w:color="auto" w:fill="auto"/>
            <w:vAlign w:val="center"/>
          </w:tcPr>
          <w:p w14:paraId="4C3F08DB">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59133EE8">
            <w:pPr>
              <w:adjustRightInd w:val="0"/>
              <w:snapToGrid w:val="0"/>
              <w:spacing w:line="240" w:lineRule="auto"/>
              <w:ind w:firstLine="0" w:firstLineChars="0"/>
              <w:jc w:val="center"/>
              <w:rPr>
                <w:rFonts w:cs="Times New Roman"/>
                <w:sz w:val="21"/>
                <w:szCs w:val="21"/>
              </w:rPr>
            </w:pPr>
            <w:r>
              <w:rPr>
                <w:rFonts w:hint="eastAsia" w:cs="Times New Roman"/>
                <w:sz w:val="21"/>
                <w:szCs w:val="21"/>
              </w:rPr>
              <w:t>5</w:t>
            </w:r>
          </w:p>
        </w:tc>
        <w:tc>
          <w:tcPr>
            <w:tcW w:w="1628" w:type="pct"/>
            <w:shd w:val="clear" w:color="auto" w:fill="auto"/>
            <w:vAlign w:val="center"/>
          </w:tcPr>
          <w:p w14:paraId="67282C06">
            <w:pPr>
              <w:adjustRightInd w:val="0"/>
              <w:snapToGrid w:val="0"/>
              <w:spacing w:line="240" w:lineRule="auto"/>
              <w:ind w:firstLine="0" w:firstLineChars="0"/>
              <w:jc w:val="center"/>
              <w:rPr>
                <w:rFonts w:cs="Times New Roman"/>
                <w:sz w:val="21"/>
                <w:szCs w:val="21"/>
              </w:rPr>
            </w:pPr>
            <w:r>
              <w:rPr>
                <w:rFonts w:hint="eastAsia" w:cs="Times New Roman"/>
                <w:sz w:val="21"/>
                <w:szCs w:val="21"/>
              </w:rPr>
              <w:t>城市供水管网漏损率</w:t>
            </w:r>
          </w:p>
        </w:tc>
        <w:tc>
          <w:tcPr>
            <w:tcW w:w="440" w:type="pct"/>
            <w:shd w:val="clear" w:color="auto" w:fill="auto"/>
            <w:vAlign w:val="center"/>
          </w:tcPr>
          <w:p w14:paraId="0001773C">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473BD94C">
            <w:pPr>
              <w:adjustRightInd w:val="0"/>
              <w:snapToGrid w:val="0"/>
              <w:spacing w:line="240" w:lineRule="auto"/>
              <w:ind w:firstLine="0" w:firstLineChars="0"/>
              <w:jc w:val="center"/>
              <w:rPr>
                <w:rFonts w:cs="Times New Roman"/>
                <w:sz w:val="21"/>
                <w:szCs w:val="21"/>
              </w:rPr>
            </w:pPr>
            <w:r>
              <w:rPr>
                <w:rFonts w:hint="eastAsia" w:cs="Times New Roman"/>
                <w:sz w:val="21"/>
                <w:szCs w:val="21"/>
              </w:rPr>
              <w:t>10</w:t>
            </w:r>
          </w:p>
        </w:tc>
        <w:tc>
          <w:tcPr>
            <w:tcW w:w="488" w:type="pct"/>
            <w:shd w:val="clear" w:color="auto" w:fill="auto"/>
            <w:vAlign w:val="center"/>
          </w:tcPr>
          <w:p w14:paraId="4762226B">
            <w:pPr>
              <w:adjustRightInd w:val="0"/>
              <w:snapToGrid w:val="0"/>
              <w:spacing w:line="240" w:lineRule="auto"/>
              <w:ind w:firstLine="0" w:firstLineChars="0"/>
              <w:jc w:val="center"/>
              <w:rPr>
                <w:rFonts w:cs="Times New Roman"/>
                <w:sz w:val="21"/>
                <w:szCs w:val="21"/>
              </w:rPr>
            </w:pPr>
            <w:r>
              <w:rPr>
                <w:rFonts w:hint="eastAsia" w:cs="Times New Roman"/>
                <w:sz w:val="21"/>
                <w:szCs w:val="21"/>
              </w:rPr>
              <w:t>≤9</w:t>
            </w:r>
          </w:p>
        </w:tc>
        <w:tc>
          <w:tcPr>
            <w:tcW w:w="488" w:type="pct"/>
            <w:shd w:val="clear" w:color="auto" w:fill="auto"/>
            <w:vAlign w:val="center"/>
          </w:tcPr>
          <w:p w14:paraId="7E969FBB">
            <w:pPr>
              <w:adjustRightInd w:val="0"/>
              <w:snapToGrid w:val="0"/>
              <w:spacing w:line="240" w:lineRule="auto"/>
              <w:ind w:firstLine="0" w:firstLineChars="0"/>
              <w:jc w:val="center"/>
              <w:rPr>
                <w:rFonts w:cs="Times New Roman"/>
                <w:sz w:val="21"/>
                <w:szCs w:val="21"/>
              </w:rPr>
            </w:pPr>
            <w:r>
              <w:rPr>
                <w:rFonts w:hint="eastAsia" w:cs="Times New Roman"/>
                <w:sz w:val="21"/>
                <w:szCs w:val="21"/>
              </w:rPr>
              <w:t>≤9</w:t>
            </w:r>
          </w:p>
        </w:tc>
        <w:tc>
          <w:tcPr>
            <w:tcW w:w="360" w:type="pct"/>
            <w:shd w:val="clear" w:color="auto" w:fill="auto"/>
            <w:vAlign w:val="center"/>
          </w:tcPr>
          <w:p w14:paraId="4BE525DB">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31E5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17CC1E91">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51A65702">
            <w:pPr>
              <w:adjustRightInd w:val="0"/>
              <w:snapToGrid w:val="0"/>
              <w:spacing w:line="240" w:lineRule="auto"/>
              <w:ind w:firstLine="0" w:firstLineChars="0"/>
              <w:jc w:val="center"/>
              <w:rPr>
                <w:rFonts w:cs="Times New Roman"/>
                <w:sz w:val="21"/>
                <w:szCs w:val="21"/>
              </w:rPr>
            </w:pPr>
            <w:r>
              <w:rPr>
                <w:rFonts w:hint="eastAsia" w:cs="Times New Roman"/>
                <w:sz w:val="21"/>
                <w:szCs w:val="21"/>
              </w:rPr>
              <w:t>6</w:t>
            </w:r>
          </w:p>
        </w:tc>
        <w:tc>
          <w:tcPr>
            <w:tcW w:w="1628" w:type="pct"/>
            <w:shd w:val="clear" w:color="auto" w:fill="auto"/>
            <w:vAlign w:val="center"/>
          </w:tcPr>
          <w:p w14:paraId="0DF5BB5A">
            <w:pPr>
              <w:adjustRightInd w:val="0"/>
              <w:snapToGrid w:val="0"/>
              <w:spacing w:line="240" w:lineRule="auto"/>
              <w:ind w:firstLine="0" w:firstLineChars="0"/>
              <w:jc w:val="center"/>
              <w:rPr>
                <w:rFonts w:cs="Times New Roman"/>
                <w:sz w:val="21"/>
                <w:szCs w:val="21"/>
              </w:rPr>
            </w:pPr>
            <w:r>
              <w:rPr>
                <w:rFonts w:hint="eastAsia" w:cs="Times New Roman"/>
                <w:sz w:val="21"/>
                <w:szCs w:val="21"/>
              </w:rPr>
              <w:t>新增年供水能力（亿m</w:t>
            </w:r>
            <w:r>
              <w:rPr>
                <w:rFonts w:hint="eastAsia" w:cs="Times New Roman"/>
                <w:sz w:val="21"/>
                <w:szCs w:val="21"/>
                <w:vertAlign w:val="superscript"/>
              </w:rPr>
              <w:t>3</w:t>
            </w:r>
            <w:r>
              <w:rPr>
                <w:rFonts w:cs="Times New Roman"/>
                <w:sz w:val="21"/>
                <w:szCs w:val="21"/>
              </w:rPr>
              <w:t>）</w:t>
            </w:r>
          </w:p>
        </w:tc>
        <w:tc>
          <w:tcPr>
            <w:tcW w:w="440" w:type="pct"/>
            <w:shd w:val="clear" w:color="auto" w:fill="auto"/>
            <w:vAlign w:val="center"/>
          </w:tcPr>
          <w:p w14:paraId="4068F202">
            <w:pPr>
              <w:adjustRightInd w:val="0"/>
              <w:snapToGrid w:val="0"/>
              <w:spacing w:line="240" w:lineRule="auto"/>
              <w:ind w:firstLine="0" w:firstLineChars="0"/>
              <w:jc w:val="center"/>
              <w:rPr>
                <w:rFonts w:cs="Times New Roman"/>
                <w:sz w:val="21"/>
                <w:szCs w:val="21"/>
              </w:rPr>
            </w:pPr>
            <w:r>
              <w:rPr>
                <w:rFonts w:hint="eastAsia" w:cs="Times New Roman"/>
                <w:sz w:val="21"/>
                <w:szCs w:val="21"/>
              </w:rPr>
              <w:t>亿m</w:t>
            </w:r>
            <w:r>
              <w:rPr>
                <w:rFonts w:hint="eastAsia" w:cs="Times New Roman"/>
                <w:sz w:val="21"/>
                <w:szCs w:val="21"/>
                <w:vertAlign w:val="superscript"/>
              </w:rPr>
              <w:t>3</w:t>
            </w:r>
          </w:p>
        </w:tc>
        <w:tc>
          <w:tcPr>
            <w:tcW w:w="488" w:type="pct"/>
            <w:shd w:val="clear" w:color="auto" w:fill="auto"/>
            <w:vAlign w:val="center"/>
          </w:tcPr>
          <w:p w14:paraId="0387600B">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107C98DF">
            <w:pPr>
              <w:adjustRightInd w:val="0"/>
              <w:snapToGrid w:val="0"/>
              <w:spacing w:line="240" w:lineRule="auto"/>
              <w:ind w:firstLine="0" w:firstLineChars="0"/>
              <w:jc w:val="center"/>
              <w:rPr>
                <w:rFonts w:cs="Times New Roman"/>
                <w:sz w:val="21"/>
                <w:szCs w:val="21"/>
              </w:rPr>
            </w:pPr>
            <w:r>
              <w:rPr>
                <w:rFonts w:hint="eastAsia" w:cs="Times New Roman"/>
                <w:sz w:val="21"/>
                <w:szCs w:val="21"/>
              </w:rPr>
              <w:t>1.22</w:t>
            </w:r>
          </w:p>
        </w:tc>
        <w:tc>
          <w:tcPr>
            <w:tcW w:w="488" w:type="pct"/>
            <w:shd w:val="clear" w:color="auto" w:fill="auto"/>
            <w:vAlign w:val="center"/>
          </w:tcPr>
          <w:p w14:paraId="2DD44BD0">
            <w:pPr>
              <w:adjustRightInd w:val="0"/>
              <w:snapToGrid w:val="0"/>
              <w:spacing w:line="240" w:lineRule="auto"/>
              <w:ind w:firstLine="0" w:firstLineChars="0"/>
              <w:jc w:val="center"/>
              <w:rPr>
                <w:rFonts w:cs="Times New Roman"/>
                <w:sz w:val="21"/>
                <w:szCs w:val="21"/>
              </w:rPr>
            </w:pPr>
            <w:r>
              <w:rPr>
                <w:rFonts w:hint="eastAsia" w:cs="Times New Roman"/>
                <w:sz w:val="21"/>
                <w:szCs w:val="21"/>
              </w:rPr>
              <w:t>2.89</w:t>
            </w:r>
          </w:p>
        </w:tc>
        <w:tc>
          <w:tcPr>
            <w:tcW w:w="360" w:type="pct"/>
            <w:shd w:val="clear" w:color="auto" w:fill="auto"/>
            <w:vAlign w:val="center"/>
          </w:tcPr>
          <w:p w14:paraId="3FD33DAA">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2B35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restart"/>
            <w:shd w:val="clear" w:color="auto" w:fill="auto"/>
            <w:vAlign w:val="center"/>
          </w:tcPr>
          <w:p w14:paraId="15261617">
            <w:pPr>
              <w:adjustRightInd w:val="0"/>
              <w:snapToGrid w:val="0"/>
              <w:spacing w:line="240" w:lineRule="auto"/>
              <w:ind w:firstLine="0" w:firstLineChars="0"/>
              <w:jc w:val="center"/>
              <w:rPr>
                <w:rFonts w:cs="Times New Roman"/>
                <w:sz w:val="21"/>
                <w:szCs w:val="21"/>
              </w:rPr>
            </w:pPr>
            <w:r>
              <w:rPr>
                <w:rFonts w:hint="eastAsia" w:cs="Times New Roman"/>
                <w:sz w:val="21"/>
                <w:szCs w:val="21"/>
              </w:rPr>
              <w:t>防洪减灾体系</w:t>
            </w:r>
          </w:p>
        </w:tc>
        <w:tc>
          <w:tcPr>
            <w:tcW w:w="282" w:type="pct"/>
            <w:shd w:val="clear" w:color="auto" w:fill="auto"/>
            <w:vAlign w:val="center"/>
          </w:tcPr>
          <w:p w14:paraId="4658C1E6">
            <w:pPr>
              <w:adjustRightInd w:val="0"/>
              <w:snapToGrid w:val="0"/>
              <w:spacing w:line="240" w:lineRule="auto"/>
              <w:ind w:firstLine="0" w:firstLineChars="0"/>
              <w:jc w:val="center"/>
              <w:rPr>
                <w:rFonts w:cs="Times New Roman"/>
                <w:sz w:val="21"/>
                <w:szCs w:val="21"/>
              </w:rPr>
            </w:pPr>
            <w:r>
              <w:rPr>
                <w:rFonts w:hint="eastAsia" w:cs="Times New Roman"/>
                <w:sz w:val="21"/>
                <w:szCs w:val="21"/>
              </w:rPr>
              <w:t>7</w:t>
            </w:r>
          </w:p>
        </w:tc>
        <w:tc>
          <w:tcPr>
            <w:tcW w:w="1628" w:type="pct"/>
            <w:shd w:val="clear" w:color="auto" w:fill="auto"/>
            <w:vAlign w:val="center"/>
          </w:tcPr>
          <w:p w14:paraId="68234AD6">
            <w:pPr>
              <w:adjustRightInd w:val="0"/>
              <w:snapToGrid w:val="0"/>
              <w:spacing w:line="240" w:lineRule="auto"/>
              <w:ind w:firstLine="0" w:firstLineChars="0"/>
              <w:jc w:val="center"/>
              <w:rPr>
                <w:rFonts w:cs="Times New Roman"/>
                <w:sz w:val="21"/>
                <w:szCs w:val="21"/>
              </w:rPr>
            </w:pPr>
            <w:r>
              <w:rPr>
                <w:rFonts w:hint="eastAsia" w:cs="Times New Roman"/>
                <w:sz w:val="21"/>
                <w:szCs w:val="21"/>
              </w:rPr>
              <w:t>新增防洪库容（亿m</w:t>
            </w:r>
            <w:r>
              <w:rPr>
                <w:rFonts w:hint="eastAsia" w:cs="Times New Roman"/>
                <w:sz w:val="21"/>
                <w:szCs w:val="21"/>
                <w:vertAlign w:val="superscript"/>
              </w:rPr>
              <w:t>3</w:t>
            </w:r>
            <w:r>
              <w:rPr>
                <w:rFonts w:cs="Times New Roman"/>
                <w:sz w:val="21"/>
                <w:szCs w:val="21"/>
              </w:rPr>
              <w:t>）</w:t>
            </w:r>
          </w:p>
        </w:tc>
        <w:tc>
          <w:tcPr>
            <w:tcW w:w="440" w:type="pct"/>
            <w:shd w:val="clear" w:color="auto" w:fill="auto"/>
            <w:vAlign w:val="center"/>
          </w:tcPr>
          <w:p w14:paraId="6091D4F6">
            <w:pPr>
              <w:adjustRightInd w:val="0"/>
              <w:snapToGrid w:val="0"/>
              <w:spacing w:line="240" w:lineRule="auto"/>
              <w:ind w:firstLine="0" w:firstLineChars="0"/>
              <w:jc w:val="center"/>
              <w:rPr>
                <w:rFonts w:cs="Times New Roman"/>
                <w:sz w:val="21"/>
                <w:szCs w:val="21"/>
              </w:rPr>
            </w:pPr>
            <w:r>
              <w:rPr>
                <w:rFonts w:hint="eastAsia" w:cs="Times New Roman"/>
                <w:sz w:val="21"/>
                <w:szCs w:val="21"/>
              </w:rPr>
              <w:t>亿m</w:t>
            </w:r>
            <w:r>
              <w:rPr>
                <w:rFonts w:hint="eastAsia" w:cs="Times New Roman"/>
                <w:sz w:val="21"/>
                <w:szCs w:val="21"/>
                <w:vertAlign w:val="superscript"/>
              </w:rPr>
              <w:t>3</w:t>
            </w:r>
          </w:p>
        </w:tc>
        <w:tc>
          <w:tcPr>
            <w:tcW w:w="488" w:type="pct"/>
            <w:shd w:val="clear" w:color="auto" w:fill="auto"/>
            <w:vAlign w:val="center"/>
          </w:tcPr>
          <w:p w14:paraId="43D670DE">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776D671D">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46284E5A">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360" w:type="pct"/>
            <w:shd w:val="clear" w:color="auto" w:fill="auto"/>
            <w:vAlign w:val="center"/>
          </w:tcPr>
          <w:p w14:paraId="366AC529">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385D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3ADEE2B0">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546ABDF6">
            <w:pPr>
              <w:adjustRightInd w:val="0"/>
              <w:snapToGrid w:val="0"/>
              <w:spacing w:line="240" w:lineRule="auto"/>
              <w:ind w:firstLine="0" w:firstLineChars="0"/>
              <w:jc w:val="center"/>
              <w:rPr>
                <w:rFonts w:cs="Times New Roman"/>
                <w:sz w:val="21"/>
                <w:szCs w:val="21"/>
              </w:rPr>
            </w:pPr>
            <w:r>
              <w:rPr>
                <w:rFonts w:hint="eastAsia" w:cs="Times New Roman"/>
                <w:sz w:val="21"/>
                <w:szCs w:val="21"/>
              </w:rPr>
              <w:t>8</w:t>
            </w:r>
          </w:p>
        </w:tc>
        <w:tc>
          <w:tcPr>
            <w:tcW w:w="1628" w:type="pct"/>
            <w:shd w:val="clear" w:color="auto" w:fill="auto"/>
            <w:vAlign w:val="center"/>
          </w:tcPr>
          <w:p w14:paraId="50B0DE27">
            <w:pPr>
              <w:adjustRightInd w:val="0"/>
              <w:snapToGrid w:val="0"/>
              <w:spacing w:line="240" w:lineRule="auto"/>
              <w:ind w:firstLine="0" w:firstLineChars="0"/>
              <w:jc w:val="center"/>
              <w:rPr>
                <w:rFonts w:cs="Times New Roman"/>
                <w:sz w:val="21"/>
                <w:szCs w:val="21"/>
              </w:rPr>
            </w:pPr>
            <w:r>
              <w:rPr>
                <w:rFonts w:hint="eastAsia" w:cs="Times New Roman"/>
                <w:sz w:val="21"/>
                <w:szCs w:val="21"/>
              </w:rPr>
              <w:t>1-5级堤防达标率（%）</w:t>
            </w:r>
          </w:p>
        </w:tc>
        <w:tc>
          <w:tcPr>
            <w:tcW w:w="440" w:type="pct"/>
            <w:shd w:val="clear" w:color="auto" w:fill="auto"/>
            <w:vAlign w:val="center"/>
          </w:tcPr>
          <w:p w14:paraId="58B9ECB6">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2FC38A92">
            <w:pPr>
              <w:adjustRightInd w:val="0"/>
              <w:snapToGrid w:val="0"/>
              <w:spacing w:line="240" w:lineRule="auto"/>
              <w:ind w:firstLine="0" w:firstLineChars="0"/>
              <w:jc w:val="center"/>
              <w:rPr>
                <w:rFonts w:cs="Times New Roman"/>
                <w:sz w:val="21"/>
                <w:szCs w:val="21"/>
              </w:rPr>
            </w:pPr>
            <w:r>
              <w:rPr>
                <w:rFonts w:hint="eastAsia" w:cs="Times New Roman"/>
                <w:sz w:val="21"/>
                <w:szCs w:val="21"/>
              </w:rPr>
              <w:t>100</w:t>
            </w:r>
          </w:p>
        </w:tc>
        <w:tc>
          <w:tcPr>
            <w:tcW w:w="488" w:type="pct"/>
            <w:shd w:val="clear" w:color="auto" w:fill="auto"/>
            <w:vAlign w:val="center"/>
          </w:tcPr>
          <w:p w14:paraId="0279B358">
            <w:pPr>
              <w:adjustRightInd w:val="0"/>
              <w:snapToGrid w:val="0"/>
              <w:spacing w:line="240" w:lineRule="auto"/>
              <w:ind w:firstLine="0" w:firstLineChars="0"/>
              <w:jc w:val="center"/>
              <w:rPr>
                <w:rFonts w:cs="Times New Roman"/>
                <w:sz w:val="21"/>
                <w:szCs w:val="21"/>
              </w:rPr>
            </w:pPr>
            <w:r>
              <w:rPr>
                <w:rFonts w:cs="Times New Roman"/>
                <w:sz w:val="21"/>
                <w:szCs w:val="21"/>
              </w:rPr>
              <w:t>100</w:t>
            </w:r>
          </w:p>
        </w:tc>
        <w:tc>
          <w:tcPr>
            <w:tcW w:w="488" w:type="pct"/>
            <w:shd w:val="clear" w:color="auto" w:fill="auto"/>
            <w:vAlign w:val="center"/>
          </w:tcPr>
          <w:p w14:paraId="49162835">
            <w:pPr>
              <w:adjustRightInd w:val="0"/>
              <w:snapToGrid w:val="0"/>
              <w:spacing w:line="240" w:lineRule="auto"/>
              <w:ind w:firstLine="0" w:firstLineChars="0"/>
              <w:jc w:val="center"/>
              <w:rPr>
                <w:rFonts w:cs="Times New Roman"/>
                <w:sz w:val="21"/>
                <w:szCs w:val="21"/>
              </w:rPr>
            </w:pPr>
            <w:r>
              <w:rPr>
                <w:rFonts w:cs="Times New Roman"/>
                <w:sz w:val="21"/>
                <w:szCs w:val="21"/>
              </w:rPr>
              <w:t>100</w:t>
            </w:r>
          </w:p>
        </w:tc>
        <w:tc>
          <w:tcPr>
            <w:tcW w:w="360" w:type="pct"/>
            <w:shd w:val="clear" w:color="auto" w:fill="auto"/>
            <w:vAlign w:val="center"/>
          </w:tcPr>
          <w:p w14:paraId="12C3B3CA">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3227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2F3E0781">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7E1E378C">
            <w:pPr>
              <w:adjustRightInd w:val="0"/>
              <w:snapToGrid w:val="0"/>
              <w:spacing w:line="240" w:lineRule="auto"/>
              <w:ind w:firstLine="0" w:firstLineChars="0"/>
              <w:jc w:val="center"/>
              <w:rPr>
                <w:rFonts w:cs="Times New Roman"/>
                <w:sz w:val="21"/>
                <w:szCs w:val="21"/>
              </w:rPr>
            </w:pPr>
            <w:r>
              <w:rPr>
                <w:rFonts w:hint="eastAsia" w:cs="Times New Roman"/>
                <w:sz w:val="21"/>
                <w:szCs w:val="21"/>
              </w:rPr>
              <w:t>9</w:t>
            </w:r>
          </w:p>
        </w:tc>
        <w:tc>
          <w:tcPr>
            <w:tcW w:w="1628" w:type="pct"/>
            <w:shd w:val="clear" w:color="auto" w:fill="auto"/>
            <w:vAlign w:val="center"/>
          </w:tcPr>
          <w:p w14:paraId="38EEB635">
            <w:pPr>
              <w:adjustRightInd w:val="0"/>
              <w:snapToGrid w:val="0"/>
              <w:spacing w:line="240" w:lineRule="auto"/>
              <w:ind w:firstLine="0" w:firstLineChars="0"/>
              <w:jc w:val="center"/>
              <w:rPr>
                <w:rFonts w:cs="Times New Roman"/>
                <w:sz w:val="21"/>
                <w:szCs w:val="21"/>
              </w:rPr>
            </w:pPr>
            <w:r>
              <w:rPr>
                <w:rFonts w:hint="eastAsia" w:cs="Times New Roman"/>
                <w:sz w:val="21"/>
                <w:szCs w:val="21"/>
              </w:rPr>
              <w:t>乡镇防洪达标率（%）</w:t>
            </w:r>
          </w:p>
        </w:tc>
        <w:tc>
          <w:tcPr>
            <w:tcW w:w="440" w:type="pct"/>
            <w:shd w:val="clear" w:color="auto" w:fill="auto"/>
            <w:vAlign w:val="center"/>
          </w:tcPr>
          <w:p w14:paraId="5BA3B1B1">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18EBA2B9">
            <w:pPr>
              <w:adjustRightInd w:val="0"/>
              <w:snapToGrid w:val="0"/>
              <w:spacing w:line="240" w:lineRule="auto"/>
              <w:ind w:firstLine="0" w:firstLineChars="0"/>
              <w:jc w:val="center"/>
              <w:rPr>
                <w:rFonts w:cs="Times New Roman"/>
                <w:sz w:val="21"/>
                <w:szCs w:val="21"/>
              </w:rPr>
            </w:pPr>
            <w:r>
              <w:rPr>
                <w:rFonts w:hint="eastAsia" w:cs="Times New Roman"/>
                <w:sz w:val="21"/>
                <w:szCs w:val="21"/>
              </w:rPr>
              <w:t>83.7</w:t>
            </w:r>
          </w:p>
        </w:tc>
        <w:tc>
          <w:tcPr>
            <w:tcW w:w="488" w:type="pct"/>
            <w:shd w:val="clear" w:color="auto" w:fill="auto"/>
            <w:vAlign w:val="center"/>
          </w:tcPr>
          <w:p w14:paraId="7EAA2C86">
            <w:pPr>
              <w:adjustRightInd w:val="0"/>
              <w:snapToGrid w:val="0"/>
              <w:spacing w:line="240" w:lineRule="auto"/>
              <w:ind w:firstLine="0" w:firstLineChars="0"/>
              <w:jc w:val="center"/>
              <w:rPr>
                <w:rFonts w:cs="Times New Roman"/>
                <w:sz w:val="21"/>
                <w:szCs w:val="21"/>
              </w:rPr>
            </w:pPr>
            <w:r>
              <w:rPr>
                <w:rFonts w:hint="eastAsia" w:cs="Times New Roman"/>
                <w:sz w:val="21"/>
                <w:szCs w:val="21"/>
              </w:rPr>
              <w:t>93.3</w:t>
            </w:r>
          </w:p>
        </w:tc>
        <w:tc>
          <w:tcPr>
            <w:tcW w:w="488" w:type="pct"/>
            <w:shd w:val="clear" w:color="auto" w:fill="auto"/>
            <w:vAlign w:val="center"/>
          </w:tcPr>
          <w:p w14:paraId="4F080D01">
            <w:pPr>
              <w:adjustRightInd w:val="0"/>
              <w:snapToGrid w:val="0"/>
              <w:spacing w:line="240" w:lineRule="auto"/>
              <w:ind w:firstLine="0" w:firstLineChars="0"/>
              <w:jc w:val="center"/>
              <w:rPr>
                <w:rFonts w:cs="Times New Roman"/>
                <w:sz w:val="21"/>
                <w:szCs w:val="21"/>
              </w:rPr>
            </w:pPr>
            <w:r>
              <w:rPr>
                <w:rFonts w:hint="eastAsia" w:cs="Times New Roman"/>
                <w:sz w:val="21"/>
                <w:szCs w:val="21"/>
              </w:rPr>
              <w:t>100</w:t>
            </w:r>
          </w:p>
        </w:tc>
        <w:tc>
          <w:tcPr>
            <w:tcW w:w="360" w:type="pct"/>
            <w:shd w:val="clear" w:color="auto" w:fill="auto"/>
            <w:vAlign w:val="center"/>
          </w:tcPr>
          <w:p w14:paraId="1E9EF414">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10D8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3FEB4478">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7338FFA4">
            <w:pPr>
              <w:adjustRightInd w:val="0"/>
              <w:snapToGrid w:val="0"/>
              <w:spacing w:line="240" w:lineRule="auto"/>
              <w:ind w:firstLine="0" w:firstLineChars="0"/>
              <w:jc w:val="center"/>
              <w:rPr>
                <w:rFonts w:cs="Times New Roman"/>
                <w:sz w:val="21"/>
                <w:szCs w:val="21"/>
              </w:rPr>
            </w:pPr>
            <w:r>
              <w:rPr>
                <w:rFonts w:hint="eastAsia" w:cs="Times New Roman"/>
                <w:sz w:val="21"/>
                <w:szCs w:val="21"/>
              </w:rPr>
              <w:t>10</w:t>
            </w:r>
          </w:p>
        </w:tc>
        <w:tc>
          <w:tcPr>
            <w:tcW w:w="1628" w:type="pct"/>
            <w:shd w:val="clear" w:color="auto" w:fill="auto"/>
            <w:vAlign w:val="center"/>
          </w:tcPr>
          <w:p w14:paraId="490EEB79">
            <w:pPr>
              <w:adjustRightInd w:val="0"/>
              <w:snapToGrid w:val="0"/>
              <w:spacing w:line="240" w:lineRule="auto"/>
              <w:ind w:firstLine="0" w:firstLineChars="0"/>
              <w:jc w:val="center"/>
              <w:rPr>
                <w:rFonts w:cs="Times New Roman"/>
                <w:sz w:val="21"/>
                <w:szCs w:val="21"/>
              </w:rPr>
            </w:pPr>
            <w:r>
              <w:rPr>
                <w:rFonts w:hint="eastAsia" w:cs="Times New Roman"/>
                <w:sz w:val="21"/>
                <w:szCs w:val="21"/>
              </w:rPr>
              <w:t>中小河流治理率</w:t>
            </w:r>
          </w:p>
        </w:tc>
        <w:tc>
          <w:tcPr>
            <w:tcW w:w="440" w:type="pct"/>
            <w:shd w:val="clear" w:color="auto" w:fill="auto"/>
            <w:vAlign w:val="center"/>
          </w:tcPr>
          <w:p w14:paraId="4C8F8980">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28F106E2">
            <w:pPr>
              <w:adjustRightInd w:val="0"/>
              <w:snapToGrid w:val="0"/>
              <w:spacing w:line="240" w:lineRule="auto"/>
              <w:ind w:firstLine="0" w:firstLineChars="0"/>
              <w:jc w:val="center"/>
              <w:rPr>
                <w:rFonts w:cs="Times New Roman"/>
                <w:sz w:val="21"/>
                <w:szCs w:val="21"/>
              </w:rPr>
            </w:pPr>
            <w:r>
              <w:rPr>
                <w:rFonts w:hint="eastAsia" w:cs="Times New Roman"/>
                <w:sz w:val="21"/>
                <w:szCs w:val="21"/>
              </w:rPr>
              <w:t>45.9</w:t>
            </w:r>
          </w:p>
        </w:tc>
        <w:tc>
          <w:tcPr>
            <w:tcW w:w="488" w:type="pct"/>
            <w:shd w:val="clear" w:color="auto" w:fill="auto"/>
            <w:vAlign w:val="center"/>
          </w:tcPr>
          <w:p w14:paraId="531B1B24">
            <w:pPr>
              <w:adjustRightInd w:val="0"/>
              <w:snapToGrid w:val="0"/>
              <w:spacing w:line="240" w:lineRule="auto"/>
              <w:ind w:firstLine="0" w:firstLineChars="0"/>
              <w:jc w:val="center"/>
              <w:rPr>
                <w:rFonts w:cs="Times New Roman"/>
                <w:sz w:val="21"/>
                <w:szCs w:val="21"/>
              </w:rPr>
            </w:pPr>
            <w:r>
              <w:rPr>
                <w:rFonts w:hint="eastAsia" w:cs="Times New Roman"/>
                <w:sz w:val="21"/>
                <w:szCs w:val="21"/>
              </w:rPr>
              <w:t>79.9</w:t>
            </w:r>
          </w:p>
        </w:tc>
        <w:tc>
          <w:tcPr>
            <w:tcW w:w="488" w:type="pct"/>
            <w:shd w:val="clear" w:color="auto" w:fill="auto"/>
            <w:vAlign w:val="center"/>
          </w:tcPr>
          <w:p w14:paraId="2A5CE307">
            <w:pPr>
              <w:adjustRightInd w:val="0"/>
              <w:snapToGrid w:val="0"/>
              <w:spacing w:line="240" w:lineRule="auto"/>
              <w:ind w:firstLine="0" w:firstLineChars="0"/>
              <w:jc w:val="center"/>
              <w:rPr>
                <w:rFonts w:cs="Times New Roman"/>
                <w:sz w:val="21"/>
                <w:szCs w:val="21"/>
              </w:rPr>
            </w:pPr>
            <w:r>
              <w:rPr>
                <w:rFonts w:hint="eastAsia" w:cs="Times New Roman"/>
                <w:sz w:val="21"/>
                <w:szCs w:val="21"/>
              </w:rPr>
              <w:t>100</w:t>
            </w:r>
          </w:p>
        </w:tc>
        <w:tc>
          <w:tcPr>
            <w:tcW w:w="360" w:type="pct"/>
            <w:shd w:val="clear" w:color="auto" w:fill="auto"/>
            <w:vAlign w:val="center"/>
          </w:tcPr>
          <w:p w14:paraId="710147A1">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77C6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restart"/>
            <w:shd w:val="clear" w:color="auto" w:fill="auto"/>
            <w:vAlign w:val="center"/>
          </w:tcPr>
          <w:p w14:paraId="6ACAD20A">
            <w:pPr>
              <w:adjustRightInd w:val="0"/>
              <w:snapToGrid w:val="0"/>
              <w:spacing w:line="240" w:lineRule="auto"/>
              <w:ind w:firstLine="0" w:firstLineChars="0"/>
              <w:jc w:val="center"/>
              <w:rPr>
                <w:rFonts w:cs="Times New Roman"/>
                <w:sz w:val="21"/>
                <w:szCs w:val="21"/>
              </w:rPr>
            </w:pPr>
            <w:r>
              <w:rPr>
                <w:rFonts w:hint="eastAsia" w:cs="Times New Roman"/>
                <w:sz w:val="21"/>
                <w:szCs w:val="21"/>
              </w:rPr>
              <w:t>水生态保护治理体系</w:t>
            </w:r>
          </w:p>
        </w:tc>
        <w:tc>
          <w:tcPr>
            <w:tcW w:w="282" w:type="pct"/>
            <w:shd w:val="clear" w:color="auto" w:fill="auto"/>
            <w:vAlign w:val="center"/>
          </w:tcPr>
          <w:p w14:paraId="03F530E5">
            <w:pPr>
              <w:adjustRightInd w:val="0"/>
              <w:snapToGrid w:val="0"/>
              <w:spacing w:line="240" w:lineRule="auto"/>
              <w:ind w:firstLine="0" w:firstLineChars="0"/>
              <w:jc w:val="center"/>
              <w:rPr>
                <w:rFonts w:cs="Times New Roman"/>
                <w:sz w:val="21"/>
                <w:szCs w:val="21"/>
              </w:rPr>
            </w:pPr>
            <w:r>
              <w:rPr>
                <w:rFonts w:hint="eastAsia" w:cs="Times New Roman"/>
                <w:sz w:val="21"/>
                <w:szCs w:val="21"/>
              </w:rPr>
              <w:t>11</w:t>
            </w:r>
          </w:p>
        </w:tc>
        <w:tc>
          <w:tcPr>
            <w:tcW w:w="1628" w:type="pct"/>
            <w:shd w:val="clear" w:color="auto" w:fill="auto"/>
            <w:vAlign w:val="center"/>
          </w:tcPr>
          <w:p w14:paraId="013CF1CB">
            <w:pPr>
              <w:adjustRightInd w:val="0"/>
              <w:snapToGrid w:val="0"/>
              <w:spacing w:line="240" w:lineRule="auto"/>
              <w:ind w:firstLine="0" w:firstLineChars="0"/>
              <w:jc w:val="center"/>
              <w:rPr>
                <w:rFonts w:cs="Times New Roman"/>
                <w:sz w:val="21"/>
                <w:szCs w:val="21"/>
              </w:rPr>
            </w:pPr>
            <w:r>
              <w:rPr>
                <w:rFonts w:hint="eastAsia" w:cs="Times New Roman"/>
                <w:sz w:val="21"/>
                <w:szCs w:val="21"/>
              </w:rPr>
              <w:t>重点河流基本生态流量保障率（%）</w:t>
            </w:r>
          </w:p>
        </w:tc>
        <w:tc>
          <w:tcPr>
            <w:tcW w:w="440" w:type="pct"/>
            <w:shd w:val="clear" w:color="auto" w:fill="auto"/>
            <w:vAlign w:val="center"/>
          </w:tcPr>
          <w:p w14:paraId="496611E5">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2CBD7F76">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382238DC">
            <w:pPr>
              <w:adjustRightInd w:val="0"/>
              <w:snapToGrid w:val="0"/>
              <w:spacing w:line="240" w:lineRule="auto"/>
              <w:ind w:firstLine="0" w:firstLineChars="0"/>
              <w:jc w:val="center"/>
              <w:rPr>
                <w:rFonts w:cs="Times New Roman"/>
                <w:sz w:val="21"/>
                <w:szCs w:val="21"/>
              </w:rPr>
            </w:pPr>
            <w:r>
              <w:rPr>
                <w:rFonts w:hint="eastAsia" w:cs="Times New Roman"/>
                <w:sz w:val="21"/>
                <w:szCs w:val="21"/>
              </w:rPr>
              <w:t>&gt;</w:t>
            </w:r>
            <w:r>
              <w:rPr>
                <w:rFonts w:cs="Times New Roman"/>
                <w:sz w:val="21"/>
                <w:szCs w:val="21"/>
              </w:rPr>
              <w:t>90</w:t>
            </w:r>
          </w:p>
        </w:tc>
        <w:tc>
          <w:tcPr>
            <w:tcW w:w="488" w:type="pct"/>
            <w:shd w:val="clear" w:color="auto" w:fill="auto"/>
            <w:vAlign w:val="center"/>
          </w:tcPr>
          <w:p w14:paraId="50BA3BF1">
            <w:pPr>
              <w:adjustRightInd w:val="0"/>
              <w:snapToGrid w:val="0"/>
              <w:spacing w:line="240" w:lineRule="auto"/>
              <w:ind w:firstLine="0" w:firstLineChars="0"/>
              <w:jc w:val="center"/>
              <w:rPr>
                <w:rFonts w:cs="Times New Roman"/>
                <w:sz w:val="21"/>
                <w:szCs w:val="21"/>
              </w:rPr>
            </w:pPr>
            <w:r>
              <w:rPr>
                <w:rFonts w:hint="eastAsia" w:cs="Times New Roman"/>
                <w:sz w:val="21"/>
                <w:szCs w:val="21"/>
              </w:rPr>
              <w:t>&gt;</w:t>
            </w:r>
            <w:r>
              <w:rPr>
                <w:rFonts w:cs="Times New Roman"/>
                <w:sz w:val="21"/>
                <w:szCs w:val="21"/>
              </w:rPr>
              <w:t>95</w:t>
            </w:r>
          </w:p>
        </w:tc>
        <w:tc>
          <w:tcPr>
            <w:tcW w:w="360" w:type="pct"/>
            <w:shd w:val="clear" w:color="auto" w:fill="auto"/>
            <w:vAlign w:val="center"/>
          </w:tcPr>
          <w:p w14:paraId="2743F041">
            <w:pPr>
              <w:adjustRightInd w:val="0"/>
              <w:snapToGrid w:val="0"/>
              <w:spacing w:line="240" w:lineRule="auto"/>
              <w:ind w:firstLine="0" w:firstLineChars="0"/>
              <w:jc w:val="center"/>
              <w:rPr>
                <w:rFonts w:cs="Times New Roman"/>
                <w:sz w:val="21"/>
                <w:szCs w:val="21"/>
              </w:rPr>
            </w:pPr>
            <w:r>
              <w:rPr>
                <w:rFonts w:hint="eastAsia" w:cs="Times New Roman"/>
                <w:sz w:val="21"/>
                <w:szCs w:val="21"/>
              </w:rPr>
              <w:t>约束性</w:t>
            </w:r>
          </w:p>
        </w:tc>
      </w:tr>
      <w:tr w14:paraId="0860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0ADE043D">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61AE5525">
            <w:pPr>
              <w:adjustRightInd w:val="0"/>
              <w:snapToGrid w:val="0"/>
              <w:spacing w:line="240" w:lineRule="auto"/>
              <w:ind w:firstLine="0" w:firstLineChars="0"/>
              <w:jc w:val="center"/>
              <w:rPr>
                <w:rFonts w:cs="Times New Roman"/>
                <w:sz w:val="21"/>
                <w:szCs w:val="21"/>
              </w:rPr>
            </w:pPr>
            <w:r>
              <w:rPr>
                <w:rFonts w:hint="eastAsia" w:cs="Times New Roman"/>
                <w:sz w:val="21"/>
                <w:szCs w:val="21"/>
              </w:rPr>
              <w:t>12</w:t>
            </w:r>
          </w:p>
        </w:tc>
        <w:tc>
          <w:tcPr>
            <w:tcW w:w="1628" w:type="pct"/>
            <w:shd w:val="clear" w:color="auto" w:fill="auto"/>
            <w:vAlign w:val="center"/>
          </w:tcPr>
          <w:p w14:paraId="64AD1A8C">
            <w:pPr>
              <w:adjustRightInd w:val="0"/>
              <w:snapToGrid w:val="0"/>
              <w:spacing w:line="240" w:lineRule="auto"/>
              <w:ind w:firstLine="0" w:firstLineChars="0"/>
              <w:jc w:val="center"/>
              <w:rPr>
                <w:rFonts w:cs="Times New Roman"/>
                <w:sz w:val="21"/>
                <w:szCs w:val="21"/>
              </w:rPr>
            </w:pPr>
            <w:r>
              <w:rPr>
                <w:rFonts w:hint="eastAsia" w:cs="Times New Roman"/>
                <w:sz w:val="21"/>
                <w:szCs w:val="21"/>
              </w:rPr>
              <w:t>国控及市控断面达到或优于III类水质比例</w:t>
            </w:r>
          </w:p>
        </w:tc>
        <w:tc>
          <w:tcPr>
            <w:tcW w:w="440" w:type="pct"/>
            <w:shd w:val="clear" w:color="auto" w:fill="auto"/>
            <w:vAlign w:val="center"/>
          </w:tcPr>
          <w:p w14:paraId="45FF5F24">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3502D848">
            <w:pPr>
              <w:adjustRightInd w:val="0"/>
              <w:snapToGrid w:val="0"/>
              <w:spacing w:line="240" w:lineRule="auto"/>
              <w:ind w:firstLine="0" w:firstLineChars="0"/>
              <w:jc w:val="center"/>
              <w:rPr>
                <w:rFonts w:cs="Times New Roman"/>
                <w:sz w:val="21"/>
                <w:szCs w:val="21"/>
              </w:rPr>
            </w:pPr>
            <w:r>
              <w:rPr>
                <w:rFonts w:cs="Times New Roman"/>
                <w:sz w:val="21"/>
                <w:szCs w:val="21"/>
              </w:rPr>
              <w:t>100</w:t>
            </w:r>
          </w:p>
        </w:tc>
        <w:tc>
          <w:tcPr>
            <w:tcW w:w="488" w:type="pct"/>
            <w:shd w:val="clear" w:color="auto" w:fill="auto"/>
            <w:vAlign w:val="center"/>
          </w:tcPr>
          <w:p w14:paraId="2A3CACA9">
            <w:pPr>
              <w:adjustRightInd w:val="0"/>
              <w:snapToGrid w:val="0"/>
              <w:spacing w:line="240" w:lineRule="auto"/>
              <w:ind w:firstLine="0" w:firstLineChars="0"/>
              <w:jc w:val="center"/>
              <w:rPr>
                <w:rFonts w:cs="Times New Roman"/>
                <w:sz w:val="21"/>
                <w:szCs w:val="21"/>
              </w:rPr>
            </w:pPr>
            <w:r>
              <w:rPr>
                <w:rFonts w:cs="Times New Roman"/>
                <w:sz w:val="21"/>
                <w:szCs w:val="21"/>
              </w:rPr>
              <w:t>100</w:t>
            </w:r>
          </w:p>
        </w:tc>
        <w:tc>
          <w:tcPr>
            <w:tcW w:w="488" w:type="pct"/>
            <w:shd w:val="clear" w:color="auto" w:fill="auto"/>
            <w:vAlign w:val="center"/>
          </w:tcPr>
          <w:p w14:paraId="4B369304">
            <w:pPr>
              <w:adjustRightInd w:val="0"/>
              <w:snapToGrid w:val="0"/>
              <w:spacing w:line="240" w:lineRule="auto"/>
              <w:ind w:firstLine="0" w:firstLineChars="0"/>
              <w:jc w:val="center"/>
              <w:rPr>
                <w:rFonts w:cs="Times New Roman"/>
                <w:sz w:val="21"/>
                <w:szCs w:val="21"/>
              </w:rPr>
            </w:pPr>
            <w:r>
              <w:rPr>
                <w:rFonts w:cs="Times New Roman"/>
                <w:sz w:val="21"/>
                <w:szCs w:val="21"/>
              </w:rPr>
              <w:t>100</w:t>
            </w:r>
          </w:p>
        </w:tc>
        <w:tc>
          <w:tcPr>
            <w:tcW w:w="360" w:type="pct"/>
            <w:shd w:val="clear" w:color="auto" w:fill="auto"/>
            <w:vAlign w:val="center"/>
          </w:tcPr>
          <w:p w14:paraId="39B1645B">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6407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1B98FB7F">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02672E66">
            <w:pPr>
              <w:adjustRightInd w:val="0"/>
              <w:snapToGrid w:val="0"/>
              <w:spacing w:line="240" w:lineRule="auto"/>
              <w:ind w:firstLine="0" w:firstLineChars="0"/>
              <w:jc w:val="center"/>
              <w:rPr>
                <w:rFonts w:cs="Times New Roman"/>
                <w:sz w:val="21"/>
                <w:szCs w:val="21"/>
              </w:rPr>
            </w:pPr>
            <w:r>
              <w:rPr>
                <w:rFonts w:hint="eastAsia" w:cs="Times New Roman"/>
                <w:sz w:val="21"/>
                <w:szCs w:val="21"/>
              </w:rPr>
              <w:t>13</w:t>
            </w:r>
          </w:p>
        </w:tc>
        <w:tc>
          <w:tcPr>
            <w:tcW w:w="1628" w:type="pct"/>
            <w:shd w:val="clear" w:color="auto" w:fill="auto"/>
            <w:vAlign w:val="center"/>
          </w:tcPr>
          <w:p w14:paraId="0CF46E75">
            <w:pPr>
              <w:adjustRightInd w:val="0"/>
              <w:snapToGrid w:val="0"/>
              <w:spacing w:line="240" w:lineRule="auto"/>
              <w:ind w:firstLine="0" w:firstLineChars="0"/>
              <w:jc w:val="center"/>
              <w:rPr>
                <w:rFonts w:cs="Times New Roman"/>
                <w:sz w:val="21"/>
                <w:szCs w:val="21"/>
              </w:rPr>
            </w:pPr>
            <w:r>
              <w:rPr>
                <w:rFonts w:hint="eastAsia" w:cs="Times New Roman"/>
                <w:sz w:val="21"/>
                <w:szCs w:val="21"/>
              </w:rPr>
              <w:t>水土保持率（%）</w:t>
            </w:r>
          </w:p>
        </w:tc>
        <w:tc>
          <w:tcPr>
            <w:tcW w:w="440" w:type="pct"/>
            <w:shd w:val="clear" w:color="auto" w:fill="auto"/>
            <w:vAlign w:val="center"/>
          </w:tcPr>
          <w:p w14:paraId="6C599A5E">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7144F87F">
            <w:pPr>
              <w:adjustRightInd w:val="0"/>
              <w:snapToGrid w:val="0"/>
              <w:spacing w:line="240" w:lineRule="auto"/>
              <w:ind w:firstLine="0" w:firstLineChars="0"/>
              <w:jc w:val="center"/>
              <w:rPr>
                <w:rFonts w:cs="Times New Roman"/>
                <w:sz w:val="21"/>
                <w:szCs w:val="21"/>
              </w:rPr>
            </w:pPr>
            <w:r>
              <w:rPr>
                <w:rFonts w:cs="Times New Roman"/>
                <w:sz w:val="21"/>
                <w:szCs w:val="21"/>
              </w:rPr>
              <w:t>68.22</w:t>
            </w:r>
          </w:p>
        </w:tc>
        <w:tc>
          <w:tcPr>
            <w:tcW w:w="488" w:type="pct"/>
            <w:shd w:val="clear" w:color="auto" w:fill="auto"/>
            <w:vAlign w:val="center"/>
          </w:tcPr>
          <w:p w14:paraId="78FB1173">
            <w:pPr>
              <w:adjustRightInd w:val="0"/>
              <w:snapToGrid w:val="0"/>
              <w:spacing w:line="240" w:lineRule="auto"/>
              <w:ind w:firstLine="0" w:firstLineChars="0"/>
              <w:jc w:val="center"/>
              <w:rPr>
                <w:rFonts w:cs="Times New Roman"/>
                <w:sz w:val="21"/>
                <w:szCs w:val="21"/>
              </w:rPr>
            </w:pPr>
            <w:r>
              <w:rPr>
                <w:rFonts w:cs="Times New Roman"/>
                <w:sz w:val="21"/>
                <w:szCs w:val="21"/>
              </w:rPr>
              <w:t>70.9</w:t>
            </w:r>
          </w:p>
        </w:tc>
        <w:tc>
          <w:tcPr>
            <w:tcW w:w="488" w:type="pct"/>
            <w:shd w:val="clear" w:color="auto" w:fill="auto"/>
            <w:vAlign w:val="center"/>
          </w:tcPr>
          <w:p w14:paraId="204A8641">
            <w:pPr>
              <w:adjustRightInd w:val="0"/>
              <w:snapToGrid w:val="0"/>
              <w:spacing w:line="240" w:lineRule="auto"/>
              <w:ind w:firstLine="0" w:firstLineChars="0"/>
              <w:jc w:val="center"/>
              <w:rPr>
                <w:rFonts w:cs="Times New Roman"/>
                <w:sz w:val="21"/>
                <w:szCs w:val="21"/>
              </w:rPr>
            </w:pPr>
            <w:r>
              <w:rPr>
                <w:rFonts w:cs="Times New Roman"/>
                <w:sz w:val="21"/>
                <w:szCs w:val="21"/>
              </w:rPr>
              <w:t>76.5</w:t>
            </w:r>
          </w:p>
        </w:tc>
        <w:tc>
          <w:tcPr>
            <w:tcW w:w="360" w:type="pct"/>
            <w:shd w:val="clear" w:color="auto" w:fill="auto"/>
            <w:vAlign w:val="center"/>
          </w:tcPr>
          <w:p w14:paraId="79D0C1FE">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15B9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restart"/>
            <w:shd w:val="clear" w:color="auto" w:fill="auto"/>
            <w:vAlign w:val="center"/>
          </w:tcPr>
          <w:p w14:paraId="5E8AE1E4">
            <w:pPr>
              <w:adjustRightInd w:val="0"/>
              <w:snapToGrid w:val="0"/>
              <w:spacing w:line="240" w:lineRule="auto"/>
              <w:ind w:firstLine="0" w:firstLineChars="0"/>
              <w:jc w:val="center"/>
              <w:rPr>
                <w:rFonts w:cs="Times New Roman"/>
                <w:sz w:val="21"/>
                <w:szCs w:val="21"/>
              </w:rPr>
            </w:pPr>
            <w:r>
              <w:rPr>
                <w:rFonts w:hint="eastAsia" w:cs="Times New Roman"/>
                <w:sz w:val="21"/>
                <w:szCs w:val="21"/>
              </w:rPr>
              <w:t>智慧水利体系</w:t>
            </w:r>
          </w:p>
        </w:tc>
        <w:tc>
          <w:tcPr>
            <w:tcW w:w="282" w:type="pct"/>
            <w:shd w:val="clear" w:color="auto" w:fill="auto"/>
            <w:vAlign w:val="center"/>
          </w:tcPr>
          <w:p w14:paraId="7280C1E5">
            <w:pPr>
              <w:adjustRightInd w:val="0"/>
              <w:snapToGrid w:val="0"/>
              <w:spacing w:line="240" w:lineRule="auto"/>
              <w:ind w:firstLine="0" w:firstLineChars="0"/>
              <w:jc w:val="center"/>
              <w:rPr>
                <w:rFonts w:cs="Times New Roman"/>
                <w:sz w:val="21"/>
                <w:szCs w:val="21"/>
              </w:rPr>
            </w:pPr>
            <w:r>
              <w:rPr>
                <w:rFonts w:hint="eastAsia" w:cs="Times New Roman"/>
                <w:sz w:val="21"/>
                <w:szCs w:val="21"/>
              </w:rPr>
              <w:t>14</w:t>
            </w:r>
          </w:p>
        </w:tc>
        <w:tc>
          <w:tcPr>
            <w:tcW w:w="1628" w:type="pct"/>
            <w:shd w:val="clear" w:color="auto" w:fill="auto"/>
            <w:vAlign w:val="center"/>
          </w:tcPr>
          <w:p w14:paraId="502CB3CA">
            <w:pPr>
              <w:adjustRightInd w:val="0"/>
              <w:snapToGrid w:val="0"/>
              <w:spacing w:line="240" w:lineRule="auto"/>
              <w:ind w:firstLine="0" w:firstLineChars="0"/>
              <w:jc w:val="center"/>
              <w:rPr>
                <w:rFonts w:cs="Times New Roman"/>
                <w:sz w:val="21"/>
                <w:szCs w:val="21"/>
              </w:rPr>
            </w:pPr>
            <w:r>
              <w:rPr>
                <w:rFonts w:hint="eastAsia" w:cs="Times New Roman"/>
                <w:sz w:val="21"/>
                <w:szCs w:val="21"/>
              </w:rPr>
              <w:t>现代水文监测站网自动监测率</w:t>
            </w:r>
          </w:p>
        </w:tc>
        <w:tc>
          <w:tcPr>
            <w:tcW w:w="440" w:type="pct"/>
            <w:shd w:val="clear" w:color="auto" w:fill="auto"/>
            <w:vAlign w:val="center"/>
          </w:tcPr>
          <w:p w14:paraId="50BFF9A6">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51C820CA">
            <w:pPr>
              <w:adjustRightInd w:val="0"/>
              <w:snapToGrid w:val="0"/>
              <w:spacing w:line="240" w:lineRule="auto"/>
              <w:ind w:firstLine="0" w:firstLineChars="0"/>
              <w:jc w:val="center"/>
              <w:rPr>
                <w:rFonts w:cs="Times New Roman"/>
                <w:sz w:val="21"/>
                <w:szCs w:val="21"/>
              </w:rPr>
            </w:pPr>
            <w:r>
              <w:rPr>
                <w:rFonts w:cs="Times New Roman"/>
                <w:sz w:val="21"/>
                <w:szCs w:val="21"/>
              </w:rPr>
              <w:t>98</w:t>
            </w:r>
          </w:p>
        </w:tc>
        <w:tc>
          <w:tcPr>
            <w:tcW w:w="488" w:type="pct"/>
            <w:shd w:val="clear" w:color="auto" w:fill="auto"/>
            <w:vAlign w:val="center"/>
          </w:tcPr>
          <w:p w14:paraId="552CD75A">
            <w:pPr>
              <w:adjustRightInd w:val="0"/>
              <w:snapToGrid w:val="0"/>
              <w:spacing w:line="240" w:lineRule="auto"/>
              <w:ind w:firstLine="0" w:firstLineChars="0"/>
              <w:jc w:val="center"/>
              <w:rPr>
                <w:rFonts w:cs="Times New Roman"/>
                <w:sz w:val="21"/>
                <w:szCs w:val="21"/>
              </w:rPr>
            </w:pPr>
            <w:r>
              <w:rPr>
                <w:rFonts w:cs="Times New Roman"/>
                <w:sz w:val="21"/>
                <w:szCs w:val="21"/>
              </w:rPr>
              <w:t>100</w:t>
            </w:r>
          </w:p>
        </w:tc>
        <w:tc>
          <w:tcPr>
            <w:tcW w:w="488" w:type="pct"/>
            <w:shd w:val="clear" w:color="auto" w:fill="auto"/>
            <w:vAlign w:val="center"/>
          </w:tcPr>
          <w:p w14:paraId="7EA2C899">
            <w:pPr>
              <w:adjustRightInd w:val="0"/>
              <w:snapToGrid w:val="0"/>
              <w:spacing w:line="240" w:lineRule="auto"/>
              <w:ind w:firstLine="0" w:firstLineChars="0"/>
              <w:jc w:val="center"/>
              <w:rPr>
                <w:rFonts w:cs="Times New Roman"/>
                <w:sz w:val="21"/>
                <w:szCs w:val="21"/>
              </w:rPr>
            </w:pPr>
            <w:r>
              <w:rPr>
                <w:rFonts w:cs="Times New Roman"/>
                <w:sz w:val="21"/>
                <w:szCs w:val="21"/>
              </w:rPr>
              <w:t>100</w:t>
            </w:r>
          </w:p>
        </w:tc>
        <w:tc>
          <w:tcPr>
            <w:tcW w:w="360" w:type="pct"/>
            <w:shd w:val="clear" w:color="auto" w:fill="auto"/>
            <w:vAlign w:val="center"/>
          </w:tcPr>
          <w:p w14:paraId="03ED26F0">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r w14:paraId="1DD7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4" w:type="pct"/>
            <w:vMerge w:val="continue"/>
            <w:shd w:val="clear" w:color="auto" w:fill="auto"/>
            <w:vAlign w:val="center"/>
          </w:tcPr>
          <w:p w14:paraId="4B19C2F1">
            <w:pPr>
              <w:adjustRightInd w:val="0"/>
              <w:snapToGrid w:val="0"/>
              <w:spacing w:line="240" w:lineRule="auto"/>
              <w:ind w:firstLine="0" w:firstLineChars="0"/>
              <w:jc w:val="center"/>
              <w:rPr>
                <w:rFonts w:cs="Times New Roman"/>
                <w:sz w:val="21"/>
                <w:szCs w:val="21"/>
              </w:rPr>
            </w:pPr>
          </w:p>
        </w:tc>
        <w:tc>
          <w:tcPr>
            <w:tcW w:w="282" w:type="pct"/>
            <w:shd w:val="clear" w:color="auto" w:fill="auto"/>
            <w:vAlign w:val="center"/>
          </w:tcPr>
          <w:p w14:paraId="5B6F658A">
            <w:pPr>
              <w:adjustRightInd w:val="0"/>
              <w:snapToGrid w:val="0"/>
              <w:spacing w:line="240" w:lineRule="auto"/>
              <w:ind w:firstLine="0" w:firstLineChars="0"/>
              <w:jc w:val="center"/>
              <w:rPr>
                <w:rFonts w:cs="Times New Roman"/>
                <w:sz w:val="21"/>
                <w:szCs w:val="21"/>
              </w:rPr>
            </w:pPr>
            <w:r>
              <w:rPr>
                <w:rFonts w:hint="eastAsia" w:cs="Times New Roman"/>
                <w:sz w:val="21"/>
                <w:szCs w:val="21"/>
              </w:rPr>
              <w:t>15</w:t>
            </w:r>
          </w:p>
        </w:tc>
        <w:tc>
          <w:tcPr>
            <w:tcW w:w="1628" w:type="pct"/>
            <w:shd w:val="clear" w:color="auto" w:fill="auto"/>
            <w:vAlign w:val="center"/>
          </w:tcPr>
          <w:p w14:paraId="0EC10BE6">
            <w:pPr>
              <w:adjustRightInd w:val="0"/>
              <w:snapToGrid w:val="0"/>
              <w:spacing w:line="240" w:lineRule="auto"/>
              <w:ind w:firstLine="0" w:firstLineChars="0"/>
              <w:jc w:val="center"/>
              <w:rPr>
                <w:rFonts w:cs="Times New Roman"/>
                <w:sz w:val="21"/>
                <w:szCs w:val="21"/>
              </w:rPr>
            </w:pPr>
            <w:r>
              <w:rPr>
                <w:rFonts w:hint="eastAsia" w:cs="Times New Roman"/>
                <w:sz w:val="21"/>
                <w:szCs w:val="21"/>
              </w:rPr>
              <w:t>重大水利工程数字化率</w:t>
            </w:r>
          </w:p>
        </w:tc>
        <w:tc>
          <w:tcPr>
            <w:tcW w:w="440" w:type="pct"/>
            <w:shd w:val="clear" w:color="auto" w:fill="auto"/>
            <w:vAlign w:val="center"/>
          </w:tcPr>
          <w:p w14:paraId="4EB81E70">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20AC6FF2">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p>
        </w:tc>
        <w:tc>
          <w:tcPr>
            <w:tcW w:w="488" w:type="pct"/>
            <w:shd w:val="clear" w:color="auto" w:fill="auto"/>
            <w:vAlign w:val="center"/>
          </w:tcPr>
          <w:p w14:paraId="05C6F888">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r>
              <w:rPr>
                <w:rFonts w:cs="Times New Roman"/>
                <w:sz w:val="21"/>
                <w:szCs w:val="21"/>
              </w:rPr>
              <w:t>75</w:t>
            </w:r>
          </w:p>
        </w:tc>
        <w:tc>
          <w:tcPr>
            <w:tcW w:w="488" w:type="pct"/>
            <w:shd w:val="clear" w:color="auto" w:fill="auto"/>
            <w:vAlign w:val="center"/>
          </w:tcPr>
          <w:p w14:paraId="45EEE7DD">
            <w:pPr>
              <w:adjustRightInd w:val="0"/>
              <w:snapToGrid w:val="0"/>
              <w:spacing w:line="240" w:lineRule="auto"/>
              <w:ind w:firstLine="0" w:firstLineChars="0"/>
              <w:jc w:val="center"/>
              <w:rPr>
                <w:rFonts w:cs="Times New Roman"/>
                <w:sz w:val="21"/>
                <w:szCs w:val="21"/>
              </w:rPr>
            </w:pPr>
            <w:r>
              <w:rPr>
                <w:rFonts w:hint="eastAsia" w:cs="Times New Roman"/>
                <w:sz w:val="21"/>
                <w:szCs w:val="21"/>
              </w:rPr>
              <w:t>≥</w:t>
            </w:r>
            <w:r>
              <w:rPr>
                <w:rFonts w:cs="Times New Roman"/>
                <w:sz w:val="21"/>
                <w:szCs w:val="21"/>
              </w:rPr>
              <w:t>95</w:t>
            </w:r>
          </w:p>
        </w:tc>
        <w:tc>
          <w:tcPr>
            <w:tcW w:w="360" w:type="pct"/>
            <w:shd w:val="clear" w:color="auto" w:fill="auto"/>
            <w:vAlign w:val="center"/>
          </w:tcPr>
          <w:p w14:paraId="08DA69DA">
            <w:pPr>
              <w:adjustRightInd w:val="0"/>
              <w:snapToGrid w:val="0"/>
              <w:spacing w:line="240" w:lineRule="auto"/>
              <w:ind w:firstLine="0" w:firstLineChars="0"/>
              <w:jc w:val="center"/>
              <w:rPr>
                <w:rFonts w:cs="Times New Roman"/>
                <w:sz w:val="21"/>
                <w:szCs w:val="21"/>
              </w:rPr>
            </w:pPr>
            <w:r>
              <w:rPr>
                <w:rFonts w:hint="eastAsia" w:cs="Times New Roman"/>
                <w:sz w:val="21"/>
                <w:szCs w:val="21"/>
              </w:rPr>
              <w:t>预期性</w:t>
            </w:r>
          </w:p>
        </w:tc>
      </w:tr>
    </w:tbl>
    <w:p w14:paraId="529B76CC">
      <w:pPr>
        <w:snapToGrid w:val="0"/>
        <w:spacing w:line="240" w:lineRule="auto"/>
        <w:ind w:firstLine="0" w:firstLineChars="0"/>
        <w:rPr>
          <w:rFonts w:cs="Times New Roman"/>
          <w:sz w:val="21"/>
          <w:szCs w:val="18"/>
        </w:rPr>
      </w:pPr>
      <w:r>
        <w:rPr>
          <w:rFonts w:cs="Times New Roman"/>
          <w:sz w:val="21"/>
          <w:szCs w:val="18"/>
        </w:rPr>
        <w:t>注：</w:t>
      </w:r>
      <w:r>
        <w:rPr>
          <w:rFonts w:cs="Times New Roman"/>
          <w:b/>
          <w:bCs/>
          <w:sz w:val="21"/>
          <w:szCs w:val="18"/>
        </w:rPr>
        <w:t>1</w:t>
      </w:r>
      <w:r>
        <w:rPr>
          <w:rFonts w:cs="Times New Roman"/>
          <w:sz w:val="21"/>
          <w:szCs w:val="18"/>
        </w:rPr>
        <w:t>.</w:t>
      </w:r>
      <w:r>
        <w:rPr>
          <w:rFonts w:cs="Times New Roman"/>
          <w:b/>
          <w:bCs/>
          <w:sz w:val="21"/>
          <w:szCs w:val="18"/>
        </w:rPr>
        <w:t>骨干水网覆盖率</w:t>
      </w:r>
      <w:r>
        <w:rPr>
          <w:rFonts w:cs="Times New Roman"/>
          <w:sz w:val="21"/>
          <w:szCs w:val="18"/>
        </w:rPr>
        <w:t>是指区县重要河流水系、重大引调水工程、区域供水渠道等水安全保障面积占区县国土面积比例。</w:t>
      </w:r>
    </w:p>
    <w:p w14:paraId="4896B620">
      <w:pPr>
        <w:snapToGrid w:val="0"/>
        <w:spacing w:line="240" w:lineRule="auto"/>
        <w:ind w:firstLine="422"/>
        <w:rPr>
          <w:rFonts w:cs="Times New Roman"/>
          <w:sz w:val="21"/>
          <w:szCs w:val="18"/>
        </w:rPr>
      </w:pPr>
      <w:r>
        <w:rPr>
          <w:rFonts w:cs="Times New Roman"/>
          <w:b/>
          <w:bCs/>
          <w:sz w:val="21"/>
          <w:szCs w:val="18"/>
        </w:rPr>
        <w:t>2.城乡供水一体化率</w:t>
      </w:r>
      <w:r>
        <w:rPr>
          <w:rFonts w:cs="Times New Roman"/>
          <w:sz w:val="21"/>
          <w:szCs w:val="18"/>
        </w:rPr>
        <w:t>是指规模化供水工程、标准化小型集中供水工程供水人口占区域总人口（该区域常住人口或户籍人口，取高值）的比值（以区县为单元）。</w:t>
      </w:r>
    </w:p>
    <w:p w14:paraId="712ABE15">
      <w:pPr>
        <w:snapToGrid w:val="0"/>
        <w:spacing w:line="240" w:lineRule="auto"/>
        <w:ind w:firstLine="480" w:firstLineChars="0"/>
        <w:rPr>
          <w:rFonts w:cs="Times New Roman"/>
          <w:sz w:val="21"/>
          <w:szCs w:val="18"/>
        </w:rPr>
      </w:pPr>
      <w:r>
        <w:rPr>
          <w:rFonts w:cs="Times New Roman"/>
          <w:b/>
          <w:bCs/>
          <w:sz w:val="21"/>
          <w:szCs w:val="18"/>
        </w:rPr>
        <w:t>3.城市再生水利用率</w:t>
      </w:r>
      <w:r>
        <w:rPr>
          <w:rFonts w:cs="Times New Roman"/>
          <w:sz w:val="21"/>
          <w:szCs w:val="18"/>
        </w:rPr>
        <w:t>是指中水回用量占污水处理厂进水量的比值。</w:t>
      </w:r>
    </w:p>
    <w:p w14:paraId="735CF3D8">
      <w:pPr>
        <w:snapToGrid w:val="0"/>
        <w:spacing w:line="240" w:lineRule="auto"/>
        <w:ind w:firstLine="480" w:firstLineChars="0"/>
        <w:rPr>
          <w:rFonts w:cs="Times New Roman"/>
          <w:sz w:val="21"/>
          <w:szCs w:val="18"/>
        </w:rPr>
      </w:pPr>
      <w:r>
        <w:rPr>
          <w:rFonts w:cs="Times New Roman"/>
          <w:b/>
          <w:bCs/>
          <w:sz w:val="21"/>
          <w:szCs w:val="18"/>
        </w:rPr>
        <w:t>4.新增年供水能力</w:t>
      </w:r>
      <w:r>
        <w:rPr>
          <w:rFonts w:cs="Times New Roman"/>
          <w:sz w:val="21"/>
          <w:szCs w:val="18"/>
        </w:rPr>
        <w:t>是指</w:t>
      </w:r>
      <w:r>
        <w:rPr>
          <w:rFonts w:hint="eastAsia" w:cs="Times New Roman"/>
          <w:sz w:val="21"/>
          <w:szCs w:val="18"/>
        </w:rPr>
        <w:t>供水工程建设</w:t>
      </w:r>
      <w:r>
        <w:rPr>
          <w:rFonts w:cs="Times New Roman"/>
          <w:sz w:val="21"/>
          <w:szCs w:val="18"/>
        </w:rPr>
        <w:t>后新增的供水能力。</w:t>
      </w:r>
    </w:p>
    <w:p w14:paraId="7EB38596">
      <w:pPr>
        <w:snapToGrid w:val="0"/>
        <w:spacing w:line="240" w:lineRule="auto"/>
        <w:ind w:firstLine="480" w:firstLineChars="0"/>
        <w:outlineLvl w:val="0"/>
        <w:rPr>
          <w:rFonts w:cs="Times New Roman"/>
          <w:sz w:val="21"/>
          <w:szCs w:val="18"/>
        </w:rPr>
      </w:pPr>
      <w:bookmarkStart w:id="40" w:name="_Toc23327"/>
      <w:bookmarkStart w:id="41" w:name="_Toc9531"/>
      <w:bookmarkStart w:id="42" w:name="_Toc15112"/>
      <w:r>
        <w:rPr>
          <w:rFonts w:hint="eastAsia" w:cs="Times New Roman"/>
          <w:b/>
          <w:bCs/>
          <w:sz w:val="21"/>
          <w:szCs w:val="18"/>
        </w:rPr>
        <w:t>5</w:t>
      </w:r>
      <w:r>
        <w:rPr>
          <w:rFonts w:cs="Times New Roman"/>
          <w:b/>
          <w:bCs/>
          <w:sz w:val="21"/>
          <w:szCs w:val="18"/>
        </w:rPr>
        <w:t>.新增防洪库容</w:t>
      </w:r>
      <w:r>
        <w:rPr>
          <w:rFonts w:cs="Times New Roman"/>
          <w:sz w:val="21"/>
          <w:szCs w:val="18"/>
        </w:rPr>
        <w:t>是指新建、改扩建大中型水库后新增的防洪库容。</w:t>
      </w:r>
      <w:bookmarkEnd w:id="40"/>
      <w:bookmarkEnd w:id="41"/>
      <w:bookmarkEnd w:id="42"/>
    </w:p>
    <w:p w14:paraId="4DDEC4B9">
      <w:pPr>
        <w:snapToGrid w:val="0"/>
        <w:spacing w:line="240" w:lineRule="auto"/>
        <w:ind w:firstLine="480" w:firstLineChars="0"/>
        <w:rPr>
          <w:rFonts w:cs="Times New Roman"/>
          <w:sz w:val="21"/>
          <w:szCs w:val="18"/>
        </w:rPr>
      </w:pPr>
      <w:r>
        <w:rPr>
          <w:rFonts w:hint="eastAsia" w:cs="Times New Roman"/>
          <w:b/>
          <w:bCs/>
          <w:sz w:val="21"/>
          <w:szCs w:val="18"/>
        </w:rPr>
        <w:t>6</w:t>
      </w:r>
      <w:r>
        <w:rPr>
          <w:rFonts w:cs="Times New Roman"/>
          <w:b/>
          <w:bCs/>
          <w:sz w:val="21"/>
          <w:szCs w:val="18"/>
        </w:rPr>
        <w:t>.乡镇防洪达标率</w:t>
      </w:r>
      <w:r>
        <w:rPr>
          <w:rFonts w:cs="Times New Roman"/>
          <w:sz w:val="21"/>
          <w:szCs w:val="18"/>
        </w:rPr>
        <w:t>是指已达标或基本达标的乡镇数量占区县全部乡镇数量的比例。</w:t>
      </w:r>
    </w:p>
    <w:p w14:paraId="082480ED">
      <w:pPr>
        <w:snapToGrid w:val="0"/>
        <w:spacing w:line="240" w:lineRule="auto"/>
        <w:ind w:firstLine="480" w:firstLineChars="0"/>
        <w:rPr>
          <w:rFonts w:cs="Times New Roman"/>
          <w:sz w:val="21"/>
          <w:szCs w:val="18"/>
        </w:rPr>
      </w:pPr>
      <w:r>
        <w:rPr>
          <w:rFonts w:hint="eastAsia" w:cs="Times New Roman"/>
          <w:b/>
          <w:bCs/>
          <w:sz w:val="21"/>
          <w:szCs w:val="18"/>
        </w:rPr>
        <w:t>7.</w:t>
      </w:r>
      <w:r>
        <w:rPr>
          <w:rFonts w:cs="Times New Roman"/>
          <w:b/>
          <w:bCs/>
          <w:sz w:val="21"/>
          <w:szCs w:val="18"/>
        </w:rPr>
        <w:t>重点河湖基本生态流量达标率</w:t>
      </w:r>
      <w:r>
        <w:rPr>
          <w:rFonts w:cs="Times New Roman"/>
          <w:sz w:val="21"/>
          <w:szCs w:val="18"/>
        </w:rPr>
        <w:t>是指纳入生态流量保障重要河湖名录的河流和湖泊控制断面（考核断面）生态流量保障目标实现比例。</w:t>
      </w:r>
    </w:p>
    <w:p w14:paraId="06F7B86D">
      <w:pPr>
        <w:snapToGrid w:val="0"/>
        <w:spacing w:line="240" w:lineRule="auto"/>
        <w:ind w:firstLine="480" w:firstLineChars="0"/>
        <w:rPr>
          <w:rFonts w:cs="Times New Roman"/>
          <w:b/>
          <w:bCs/>
          <w:sz w:val="21"/>
          <w:szCs w:val="18"/>
        </w:rPr>
      </w:pPr>
      <w:r>
        <w:rPr>
          <w:rFonts w:hint="eastAsia" w:cs="Times New Roman"/>
          <w:b/>
          <w:bCs/>
          <w:sz w:val="21"/>
          <w:szCs w:val="18"/>
        </w:rPr>
        <w:t>8.</w:t>
      </w:r>
      <w:r>
        <w:rPr>
          <w:rFonts w:cs="Times New Roman"/>
          <w:b/>
          <w:bCs/>
          <w:sz w:val="21"/>
          <w:szCs w:val="18"/>
        </w:rPr>
        <w:t>国控及市控断面达到或优于III类水质比例</w:t>
      </w:r>
      <w:r>
        <w:rPr>
          <w:rFonts w:hint="eastAsia" w:cs="Times New Roman"/>
          <w:sz w:val="21"/>
          <w:szCs w:val="18"/>
        </w:rPr>
        <w:t>是指国考断面、长江经济带、水华（回水区）梁沱（左岸）断面和国考断面、水华（非回水区）御临镇断面</w:t>
      </w:r>
      <w:r>
        <w:rPr>
          <w:rFonts w:cs="Times New Roman"/>
          <w:sz w:val="21"/>
          <w:szCs w:val="18"/>
        </w:rPr>
        <w:t>达到或优于III类水质比例</w:t>
      </w:r>
      <w:r>
        <w:rPr>
          <w:rFonts w:hint="eastAsia" w:cs="Times New Roman"/>
          <w:sz w:val="21"/>
          <w:szCs w:val="18"/>
        </w:rPr>
        <w:t>。</w:t>
      </w:r>
    </w:p>
    <w:p w14:paraId="6834BA51">
      <w:pPr>
        <w:snapToGrid w:val="0"/>
        <w:spacing w:line="240" w:lineRule="auto"/>
        <w:ind w:firstLine="480" w:firstLineChars="0"/>
        <w:rPr>
          <w:rFonts w:cs="Times New Roman"/>
          <w:b/>
          <w:bCs/>
          <w:sz w:val="21"/>
          <w:szCs w:val="18"/>
        </w:rPr>
      </w:pPr>
      <w:r>
        <w:rPr>
          <w:rFonts w:hint="eastAsia" w:cs="Times New Roman"/>
          <w:b/>
          <w:bCs/>
          <w:sz w:val="21"/>
          <w:szCs w:val="18"/>
        </w:rPr>
        <w:t>9.</w:t>
      </w:r>
      <w:r>
        <w:rPr>
          <w:rFonts w:cs="Times New Roman"/>
          <w:b/>
          <w:bCs/>
          <w:sz w:val="21"/>
          <w:szCs w:val="18"/>
        </w:rPr>
        <w:t>水土保持率</w:t>
      </w:r>
      <w:r>
        <w:rPr>
          <w:rFonts w:cs="Times New Roman"/>
          <w:sz w:val="21"/>
          <w:szCs w:val="18"/>
        </w:rPr>
        <w:t>是指区域内水土保持状况良好的面积占区域国土面积的比例。</w:t>
      </w:r>
      <w:r>
        <w:rPr>
          <w:rFonts w:hint="eastAsia" w:cs="Times New Roman"/>
          <w:sz w:val="21"/>
          <w:szCs w:val="18"/>
        </w:rPr>
        <w:t>由于《重庆市水土保持公报》和</w:t>
      </w:r>
      <w:r>
        <w:rPr>
          <w:rFonts w:cs="Times New Roman"/>
          <w:sz w:val="21"/>
          <w:szCs w:val="18"/>
        </w:rPr>
        <w:t>《重庆市水利局办公室关于印发2025年和2035年全市水土保持率分解目标的通知》（渝水办水保〔2023〕14号）中没有单列两江新区</w:t>
      </w:r>
      <w:r>
        <w:rPr>
          <w:rFonts w:hint="eastAsia" w:cs="Times New Roman"/>
          <w:sz w:val="21"/>
          <w:szCs w:val="18"/>
        </w:rPr>
        <w:t>现状值和目标。考虑现状年两江新区水土保持率与江北区水土保持率接近（江北区水土保持率为67.87%），此次规划目标参考江北区目标。</w:t>
      </w:r>
    </w:p>
    <w:p w14:paraId="2A81C5D3">
      <w:pPr>
        <w:snapToGrid w:val="0"/>
        <w:spacing w:line="240" w:lineRule="auto"/>
        <w:ind w:firstLine="480" w:firstLineChars="0"/>
        <w:rPr>
          <w:rFonts w:cs="Times New Roman"/>
          <w:sz w:val="21"/>
          <w:szCs w:val="18"/>
        </w:rPr>
      </w:pPr>
      <w:r>
        <w:rPr>
          <w:rFonts w:cs="Times New Roman"/>
          <w:b/>
          <w:bCs/>
          <w:sz w:val="21"/>
          <w:szCs w:val="18"/>
        </w:rPr>
        <w:t>10.现代水文监测站网覆盖率</w:t>
      </w:r>
      <w:r>
        <w:rPr>
          <w:rFonts w:cs="Times New Roman"/>
          <w:sz w:val="21"/>
          <w:szCs w:val="18"/>
        </w:rPr>
        <w:t>是指流域面积200k</w:t>
      </w:r>
      <w:r>
        <w:rPr>
          <w:rFonts w:hint="eastAsia" w:cs="Times New Roman"/>
          <w:sz w:val="21"/>
          <w:szCs w:val="18"/>
        </w:rPr>
        <w:t>m</w:t>
      </w:r>
      <w:r>
        <w:rPr>
          <w:rFonts w:hint="eastAsia" w:cs="Times New Roman"/>
          <w:sz w:val="21"/>
          <w:szCs w:val="18"/>
          <w:vertAlign w:val="superscript"/>
        </w:rPr>
        <w:t>2</w:t>
      </w:r>
      <w:r>
        <w:rPr>
          <w:rFonts w:cs="Times New Roman"/>
          <w:sz w:val="21"/>
          <w:szCs w:val="18"/>
        </w:rPr>
        <w:t>及以上河流和中小型水库实现全要素自动化水文监测的数量占比。</w:t>
      </w:r>
    </w:p>
    <w:p w14:paraId="7FCDBDA1">
      <w:pPr>
        <w:snapToGrid w:val="0"/>
        <w:spacing w:line="240" w:lineRule="auto"/>
        <w:ind w:firstLine="480" w:firstLineChars="0"/>
      </w:pPr>
      <w:r>
        <w:rPr>
          <w:rFonts w:cs="Times New Roman"/>
          <w:b/>
          <w:bCs/>
          <w:sz w:val="21"/>
          <w:szCs w:val="18"/>
        </w:rPr>
        <w:t>11.水利工程数字化</w:t>
      </w:r>
      <w:r>
        <w:rPr>
          <w:rFonts w:cs="Times New Roman"/>
          <w:sz w:val="21"/>
          <w:szCs w:val="18"/>
        </w:rPr>
        <w:t>率是指小Ⅰ型以上水库、3级及以上堤防、引调水工程等实现全周期数字化、全要素监测占工程总量的比例。</w:t>
      </w:r>
    </w:p>
    <w:p w14:paraId="42E5753B">
      <w:pPr>
        <w:pStyle w:val="3"/>
      </w:pPr>
      <w:bookmarkStart w:id="43" w:name="_Toc3993"/>
      <w:r>
        <w:t>2.</w:t>
      </w:r>
      <w:r>
        <w:rPr>
          <w:rFonts w:hint="eastAsia"/>
        </w:rPr>
        <w:t>5</w:t>
      </w:r>
      <w:r>
        <w:t xml:space="preserve"> </w:t>
      </w:r>
      <w:r>
        <w:rPr>
          <w:rFonts w:hint="eastAsia"/>
        </w:rPr>
        <w:t>总体布局</w:t>
      </w:r>
      <w:bookmarkEnd w:id="43"/>
    </w:p>
    <w:p w14:paraId="035F2CC6">
      <w:pPr>
        <w:ind w:firstLine="480"/>
      </w:pPr>
      <w:r>
        <w:rPr>
          <w:rFonts w:hint="eastAsia"/>
        </w:rPr>
        <w:t>紧紧围绕成渝地区双城经济圈发展规划，上承重庆市水网、外衔邻域水网，充分依托两江新区地形地貌、河流水系特点，结合已成、规划骨干水利基础设施网络格局，以问题为导向，立足流域整体和水资源空间均衡，构建集流域区域水资源优化配置、防洪减灾、水生态保护等功能，着力打通防洪排涝和水资源配置“最后一公里”，谋划好两江新区水网的“纲、目、结”，建成</w:t>
      </w:r>
      <w:r>
        <w:rPr>
          <w:rFonts w:hint="eastAsia"/>
          <w:b/>
          <w:bCs/>
        </w:rPr>
        <w:t>“两江三河、四山多廊、内畅外联、多源互补”</w:t>
      </w:r>
      <w:r>
        <w:rPr>
          <w:rFonts w:hint="eastAsia"/>
        </w:rPr>
        <w:t>立体水网体系格局，保障区域水安全，实现“河畅、水清、岸绿、景美、业兴、人和”的美好愿景。</w:t>
      </w:r>
    </w:p>
    <w:p w14:paraId="1A0A6036">
      <w:pPr>
        <w:ind w:firstLine="482"/>
      </w:pPr>
      <w:r>
        <w:rPr>
          <w:rFonts w:hint="eastAsia"/>
          <w:b/>
          <w:bCs/>
        </w:rPr>
        <w:t>“两江三河”</w:t>
      </w:r>
      <w:r>
        <w:rPr>
          <w:rFonts w:hint="eastAsia"/>
        </w:rPr>
        <w:t>——两江新区因位于长江以北、嘉陵江以东而得名，区域内有御临河、竹溪河、后河3条重要支流及中小河流，水资源禀赋优越，为两江新区经济社会发展提供重要水利支撑。河流作为山水林田湖草六要素中非常特别的流动要素和核心要素，在两江新区高质量发展和生态环境保护中具有核心作用，是两江新区重要的水源、行洪通道和生态载体，是水网构建的基础。</w:t>
      </w:r>
    </w:p>
    <w:p w14:paraId="37598FBC">
      <w:pPr>
        <w:ind w:firstLine="482"/>
      </w:pPr>
      <w:r>
        <w:rPr>
          <w:rFonts w:hint="eastAsia"/>
          <w:b/>
          <w:bCs/>
        </w:rPr>
        <w:t>“</w:t>
      </w:r>
      <w:r>
        <w:rPr>
          <w:b/>
          <w:bCs/>
        </w:rPr>
        <w:t>四山多廊</w:t>
      </w:r>
      <w:r>
        <w:rPr>
          <w:rFonts w:hint="eastAsia"/>
          <w:b/>
          <w:bCs/>
        </w:rPr>
        <w:t>”</w:t>
      </w:r>
      <w:r>
        <w:rPr>
          <w:rFonts w:hint="eastAsia"/>
        </w:rPr>
        <w:t>——两江新区共有四条主要山脉，中梁山、铜锣山、明月山三条城市主脉，加上龙王洞山构成了两江新区“四山夹三槽”的特殊地形，在新区范围内还散布着若干独立山体，山系结合水系等多个生态廊道，串联山水、公园等绿色斑块，形成两江新区复合型生态网络。</w:t>
      </w:r>
    </w:p>
    <w:p w14:paraId="3E0F6871">
      <w:pPr>
        <w:ind w:firstLine="482"/>
      </w:pPr>
      <w:r>
        <w:rPr>
          <w:rFonts w:hint="eastAsia"/>
          <w:b/>
          <w:bCs/>
        </w:rPr>
        <w:t>“内畅外联”</w:t>
      </w:r>
      <w:r>
        <w:rPr>
          <w:rFonts w:hint="eastAsia"/>
        </w:rPr>
        <w:t>——两江新区区域内本地水资源不足、过境水资源丰富、人口经济要素密集，在进一步深入挖潜工业和服务业等需求端节水减排潜力的基础上，充分利用长江、嘉陵江等过境水源优势，推进水厂扩大规模，优化布局，统筹本地水、过境水和外调水一体化配置，区域内完善输水联络管-区域主干管-片区环网-供水支管四级供水网络，区域外加快承接引水工程及互联互通管道，充分发挥碑口、胜天、金刀峡等水库的应急备用功能，实现区域内外水网互联互通，为推动主城都市区强核提能级、扩容提品质提供基础支撑。</w:t>
      </w:r>
    </w:p>
    <w:p w14:paraId="6B2D3D47">
      <w:pPr>
        <w:ind w:firstLine="482"/>
      </w:pPr>
      <w:r>
        <w:rPr>
          <w:rFonts w:hint="eastAsia"/>
          <w:b/>
          <w:bCs/>
        </w:rPr>
        <w:t>“多源互补”</w:t>
      </w:r>
      <w:r>
        <w:rPr>
          <w:rFonts w:hint="eastAsia"/>
        </w:rPr>
        <w:t>——两江新区位于重庆市中心城区北部片区及东北部片区，结合重庆市及主城都市区水网，考虑两江新区直管区分布，统筹直管区内外水源。位于北部片区的直管街道、江北嘴、悦来、水土及保税港以嘉陵江水源为主，观音洞等水库水源为辅和应急备用的水源格局，以悦来骨干水厂为主，水土水厂为辅，区内江库联动、管网有机互连互通的供水格局；位于东部北片区的龙盛组团以长江水源为主，御临河水源为辅的水源格局，以鱼嘴水厂为主区内江库联动、管网有机互连互通的供水格局。</w:t>
      </w:r>
    </w:p>
    <w:p w14:paraId="0BAC9A53">
      <w:pPr>
        <w:ind w:firstLine="480"/>
        <w:sectPr>
          <w:pgSz w:w="11906" w:h="16838"/>
          <w:pgMar w:top="1417" w:right="1417" w:bottom="1417" w:left="1417" w:header="851" w:footer="992" w:gutter="0"/>
          <w:cols w:space="425" w:num="1"/>
          <w:docGrid w:type="lines" w:linePitch="312" w:charSpace="0"/>
        </w:sectPr>
      </w:pPr>
    </w:p>
    <w:p w14:paraId="0425FD69">
      <w:pPr>
        <w:pStyle w:val="2"/>
      </w:pPr>
      <w:bookmarkStart w:id="44" w:name="_Toc27477"/>
      <w:r>
        <w:rPr>
          <w:rFonts w:hint="eastAsia"/>
        </w:rPr>
        <w:t>3 优化水资源配置和供水保障体系</w:t>
      </w:r>
      <w:bookmarkEnd w:id="44"/>
    </w:p>
    <w:p w14:paraId="0BDED469">
      <w:pPr>
        <w:ind w:firstLine="480"/>
      </w:pPr>
      <w:r>
        <w:rPr>
          <w:rFonts w:hint="eastAsia"/>
        </w:rPr>
        <w:t>坚持人口经济与资源环境相均衡的理念，坚持以水而定、量水而行，立足流域整体和水资源空间均衡配置，强化水资源刚性约束，按照“确有需要、生态安全、可以持续”的原则，在强化节水的基础上，统筹协调生活、生产、生态环境用水关系，实行最严格的水资源管理制度，提高用水效率，合理开发利用地表水，控制地下水开采，合理配置水资源，保障供水安全。</w:t>
      </w:r>
    </w:p>
    <w:p w14:paraId="7D01B168">
      <w:pPr>
        <w:pStyle w:val="3"/>
      </w:pPr>
      <w:bookmarkStart w:id="45" w:name="_Toc326"/>
      <w:r>
        <w:rPr>
          <w:rFonts w:hint="eastAsia"/>
        </w:rPr>
        <w:t>3.1配置思路</w:t>
      </w:r>
      <w:bookmarkEnd w:id="45"/>
    </w:p>
    <w:p w14:paraId="38E96DE4">
      <w:pPr>
        <w:ind w:firstLine="480"/>
      </w:pPr>
      <w:r>
        <w:rPr>
          <w:rFonts w:hint="eastAsia"/>
        </w:rPr>
        <w:t>立足两江新区水资源与经济社会发展要素时空分布不均衡的特点，围绕新发展阶段重庆市发展目标对水资源的高质量供给保障需求，统筹存量与增量，在需求侧、供给侧“双向发力”。以落实“节水优先”和“四水四定”为抓手，加快形成水资源节约集约利用体系。通过新建一批备用水源和引调水工程，增强供水保障和抗旱应急能力，完善水资源配置与人口经济均衡协调发展格局，加快解决局部水资源要素与其他要素错位分布的难题，全面提升供水保障能力，支撑两江新区经济社会高质量发展。</w:t>
      </w:r>
    </w:p>
    <w:p w14:paraId="1CFE10CB">
      <w:pPr>
        <w:ind w:firstLine="480"/>
      </w:pPr>
      <w:r>
        <w:rPr>
          <w:rFonts w:hint="eastAsia"/>
        </w:rPr>
        <w:t>在需求侧，严格落实“四水四定”合理控制用水增量。坚持“先节水、再增水”的基本思路，严格落实“以水定城、以水定地、以水定人、以水定产”，以水资源的刚性约束引领、优化经济社会发展布局和产业调整。同时，也要考虑经济社会高质量发展的合理、刚性用水需求，在强化节水措施落实的情况下，主动调整各行业的用水结构，合理控制规划年的用水增量。</w:t>
      </w:r>
    </w:p>
    <w:p w14:paraId="1A33B93A">
      <w:pPr>
        <w:ind w:firstLine="480"/>
      </w:pPr>
      <w:r>
        <w:rPr>
          <w:rFonts w:hint="eastAsia"/>
        </w:rPr>
        <w:t>在供给侧，按照“先挖潜、再新建”和“确有需要、生态安全、可以持续”的思路，优先对已建、在建水利工程进行合理挖潜，发挥已建、在建工程的供水效益，退还挤占的生态环境用水，缓解人与自然争水矛盾，加大再生水等非常规水利用。按照“优水优用、高水高用”的原则，优化水源工程布局，新建一批骨干水源工程、跨区域供水工程，合理退减一批“规模小、保障低”的小微工程，构建完善高效的输水主通道和供水毛细血管，提升供水网络的供水效率和保障能力。</w:t>
      </w:r>
    </w:p>
    <w:p w14:paraId="64B78FC1">
      <w:pPr>
        <w:pStyle w:val="3"/>
      </w:pPr>
      <w:bookmarkStart w:id="46" w:name="_Toc25527"/>
      <w:r>
        <w:rPr>
          <w:rFonts w:hint="eastAsia"/>
        </w:rPr>
        <w:t>3.2水资源供需分析</w:t>
      </w:r>
      <w:bookmarkEnd w:id="46"/>
    </w:p>
    <w:p w14:paraId="193D5AEA">
      <w:pPr>
        <w:pStyle w:val="4"/>
      </w:pPr>
      <w:r>
        <w:rPr>
          <w:rFonts w:hint="eastAsia"/>
        </w:rPr>
        <w:t>3.2.1需水预测</w:t>
      </w:r>
    </w:p>
    <w:p w14:paraId="68CE9EE2">
      <w:pPr>
        <w:pStyle w:val="5"/>
        <w:ind w:firstLine="0" w:firstLineChars="0"/>
      </w:pPr>
      <w:r>
        <w:rPr>
          <w:rFonts w:hint="eastAsia"/>
        </w:rPr>
        <w:t>3.2.1.1社会经济发展指标预测</w:t>
      </w:r>
    </w:p>
    <w:p w14:paraId="596C2CE8">
      <w:pPr>
        <w:ind w:firstLine="480"/>
      </w:pPr>
      <w:r>
        <w:rPr>
          <w:rFonts w:hint="eastAsia"/>
        </w:rPr>
        <w:t>社会经济发展预测依据主要为《重庆两江新区国土空间规划（2021—2035年）》（2024年6月30日，重庆市人民政府批复）。</w:t>
      </w:r>
    </w:p>
    <w:p w14:paraId="2E497B42">
      <w:pPr>
        <w:ind w:firstLine="480"/>
      </w:pPr>
      <w:r>
        <w:rPr>
          <w:rFonts w:hint="eastAsia"/>
        </w:rPr>
        <w:t>（1）人口预测</w:t>
      </w:r>
    </w:p>
    <w:p w14:paraId="4CF82630">
      <w:pPr>
        <w:ind w:firstLine="480"/>
      </w:pPr>
      <w:r>
        <w:t>据水资源禀赋条件、水资源承载能力和开发利用格局，合理确定</w:t>
      </w:r>
      <w:r>
        <w:rPr>
          <w:rFonts w:hint="eastAsia"/>
        </w:rPr>
        <w:t>两江新区</w:t>
      </w:r>
      <w:r>
        <w:t>人口发展规模上限，促进常住人口合理流动和有序集聚。</w:t>
      </w:r>
      <w:r>
        <w:rPr>
          <w:rFonts w:hint="eastAsia"/>
        </w:rPr>
        <w:t>两江新区</w:t>
      </w:r>
      <w:r>
        <w:t>近10年人口始终保持均衡发展态势，人口总量平稳增长，人口城乡结构不断优化，人口发展更趋协调。</w:t>
      </w:r>
    </w:p>
    <w:p w14:paraId="5373F9D0">
      <w:pPr>
        <w:ind w:firstLine="482"/>
      </w:pPr>
      <w:r>
        <w:rPr>
          <w:rFonts w:hint="eastAsia"/>
          <w:b/>
          <w:bCs/>
        </w:rPr>
        <w:t>人口总量总体平稳。</w:t>
      </w:r>
      <w:r>
        <w:rPr>
          <w:rFonts w:hint="eastAsia"/>
        </w:rPr>
        <w:t>2015年，两江新区直管区总常住人口98.56万人，2022年常住人口增加至110.89万人，年均增长7.8%，明显高于全市平均水平，与两江新区为中心城区，人口聚集效益明显密不可分。</w:t>
      </w:r>
    </w:p>
    <w:p w14:paraId="682E193F">
      <w:pPr>
        <w:ind w:firstLine="482"/>
      </w:pPr>
      <w:r>
        <w:rPr>
          <w:rFonts w:hint="eastAsia"/>
          <w:b/>
          <w:bCs/>
        </w:rPr>
        <w:t>人口城乡结构不断优化，人口发展更趋协调。</w:t>
      </w:r>
      <w:r>
        <w:rPr>
          <w:rFonts w:hint="eastAsia"/>
        </w:rPr>
        <w:t>2015年两江新区直管区城镇常住人口53.10万人，城镇化率为80.9%，至2022年城镇常住人口105.03万人，常住人口城镇化率94.7%，较2015年提高13.8个百分点，城镇化率明显高于全市平均水平。</w:t>
      </w:r>
    </w:p>
    <w:p w14:paraId="57265C68">
      <w:pPr>
        <w:ind w:firstLine="480"/>
      </w:pPr>
      <w:r>
        <w:rPr>
          <w:rFonts w:hint="eastAsia"/>
        </w:rPr>
        <w:t>综合考虑《重庆市国土空间总体规划（2021—2035年）》《重庆两江新区国土空间规划（2021—2035年）》等已有规划成果关于人口预测的分析，以及近年来两江新区直管区人口发展、流动规律，预计到2035年，两江新区直管区常住人口达到210万人，较2022年增加99.11万人，年均增长5.0%，低于近6年两江新区常住人口增长率。到2035年两江新区将是现代化新重庆先行区、成渝地区双城经济圈极核引领区，具有国际开放枢纽、科技创新中心、先进制造基地、现代服务高地、山水城市典范的城市职能。</w:t>
      </w:r>
    </w:p>
    <w:p w14:paraId="1D42BBA9">
      <w:pPr>
        <w:ind w:firstLine="480"/>
      </w:pPr>
      <w:r>
        <w:rPr>
          <w:rFonts w:hint="eastAsia"/>
        </w:rPr>
        <w:t>综合分析认为，随着经济社会不断发展，以人为本的城镇化水平将会稳步提高，预测到2035年两江新区直管区常住人口达210万人，其中城镇人口208万人，城镇化率达99%，较2022年增长102.97万人，农村人口则净减少3.86万人。人口城乡分布格局进一步优化调整，人口发展更趋协调。</w:t>
      </w:r>
    </w:p>
    <w:p w14:paraId="62868D1A">
      <w:pPr>
        <w:ind w:firstLine="480"/>
      </w:pPr>
      <w:r>
        <w:t>（2）经济指标预测</w:t>
      </w:r>
    </w:p>
    <w:p w14:paraId="5E4CC076">
      <w:pPr>
        <w:ind w:firstLine="480"/>
      </w:pPr>
      <w:r>
        <w:t>党的十八大以来，重庆经济规模不断攀升，2015年全市地区生产总值超过1.5万亿元，2017年突破2万亿元，2020年迈上2.5万亿元台阶</w:t>
      </w:r>
      <w:r>
        <w:rPr>
          <w:rFonts w:hint="eastAsia"/>
        </w:rPr>
        <w:t>，</w:t>
      </w:r>
      <w:r>
        <w:t>到20</w:t>
      </w:r>
      <w:r>
        <w:rPr>
          <w:rFonts w:hint="eastAsia"/>
        </w:rPr>
        <w:t>22</w:t>
      </w:r>
      <w:r>
        <w:t>年，地区生产总值是201</w:t>
      </w:r>
      <w:r>
        <w:rPr>
          <w:rFonts w:hint="eastAsia"/>
        </w:rPr>
        <w:t>5</w:t>
      </w:r>
      <w:r>
        <w:t>年的</w:t>
      </w:r>
      <w:r>
        <w:rPr>
          <w:rFonts w:hint="eastAsia"/>
        </w:rPr>
        <w:t>1.82</w:t>
      </w:r>
      <w:r>
        <w:t>倍</w:t>
      </w:r>
      <w:r>
        <w:rPr>
          <w:rFonts w:hint="eastAsia"/>
        </w:rPr>
        <w:t>，年均增速达8.9%</w:t>
      </w:r>
      <w:r>
        <w:t>。</w:t>
      </w:r>
    </w:p>
    <w:p w14:paraId="48E7C4E6">
      <w:pPr>
        <w:ind w:firstLine="480"/>
      </w:pPr>
      <w:r>
        <w:t>重庆作为全球唯一坐落在平行岭谷上的特大城市，未来重点是发挥重庆市区位优势、生态优势、产业优势、体制优势，不断提高生态、经济、人文、生活品质，建成国际化、绿色化、智能化、人文化现代大都市，城乡融合发展的直辖市，国家中心城市，国家历史文化名城和长江经济带绿色发展示范区。同时，需要充分考虑重庆市水资源时空分布不均、与产业发展其他要素分布不均衡等突出问题，以水资源承载能力为基础，加强用水定额管理，发挥水资源条件对产业发展的引导，加快培育形成以高效节水产业为主的产业布局，加快培育一批水资源高效利用的规模化产业。</w:t>
      </w:r>
    </w:p>
    <w:p w14:paraId="08540339">
      <w:pPr>
        <w:ind w:firstLine="480"/>
      </w:pPr>
      <w:r>
        <w:rPr>
          <w:rFonts w:hint="eastAsia"/>
        </w:rPr>
        <w:t>两江新区未来将成为国际竞争力强的新兴产业集聚地，更多创新型企业、新兴产业在这里踊跃成长、集聚壮大，高端产业引领作用更加突出；将成为全球投资、贸易、创业的优选目的地，链接全球的网络越织越密，全球的货物、资金、人才、技术、数据等各类要素在这里充分流动、高效配置，成为重庆市重要的增长极。同时，根据《重庆两江新区国土空间规划（2021—2035年）》，两江新区直管区围绕“33511”现代制造业产业集群，规划环照母山-园博园都市工业集聚区以及水土、空港、龙盛三大先进制造业集聚区，保障先进制造业空间，有序推动产业集聚发展，引导平场、黄茅坪、翠云、金山等传统工业区提档升级，工业发展势头强劲。</w:t>
      </w:r>
    </w:p>
    <w:p w14:paraId="5C505E62">
      <w:pPr>
        <w:ind w:firstLine="480"/>
      </w:pPr>
      <w:r>
        <w:rPr>
          <w:rFonts w:hint="eastAsia"/>
        </w:rPr>
        <w:t>根据《重庆两江新区国民经济和社会发展第十四个五年规划和二〇三五年远景目标纲要》，到2025年，两江新区直管区地区生产总值力争突破3000亿元，工业总产值力争突破6000亿元，服务业增加值力争突破1600亿元。</w:t>
      </w:r>
      <w:r>
        <w:t>充分考虑已有规划成果，结合</w:t>
      </w:r>
      <w:r>
        <w:rPr>
          <w:rFonts w:hint="eastAsia"/>
        </w:rPr>
        <w:t>两江新区全域及直管区</w:t>
      </w:r>
      <w:r>
        <w:t>经济发展历程和现状情况，以及未来经济发展的复杂性和不确定性，预测</w:t>
      </w:r>
      <w:r>
        <w:rPr>
          <w:rFonts w:hint="eastAsia"/>
        </w:rPr>
        <w:t>直管区</w:t>
      </w:r>
      <w:r>
        <w:t>2022～2027年期间为经济恢复期，增速为</w:t>
      </w:r>
      <w:r>
        <w:rPr>
          <w:rFonts w:hint="eastAsia"/>
        </w:rPr>
        <w:t>7.6</w:t>
      </w:r>
      <w:r>
        <w:t>%，</w:t>
      </w:r>
      <w:r>
        <w:rPr>
          <w:rFonts w:hint="eastAsia"/>
        </w:rPr>
        <w:t>至2027年</w:t>
      </w:r>
      <w:r>
        <w:t>GDP</w:t>
      </w:r>
      <w:r>
        <w:rPr>
          <w:rFonts w:hint="eastAsia"/>
        </w:rPr>
        <w:t>超3500亿元，其中工业增加值达1200亿元，</w:t>
      </w:r>
      <w:r>
        <w:t>恢复到原有水平后2028～2035年GDP增速降低至</w:t>
      </w:r>
      <w:r>
        <w:rPr>
          <w:rFonts w:hint="eastAsia"/>
        </w:rPr>
        <w:t>7.0</w:t>
      </w:r>
      <w:r>
        <w:t>%</w:t>
      </w:r>
      <w:r>
        <w:rPr>
          <w:rFonts w:hint="eastAsia"/>
        </w:rPr>
        <w:t>，至2035年GDP超6000亿元，其中工业增加值达2150亿元</w:t>
      </w:r>
      <w:r>
        <w:t>。</w:t>
      </w:r>
    </w:p>
    <w:p w14:paraId="22176FF0">
      <w:pPr>
        <w:pStyle w:val="5"/>
        <w:ind w:firstLine="0" w:firstLineChars="0"/>
      </w:pPr>
      <w:r>
        <w:rPr>
          <w:rFonts w:hint="eastAsia"/>
        </w:rPr>
        <w:t>3.2.1.2需水指标</w:t>
      </w:r>
    </w:p>
    <w:p w14:paraId="623B5A4D">
      <w:pPr>
        <w:ind w:firstLine="480"/>
      </w:pPr>
      <w:r>
        <w:rPr>
          <w:rFonts w:hint="eastAsia"/>
        </w:rPr>
        <w:t>经过各类规划需水量相关指标分析，本规划统筹采用城市单位人口综合用水量指标法及综合生活用水、工业等分项指标法，指标结合《城市给水工程规划规范》《村镇供水工程技术规范》建议值、两江新区直管区规划定位和高质量发展、高品质生活要求综合分析确定。</w:t>
      </w:r>
    </w:p>
    <w:p w14:paraId="7E92A42A">
      <w:pPr>
        <w:ind w:firstLine="480"/>
      </w:pPr>
      <w:r>
        <w:rPr>
          <w:rFonts w:hint="eastAsia"/>
        </w:rPr>
        <w:t>（1）城市单位人口综合用水量城市需水指标</w:t>
      </w:r>
    </w:p>
    <w:p w14:paraId="470CED25">
      <w:pPr>
        <w:ind w:firstLine="480"/>
      </w:pPr>
      <w:r>
        <w:rPr>
          <w:rFonts w:hint="eastAsia"/>
        </w:rPr>
        <w:t>2022年主城都市区城市人均最高日用水量331L/d，平均日变化系数为1.21；根据中心城区城市供水统计资料，2012～2022年，中心城区人均最高日用水量由290L/d增加到350L/d；根据《重庆市中心城区给水国土空间规划（2022—2035年）》等相关规划，预测全市2035年人均城市最高日用水量385L/d，其中主城都市区390L/d，中心城区400L/d。</w:t>
      </w:r>
    </w:p>
    <w:p w14:paraId="00F3C925">
      <w:pPr>
        <w:ind w:firstLine="480"/>
      </w:pPr>
      <w:r>
        <w:rPr>
          <w:rFonts w:hint="eastAsia"/>
        </w:rPr>
        <w:t>综合以上资料考虑两江新区发展，预测两江新区直管区2027年人均城市最高日用水量380L/d，2035年人均城市最高日用水量410L/d。</w:t>
      </w:r>
    </w:p>
    <w:p w14:paraId="2D6AA370">
      <w:pPr>
        <w:ind w:firstLine="480"/>
      </w:pPr>
      <w:r>
        <w:rPr>
          <w:rFonts w:hint="eastAsia"/>
        </w:rPr>
        <w:t>（2）人均综合生活用水量指标</w:t>
      </w:r>
    </w:p>
    <w:p w14:paraId="4C26459A">
      <w:pPr>
        <w:ind w:firstLine="480"/>
      </w:pPr>
      <w:r>
        <w:rPr>
          <w:rFonts w:hint="eastAsia"/>
        </w:rPr>
        <w:t>根据《重庆市中心城区给水国土空间规划（2022—2035年）》预测，中心城区北部片区（北部组团）、东部北片区（龙盛组团）2035年人均综合生活用水量指标分别为210L/d、220L/d，结合实际最高日人均综合生活用水量，并结合发展趋势及未来加强节水管理的因素，预测两江新区直管区2027年最高日人均综合生活用水定额为190L/d，2035年最高日人均综合生活用水定额为210L/d。</w:t>
      </w:r>
    </w:p>
    <w:p w14:paraId="3A0C6262">
      <w:pPr>
        <w:pStyle w:val="5"/>
        <w:ind w:firstLine="0" w:firstLineChars="0"/>
      </w:pPr>
      <w:r>
        <w:rPr>
          <w:rFonts w:hint="eastAsia"/>
        </w:rPr>
        <w:t>3.2.1.2需水量</w:t>
      </w:r>
    </w:p>
    <w:p w14:paraId="3DA7A440">
      <w:pPr>
        <w:ind w:firstLine="480"/>
      </w:pPr>
      <w:r>
        <w:rPr>
          <w:rFonts w:hint="eastAsia"/>
        </w:rPr>
        <w:t>（1）城市单位人口综合用水量指标法</w:t>
      </w:r>
    </w:p>
    <w:p w14:paraId="04C45146">
      <w:pPr>
        <w:ind w:firstLine="480"/>
      </w:pPr>
      <w:r>
        <w:rPr>
          <w:rFonts w:hint="eastAsia"/>
        </w:rPr>
        <w:t>规划供水人口按照两江新区直管区2035年210万人进行用水量预测，两江新区直管区2035年最高日需水量86.1万m³/d。</w:t>
      </w:r>
    </w:p>
    <w:p w14:paraId="724BA350">
      <w:pPr>
        <w:ind w:firstLine="480"/>
      </w:pPr>
      <w:r>
        <w:rPr>
          <w:rFonts w:hint="eastAsia"/>
        </w:rPr>
        <w:t>（2）综合生活用水、工业等分项指标法</w:t>
      </w:r>
    </w:p>
    <w:p w14:paraId="3B310467">
      <w:pPr>
        <w:ind w:firstLine="480"/>
      </w:pPr>
      <w:r>
        <w:rPr>
          <w:rFonts w:hint="eastAsia"/>
        </w:rPr>
        <w:t>综合生活用水量：考虑上述方法相同供水人口，2035年两江新区直管区综合生活用水量为44.1万m³/d。</w:t>
      </w:r>
    </w:p>
    <w:p w14:paraId="2356AA99">
      <w:pPr>
        <w:ind w:firstLine="480"/>
      </w:pPr>
      <w:r>
        <w:rPr>
          <w:rFonts w:hint="eastAsia"/>
        </w:rPr>
        <w:t>工业用水：由于《2022年重庆市水资源公报》未公布两江新区直管区万元工业增加值用水量，本次根据渝北区、江北区、北碚区2022年情况及直管区地域分布，结合实际调查及相关资料，两江新区直管区现状万元工业增加值用水定额为11.9m³/万元，考虑工业占地比例的上升及用水效率进一步提高，预测2035年万元工业增加值用水定额分别为8.1m³/万元，工业用水量17.4万m³/d。</w:t>
      </w:r>
    </w:p>
    <w:p w14:paraId="146FE08A">
      <w:pPr>
        <w:ind w:firstLine="480"/>
      </w:pPr>
      <w:r>
        <w:rPr>
          <w:rFonts w:hint="eastAsia"/>
        </w:rPr>
        <w:t>其他用水：包括城市浇洒道路和绿地用水、管网漏损量以及未预见水量，均参照供水现状的统计资料，考虑到绿休闲区增加和管网漏损率下降，规划2035年均按20％计算，即12.3万m³/d。</w:t>
      </w:r>
    </w:p>
    <w:p w14:paraId="6880D45B">
      <w:pPr>
        <w:ind w:firstLine="480"/>
      </w:pPr>
      <w:r>
        <w:rPr>
          <w:rFonts w:hint="eastAsia"/>
        </w:rPr>
        <w:t>需水量：本方法中需水量为综合生活需水量、工业企业需水量、浇洒道路和绿地用水量、管网漏损量及未预见水量之和，即2035年两江新区直管区需水量73.8万m³/d。</w:t>
      </w:r>
    </w:p>
    <w:p w14:paraId="5EA17FD5">
      <w:pPr>
        <w:ind w:firstLine="480"/>
      </w:pPr>
      <w:r>
        <w:rPr>
          <w:rFonts w:hint="eastAsia"/>
        </w:rPr>
        <w:t>（3）需水量确定</w:t>
      </w:r>
    </w:p>
    <w:p w14:paraId="180EE8DE">
      <w:pPr>
        <w:ind w:firstLine="480"/>
      </w:pPr>
      <w:r>
        <w:rPr>
          <w:rFonts w:hint="eastAsia"/>
        </w:rPr>
        <w:t>城市人均综合用水量指标法是在供水片区的基础上，综合考虑各组团现状及今后的较多关联因素来确定的，其计算结果相对于其他方法较为客观准确，结合直管区建成区及未开发区分布情况，已建成区占比较大的组团、工业用地占比较低的区域仍采用人均综合指标预测，对未开发区域占比较大、工业用地比例较高的组团采用工业生活分项指标法预测，考虑日变化系数1.2。根据《重庆两江新区国土空间规划（2021—2035年）》，两江新区直管区工业发展区集中分布在龙盛片区、水土片区、空港片区东侧等区域，主体构成地类为工业用地。综合以上分析，预测2027年两江新区直管区需水量51.1万m³/d，总需水1.57亿m³，2035年需水量达80万m³/d，总需水2.43亿m³。</w:t>
      </w:r>
    </w:p>
    <w:p w14:paraId="2B99DD48">
      <w:pPr>
        <w:pStyle w:val="4"/>
      </w:pPr>
      <w:r>
        <w:rPr>
          <w:rFonts w:hint="eastAsia"/>
        </w:rPr>
        <w:t>3.2.2水资源供需分析</w:t>
      </w:r>
    </w:p>
    <w:p w14:paraId="739927BF">
      <w:pPr>
        <w:widowControl/>
        <w:ind w:firstLine="480"/>
        <w:jc w:val="left"/>
      </w:pPr>
      <w:r>
        <w:rPr>
          <w:rFonts w:hint="eastAsia"/>
        </w:rPr>
        <w:t>根据《重庆市城乡供水一体化规划（含农村供水高质量发展规划）》，主城都市区以长江嘉陵江涪江等江河水源和玉滩水库、金佛山水库、观景口水库、藻渡水库、福寿岩水库、渝西水资源配置工程、渝南水资源配置工程、长征渠引水工程、渝西水资源配置二期工程（长征渠引水先导工程）、区域内中型水库等工程水源为规划骨干供水水源，以现有城乡供水设施为基础，优化水厂和供水网络布局。</w:t>
      </w:r>
    </w:p>
    <w:p w14:paraId="4C192330">
      <w:pPr>
        <w:ind w:firstLine="480"/>
      </w:pPr>
      <w:r>
        <w:rPr>
          <w:rFonts w:hint="eastAsia"/>
        </w:rPr>
        <w:t>两江新区直管区位于重庆市中心城区，沿长江、嘉陵江等大江大河坐落，城市用水以长江、嘉陵江提水供给为主，过境水量利用较多，水源保证率高。目前，两江新区直管区由长江（鱼嘴水厂）、嘉陵江（悦来水厂、水土水厂）骨干江河引提水工程供水为主，鱼嘴、悦来、水土水厂规模分别为40万m³/d、80万m³/d、15万m³/d，满足两江新区直管区41.1万 m³/d需水量。</w:t>
      </w:r>
    </w:p>
    <w:p w14:paraId="03578F3D">
      <w:pPr>
        <w:ind w:firstLine="480"/>
      </w:pPr>
      <w:r>
        <w:rPr>
          <w:rFonts w:hint="eastAsia"/>
        </w:rPr>
        <w:t>根据《重庆市中心城区给水国土空间规划（2022—2035年）》，至2027年，鱼嘴、悦来、水土水厂规模为40万m³/d、120万m³/d、15万m³/d；至2035年，鱼嘴、水土水厂分别扩建至90万m³/d、20万m³/d，悦来水厂保留120万m³/d规模，中心城区北部片区、东部北片区供需差均为18.5m³/d，可满足两江新区直管区80万m³/d需水量。</w:t>
      </w:r>
    </w:p>
    <w:p w14:paraId="03496943">
      <w:pPr>
        <w:pStyle w:val="3"/>
      </w:pPr>
      <w:bookmarkStart w:id="47" w:name="_Toc12426"/>
      <w:r>
        <w:t>3.3 水资源优化配置</w:t>
      </w:r>
      <w:bookmarkEnd w:id="47"/>
    </w:p>
    <w:p w14:paraId="5CA44AA5">
      <w:pPr>
        <w:pStyle w:val="4"/>
      </w:pPr>
      <w:r>
        <w:rPr>
          <w:rFonts w:hint="eastAsia"/>
        </w:rPr>
        <w:t>3.3.1水资源配置原则</w:t>
      </w:r>
    </w:p>
    <w:p w14:paraId="3E4B9A5A">
      <w:pPr>
        <w:ind w:firstLine="480"/>
      </w:pPr>
      <w:r>
        <w:rPr>
          <w:rFonts w:hint="eastAsia"/>
        </w:rPr>
        <w:t>根据《重庆市主城区水厂布局调整分区规划》，主城区水厂布局规划设计关停水厂39座、新建水厂2座、扩建水厂12座。到2030年，主城区形成15座骨干水厂，总供水规模达781万m</w:t>
      </w:r>
      <w:r>
        <w:rPr>
          <w:rFonts w:hint="eastAsia"/>
          <w:vertAlign w:val="superscript"/>
        </w:rPr>
        <w:t>3</w:t>
      </w:r>
      <w:r>
        <w:rPr>
          <w:rFonts w:hint="eastAsia"/>
        </w:rPr>
        <w:t>/d，其中：以长江为水源7座（丰收坝、大江、大学城、西彭、鱼嘴、和尚山、白洋滩水厂），总供水规模445万m</w:t>
      </w:r>
      <w:r>
        <w:rPr>
          <w:rFonts w:hint="eastAsia"/>
          <w:vertAlign w:val="superscript"/>
        </w:rPr>
        <w:t>3</w:t>
      </w:r>
      <w:r>
        <w:rPr>
          <w:rFonts w:hint="eastAsia"/>
        </w:rPr>
        <w:t>/d；以嘉陵江为水源6座（蔡家、水土、红工、井口、悦来、梁沱水厂），总供水规模296万m</w:t>
      </w:r>
      <w:r>
        <w:rPr>
          <w:rFonts w:hint="eastAsia"/>
          <w:vertAlign w:val="superscript"/>
        </w:rPr>
        <w:t>3</w:t>
      </w:r>
      <w:r>
        <w:rPr>
          <w:rFonts w:hint="eastAsia"/>
        </w:rPr>
        <w:t>/d；以水库为水源2座（牛头岩、观景口水厂），总供水规模40万m</w:t>
      </w:r>
      <w:r>
        <w:rPr>
          <w:rFonts w:hint="eastAsia"/>
          <w:vertAlign w:val="superscript"/>
        </w:rPr>
        <w:t>3</w:t>
      </w:r>
      <w:r>
        <w:rPr>
          <w:rFonts w:hint="eastAsia"/>
        </w:rPr>
        <w:t>/d。各水厂供区水量平衡均可满足要求。</w:t>
      </w:r>
    </w:p>
    <w:p w14:paraId="2664EFDD">
      <w:pPr>
        <w:ind w:firstLine="480"/>
      </w:pPr>
      <w:r>
        <w:rPr>
          <w:rFonts w:hint="eastAsia"/>
        </w:rPr>
        <w:t>两江新区直管区由长江、嘉陵江骨干江河引提水工程供水为主，鱼嘴、悦来、水土三大水厂可以满足直管区水量需求，然而，鱼嘴水厂主要水源为长江提水，悦来、水土水厂主要水源为嘉陵江提水，水源均较为单一，一旦发生水污染事故，将对两江新区直管区乃至重庆中心城区供水水质安全产生直接的威胁，因此，两江新区直管区水资源优化配置主要重点为应急供水保障。</w:t>
      </w:r>
    </w:p>
    <w:p w14:paraId="2B1366D3">
      <w:pPr>
        <w:ind w:firstLine="480"/>
      </w:pPr>
      <w:r>
        <w:t>应急备用水源为蓄水工程的，其应急备用水量按最低保证 30 天综合生活用水需求确定，应急供水期间，城市居民生活用水指标不低于 80L/人.d，农村应满足居民基本生活用水需求。全面完善城市应急备用水源配置，农村在技术经济条件允许情况下，千人以上供水工程配置应急备用水源。针对现状无应急备用水源的集中供水工程，按照各工程应急备用需水要求，首先筛选距离较近、已建水库水源，其次结合已有规划水源工程进行配置。加快推进水网骨干水源、农村小型引调水工程建设，积极推进水系（水源）连通工程建设，形成多源应急备用的水源保障格局，提升水源保障的稳定性和抗干旱风险能力</w:t>
      </w:r>
      <w:r>
        <w:rPr>
          <w:rFonts w:hint="eastAsia"/>
        </w:rPr>
        <w:t>，结合两江新区具体情况，按居民生活、城市基本功能不受影响情况下进行预测，确定应急供水情况下的人均综合用水量指标为90L/d</w:t>
      </w:r>
      <w:r>
        <w:t>。</w:t>
      </w:r>
    </w:p>
    <w:p w14:paraId="19AB635A">
      <w:pPr>
        <w:pStyle w:val="4"/>
      </w:pPr>
      <w:r>
        <w:rPr>
          <w:rFonts w:hint="eastAsia"/>
        </w:rPr>
        <w:t>3.3.2规划年水资源配置方案</w:t>
      </w:r>
    </w:p>
    <w:p w14:paraId="5AFB344C">
      <w:pPr>
        <w:ind w:firstLine="480"/>
      </w:pPr>
      <w:r>
        <w:rPr>
          <w:rFonts w:hint="eastAsia"/>
        </w:rPr>
        <w:t>衔接主城都市区水网，优化调整水厂布局，持续实施水厂“扩大关小”，形成以长江、嘉陵江两江提水为主，以周边水库为补充的水资源配置格局，加强与周边水源连通，完善应急备用水源和管网互联互通体系，形成“两江互济、江库联动”的水资源配置格局。至2035年，扩建鱼嘴水厂至90万m³/d、悦来水厂120万m³/d、水土水厂20万m³/d，以长江（鱼嘴水厂）与苟溪桥、碑口等水库互为应急备用，嘉陵江（悦来、水土水厂）与观音洞、两岔、金刀峡、胜天水库互为应急备用。</w:t>
      </w:r>
    </w:p>
    <w:p w14:paraId="60AFEB1D">
      <w:pPr>
        <w:ind w:firstLine="480"/>
      </w:pPr>
      <w:r>
        <w:t>根据</w:t>
      </w:r>
      <w:r>
        <w:rPr>
          <w:rFonts w:hint="eastAsia"/>
        </w:rPr>
        <w:t>中心</w:t>
      </w:r>
      <w:r>
        <w:t>城区供水系统多年运行情况分析，可能发生的供水安全风险主要包括嘉陵江或长江水源地由于交通事故、上游工业泄露等原因遭受突发性水污染事件；水旱灾害导致两江主要取水口损坏或取水困难；管网故障导致部门区域无法供水；人为破坏导致水厂无法正常供水；其他自然灾害导致的供水安全风险。为保障</w:t>
      </w:r>
      <w:r>
        <w:rPr>
          <w:rFonts w:hint="eastAsia"/>
        </w:rPr>
        <w:t>两江新区直管区乃至</w:t>
      </w:r>
      <w:r>
        <w:t>重庆市</w:t>
      </w:r>
      <w:r>
        <w:rPr>
          <w:rFonts w:hint="eastAsia"/>
        </w:rPr>
        <w:t>中心</w:t>
      </w:r>
      <w:r>
        <w:t>城区</w:t>
      </w:r>
      <w:r>
        <w:rPr>
          <w:rFonts w:hint="eastAsia"/>
        </w:rPr>
        <w:t>北部片区及东部北片区</w:t>
      </w:r>
      <w:r>
        <w:t>应急供水安全，推荐采用备用水源（大范围应急）+水车送水（小范围应急）相结合的应急供水方式作为应急供水保障思路。即，当由于管网故障、人为破坏等导致小范围应急供水时，由水车送水解决；当由于突发水污染事件导致较大范围内需要应急供水时，则提前根据预警系统预告，启用应急备用水源（水库）向水厂输水，适时转换后不停水供水</w:t>
      </w:r>
      <w:r>
        <w:rPr>
          <w:rFonts w:hint="eastAsia"/>
        </w:rPr>
        <w:t>。</w:t>
      </w:r>
    </w:p>
    <w:p w14:paraId="63F17D2C">
      <w:pPr>
        <w:ind w:firstLine="480"/>
      </w:pPr>
      <w:r>
        <w:rPr>
          <w:rFonts w:hint="eastAsia"/>
        </w:rPr>
        <w:t>（1）东部片区应急备用</w:t>
      </w:r>
    </w:p>
    <w:p w14:paraId="662A520F">
      <w:pPr>
        <w:ind w:firstLine="480"/>
      </w:pPr>
      <w:r>
        <w:rPr>
          <w:rFonts w:hint="eastAsia"/>
        </w:rPr>
        <w:t>两江新区直管区东部片区包括龙兴、鱼复园区及协同创新区，以长江（鱼嘴水厂）水源为主，现规模为40万m³/d，2035年前扩建至90万m³/d，一旦长江发生水污染事故，东部片区将无水可供。分析重庆市主城区已建在建水库，可作为鱼嘴水厂应急备用水源的有在建碑口水库及已建苟溪桥水库，备用水量2186万m³，满足直管区东部片区乃至中心城区东部北片区备用需水量。规划以长江（鱼嘴水厂）水源为主，碑口水库、苟溪桥水库为应急备用水源，形成长江和御临河双水源互备的供水安全保障配置体系。</w:t>
      </w:r>
    </w:p>
    <w:p w14:paraId="32CC0BF9">
      <w:pPr>
        <w:ind w:firstLine="480"/>
      </w:pPr>
      <w:r>
        <w:rPr>
          <w:rFonts w:hint="eastAsia"/>
        </w:rPr>
        <w:t>（2）西部片区应急备用</w:t>
      </w:r>
    </w:p>
    <w:p w14:paraId="025BB6A7">
      <w:pPr>
        <w:ind w:firstLine="480"/>
      </w:pPr>
      <w:r>
        <w:rPr>
          <w:rFonts w:hint="eastAsia"/>
        </w:rPr>
        <w:t>两江新区直管区西部片区包括直管街道、水土园区、悦来、保税港及江北嘴，以嘉陵江（悦来、水土水厂）水源为主，现总规模为95万m³，2035年前扩建至总规模140万m³，一旦嘉陵江发生水污染事故，西部片区将无水可供。分析重庆市主城区已建在建水库，可作为悦来、水土水厂应急备用水源的有观音洞、两岔、金刀峡及胜天水库，备用水量2634万m³，满足直管区西部片区乃至中心城区北部片区备用需水量。规划直管区西部片区悦来水厂以嘉陵江水源为主，观音洞、两岔水库为应急备用水源，水土水厂以嘉陵江水源为主，金刀峡、胜天水库为应急备用水源，形成江库联动的供水安全保障配置体系。</w:t>
      </w:r>
    </w:p>
    <w:p w14:paraId="7E9706B0">
      <w:pPr>
        <w:ind w:firstLine="480"/>
      </w:pPr>
      <w:r>
        <w:rPr>
          <w:rFonts w:hint="eastAsia"/>
        </w:rPr>
        <w:t>（3）区域内外互联互通</w:t>
      </w:r>
    </w:p>
    <w:p w14:paraId="33CA8317">
      <w:pPr>
        <w:ind w:firstLine="480"/>
      </w:pPr>
      <w:r>
        <w:t>按照两江互济、江库联动原则和城乡供水一体化的总体要求，</w:t>
      </w:r>
      <w:r>
        <w:rPr>
          <w:rFonts w:hint="eastAsia"/>
        </w:rPr>
        <w:t>复核</w:t>
      </w:r>
      <w:r>
        <w:t>各骨干水厂供水干管、区域连通管道布局、现有管网改造等工程内容，包括高位调节池、配水厂（站）、加压站等重要配套设施的布局、规模等。其中，需双回路供水保供的，</w:t>
      </w:r>
      <w:r>
        <w:rPr>
          <w:rFonts w:hint="eastAsia"/>
        </w:rPr>
        <w:t>个别</w:t>
      </w:r>
      <w:r>
        <w:t>可通过工业园区或企业自建调节池等方式进行保障。</w:t>
      </w:r>
      <w:r>
        <w:rPr>
          <w:rFonts w:hint="eastAsia"/>
        </w:rPr>
        <w:t>根据《重庆市中心城区给水国土空间规划（2022—2035年）》，</w:t>
      </w:r>
      <w:r>
        <w:t>结合</w:t>
      </w:r>
      <w:r>
        <w:rPr>
          <w:rFonts w:hint="eastAsia"/>
        </w:rPr>
        <w:t>两江新区直管区地形地貌</w:t>
      </w:r>
      <w:r>
        <w:t>，</w:t>
      </w:r>
      <w:r>
        <w:rPr>
          <w:rFonts w:hint="eastAsia"/>
        </w:rPr>
        <w:t>协同市级开展王家隧道、石坪隧道、铁山坪隧道等</w:t>
      </w:r>
      <w:r>
        <w:t>城市主要穿山通道</w:t>
      </w:r>
      <w:r>
        <w:rPr>
          <w:rFonts w:hint="eastAsia"/>
        </w:rPr>
        <w:t>，果园大桥、郭家沱大桥、大竹林大桥、宝山大桥、施家梁大桥等主要过江通道的互联互通应急管道建设。</w:t>
      </w:r>
    </w:p>
    <w:p w14:paraId="36708311">
      <w:pPr>
        <w:pStyle w:val="3"/>
      </w:pPr>
      <w:bookmarkStart w:id="48" w:name="_Toc2768"/>
      <w:r>
        <w:rPr>
          <w:rFonts w:hint="eastAsia"/>
        </w:rPr>
        <w:t>3.4节约用水</w:t>
      </w:r>
      <w:bookmarkEnd w:id="48"/>
    </w:p>
    <w:p w14:paraId="492A53E4">
      <w:pPr>
        <w:pStyle w:val="4"/>
      </w:pPr>
      <w:r>
        <w:rPr>
          <w:rFonts w:hint="eastAsia"/>
        </w:rPr>
        <w:t>3.4.1水资源刚性约束</w:t>
      </w:r>
    </w:p>
    <w:p w14:paraId="70B4D597">
      <w:pPr>
        <w:ind w:firstLine="480"/>
      </w:pPr>
      <w:r>
        <w:rPr>
          <w:rFonts w:hint="eastAsia"/>
        </w:rPr>
        <w:t>坚持以水而定、量水而行，以推动用水方式由粗放低效向节约集约转变为目标，推进节水基础设施建设，统筹配置生活、生产、生态用水，形成多源互补、区域互通、集约高效的水资源保障体系。坚持以水定城、以水定地、以水定人、以水定产，至2035年，用水总量不超过上级下达任务。</w:t>
      </w:r>
    </w:p>
    <w:p w14:paraId="17BA37B5">
      <w:pPr>
        <w:pStyle w:val="4"/>
      </w:pPr>
      <w:r>
        <w:rPr>
          <w:rFonts w:hint="eastAsia"/>
        </w:rPr>
        <w:t>3.4.2重点领域节水</w:t>
      </w:r>
    </w:p>
    <w:p w14:paraId="1F265C3B">
      <w:pPr>
        <w:ind w:firstLine="480"/>
      </w:pPr>
      <w:r>
        <w:rPr>
          <w:rFonts w:hint="eastAsia"/>
        </w:rPr>
        <w:t>深入推进工业节水。结合水资源条件和国土空间规划，两江新区直管区围绕“33511”现代制造业产业集群，规划环照母山—园博园都市工业集聚区以及水土、空港、龙盛三大先进制造业集聚区，保障先进制造业空间，有序推动产业集聚发展。根据两江新区直管区特殊条件，推进高耗水企业向水资源条件允许的工业园区集中，严控区域产业准入。引导工业布局和产业结构调整，深化企业水资源循环利用，推广工业节水工艺和技术，加快淘汰落后用水工艺和技术。推进龙盛片区、水土片区、空港片区以节水为重点的绿色高质量转型升级和循环化改造，实现“节流减污”。促进水循环利用和综合利用，促进企业间串联用水、分质用水，一水多用和循环利用。推进节水标杆园区创建工作。建立健全工业用水单位重点监控名录，引导重点监控用水单位完善节水管理制度、开展节水型企业建设，争当水效“领跑者”。</w:t>
      </w:r>
    </w:p>
    <w:p w14:paraId="77C4FD80">
      <w:pPr>
        <w:ind w:firstLine="480"/>
      </w:pPr>
      <w:r>
        <w:rPr>
          <w:rFonts w:hint="eastAsia"/>
        </w:rPr>
        <w:t>加强城镇生活节水。积极开展节水型社会建设，直管街道、悦来、江北嘴等区域党政机关、事业单位和社会团体率先推广使用节水型新技术、新材料和新器具，加强城市供水管网检漏和维修改造，开展管网分区计量管理工作，统筹水量计量与水压调控、水质安全与设施管理、管网运行与营业收费管理，逐步建立管网漏损管控体系，提高管网信息化、精细化管理水平，实现供水管网精准控漏，降低供水管网漏损。</w:t>
      </w:r>
    </w:p>
    <w:p w14:paraId="10CDD157">
      <w:pPr>
        <w:pStyle w:val="4"/>
      </w:pPr>
      <w:r>
        <w:rPr>
          <w:rFonts w:hint="eastAsia"/>
        </w:rPr>
        <w:t>3.4.3非常规水利用</w:t>
      </w:r>
    </w:p>
    <w:p w14:paraId="4DE454A7">
      <w:pPr>
        <w:ind w:firstLine="480"/>
      </w:pPr>
      <w:r>
        <w:t>（1）加大再生水利用力度</w:t>
      </w:r>
    </w:p>
    <w:p w14:paraId="198D8B77">
      <w:pPr>
        <w:ind w:firstLine="480"/>
      </w:pPr>
      <w:r>
        <w:t>鼓励利用再生水等非常规水源建设再生水利用设施，促使工业生产、城市绿化、生态景观、道路清扫、车辆冲洗和建筑施工等优先使用再生水</w:t>
      </w:r>
      <w:r>
        <w:rPr>
          <w:rFonts w:hint="eastAsia"/>
        </w:rPr>
        <w:t>；构建“市政供水-排水-再生处理-生态补水-市政供水”的水循环系统，促进排水体系和水生态修复体系建设，逐步实现水的循环利用和梯级利用。扩大再生水利用范围和有效利用程度，体现“优质优用、低质低用”的用水原则。积极推行城区水系、园林绿化、洗车、道路喷洒等用水优先利用再生水，积极推广水土、鱼复、龙兴等工业园区内工业企业再生水利用，开展污水处理厂附设再生水厂，实施竹溪、蒙家院子污水处理厂再生水利用，开展悦来再生水回用工程。</w:t>
      </w:r>
    </w:p>
    <w:p w14:paraId="0F58A57D">
      <w:pPr>
        <w:ind w:firstLine="480"/>
      </w:pPr>
      <w:r>
        <w:t>（2）建设雨水利用工程</w:t>
      </w:r>
    </w:p>
    <w:p w14:paraId="4E761672">
      <w:pPr>
        <w:ind w:firstLine="480"/>
      </w:pPr>
      <w:r>
        <w:t>结合海绵城市建设、绿色建筑和绿色生态住宅小区建设及既有建筑绿色化改造示范项目，修建一批集雨水窖、水池、水塘等小型雨水集蓄工程。因地制宜建设城市雨水综合利用工程，现有规模以上住宅小区、企事业单位、学校、医院等兴建集雨环境用水工程。推广雨水集蓄回灌技术，提高雨水集蓄利用水平。</w:t>
      </w:r>
      <w:r>
        <w:rPr>
          <w:rFonts w:hint="eastAsia"/>
        </w:rPr>
        <w:t>完善雨、污水分流体制，构建生态雨水系统，稳步推进污水处理设施提质增效。预测至2035年，两江新区直管区污水量约58万m³/d，分片区开展排水管网改造，整治雨污管网混接、错接、漏接现象。实现城区污水全收集、全处理，城市污泥无害化处理率100%。</w:t>
      </w:r>
    </w:p>
    <w:p w14:paraId="6FC6E2EB">
      <w:pPr>
        <w:pStyle w:val="3"/>
      </w:pPr>
      <w:bookmarkStart w:id="49" w:name="_Toc8751"/>
      <w:bookmarkStart w:id="50" w:name="_Toc13825"/>
      <w:r>
        <w:rPr>
          <w:rFonts w:hint="eastAsia"/>
        </w:rPr>
        <w:t>3.5 构建现代化城市供水工程体系</w:t>
      </w:r>
      <w:bookmarkEnd w:id="49"/>
      <w:bookmarkEnd w:id="50"/>
    </w:p>
    <w:p w14:paraId="4B4A6C68">
      <w:pPr>
        <w:ind w:firstLine="480"/>
      </w:pPr>
      <w:r>
        <w:rPr>
          <w:rFonts w:hint="eastAsia"/>
        </w:rPr>
        <w:t>根据两江新区地形地貌特点和城市发展阶段，结合国内外大都市供水经验，两江新区城市供水工程体系衔接重庆市水网及主城区水厂布局，调整目标为：建设“两江水源为主、水库水源为补充”的水源保障体系和“两江互备、江库联动、各片区互连互通”的供水安全保障体系。</w:t>
      </w:r>
    </w:p>
    <w:p w14:paraId="20AFD374">
      <w:pPr>
        <w:pStyle w:val="4"/>
      </w:pPr>
      <w:r>
        <w:rPr>
          <w:rFonts w:hint="eastAsia"/>
        </w:rPr>
        <w:t>3.5.1优化城市供水工程</w:t>
      </w:r>
    </w:p>
    <w:p w14:paraId="08EC3DA9">
      <w:pPr>
        <w:ind w:firstLine="480"/>
      </w:pPr>
      <w:r>
        <w:rPr>
          <w:rFonts w:hint="eastAsia"/>
        </w:rPr>
        <w:t>城市供水工程以区域为单元，统一规划、统筹建设，建成供水管网延伸和规模化供水为主的城市供水体系。根据规划年水源布局，坚持规模化、规范化、标准化、智能化相结合，以供水规模化发展为重点，建大、并中、减小，因地制宜、分类施策，充分利用现有供水设施，改造、扩建规模化水厂，合理进行规划年水厂布局，同时推进城市输配水管道建设。到2035年，规划扩建鱼嘴、悦来、水土水厂至90万m³/d、120万m³/d、20万m³/d。</w:t>
      </w:r>
    </w:p>
    <w:p w14:paraId="6E116209">
      <w:pPr>
        <w:pStyle w:val="4"/>
      </w:pPr>
      <w:r>
        <w:rPr>
          <w:rFonts w:hint="eastAsia"/>
        </w:rPr>
        <w:t>3.5.2强化应急供水工程</w:t>
      </w:r>
    </w:p>
    <w:p w14:paraId="12ACE14E">
      <w:pPr>
        <w:ind w:firstLine="480"/>
      </w:pPr>
      <w:r>
        <w:rPr>
          <w:rFonts w:hint="eastAsia"/>
        </w:rPr>
        <w:t>两江新区直管区现状水源以长江、嘉陵江为主要水源，鱼嘴、悦来、水土水厂规模化供水，在水量上有一定的保证，而在水质上，主要针对“两江”上游来水和城市排污的水质污染影响，规划应加强河流水体的保护，将长江、嘉陵江互为应急储备水源。在两江事故极端情况下，现状、在建水库和规划水库可作为应急备用水源。</w:t>
      </w:r>
    </w:p>
    <w:p w14:paraId="115B3AAB">
      <w:pPr>
        <w:ind w:firstLine="480"/>
      </w:pPr>
      <w:r>
        <w:rPr>
          <w:rFonts w:hint="eastAsia"/>
        </w:rPr>
        <w:t>规划鱼嘴水厂以碑口水库、苟溪桥水库为应急备用水源，开展重庆两江新区鱼嘴水厂应急引水工程，新建供水管道25km，设计流量37万m³/d，建议预留管廊DN1600*2；同时规划苟溪桥水库-鱼嘴水厂应急引水工程，新建供水管道18km，设计流量27万m³/d，建议预留管廊DN1400*2。</w:t>
      </w:r>
    </w:p>
    <w:p w14:paraId="6A0808D9">
      <w:pPr>
        <w:ind w:firstLine="480"/>
      </w:pPr>
      <w:r>
        <w:rPr>
          <w:rFonts w:hint="eastAsia"/>
        </w:rPr>
        <w:t>规划悦来水厂以两岔水库、观音洞水库为应急备用水源，开展重庆两江新区悦来水厂应急引水工程，新建管道总长约25km，设计流量85万m³/d，建议预留管廊DN1200*2。</w:t>
      </w:r>
    </w:p>
    <w:p w14:paraId="49A51F11">
      <w:pPr>
        <w:ind w:firstLine="480"/>
      </w:pPr>
      <w:r>
        <w:rPr>
          <w:rFonts w:hint="eastAsia"/>
        </w:rPr>
        <w:t>规划水土水厂以金刀峡水库、胜天水库为应急备用水源，开展重庆两江新区水土水厂应急引水工程，新建管道总长约35km，设计流量7万m³/d，建议预留管廊DN1200*2。</w:t>
      </w:r>
    </w:p>
    <w:p w14:paraId="058A6E4C">
      <w:pPr>
        <w:pStyle w:val="4"/>
      </w:pPr>
      <w:r>
        <w:rPr>
          <w:rFonts w:hint="eastAsia"/>
        </w:rPr>
        <w:t>3.5.3推进区域互联互通</w:t>
      </w:r>
    </w:p>
    <w:p w14:paraId="3EEDAF15">
      <w:pPr>
        <w:ind w:firstLine="480"/>
      </w:pPr>
      <w:r>
        <w:rPr>
          <w:rFonts w:hint="eastAsia"/>
        </w:rPr>
        <w:t>两江新区直管区特殊的范围和自然条件，形成了东西相对独立的供水地理分区，由于供水投资渠道和建设期的不同，工业发展较快的局部区域供水能力和需水能力不匹配，供水管网布置相对分散，未形成大片的供水环网，区域间调节能力较弱，抗击突发事故能力较差。规划利用王家隧道、石坪隧道、铁山坪隧道等城市主要穿山通道，果园大桥、郭家沱大桥、大竹林大桥、宝山大桥、施家梁大桥等主要过江通道开展互联互通管道建设，形成片区间强调节能力，构建更完善的城市公共供水安全保障体系，加强片区互联互通和应急供水能力。</w:t>
      </w:r>
    </w:p>
    <w:p w14:paraId="0139D20D">
      <w:pPr>
        <w:pStyle w:val="4"/>
      </w:pPr>
      <w:r>
        <w:rPr>
          <w:rFonts w:hint="eastAsia"/>
        </w:rPr>
        <w:t>3.5.3推进再生水利用工程</w:t>
      </w:r>
    </w:p>
    <w:p w14:paraId="3C1A0C15">
      <w:pPr>
        <w:ind w:firstLine="480"/>
      </w:pPr>
      <w:r>
        <w:t>统筹节水与再生水利用，抓住构建现代水网的契机，积极探索研究再生水利用的制度、机制、标准、方式。完善再生水利用支持政策，鼓励采用政府购买服务方式推进再生水用于生态补水，健全再生水市场化运行机制。</w:t>
      </w:r>
      <w:r>
        <w:rPr>
          <w:rFonts w:hint="eastAsia"/>
        </w:rPr>
        <w:t>到2035年，规划</w:t>
      </w:r>
      <w:r>
        <w:t>实施竹溪、蒙家院子污水处理厂附设再生水厂</w:t>
      </w:r>
      <w:r>
        <w:rPr>
          <w:rFonts w:hint="eastAsia"/>
        </w:rPr>
        <w:t>，开展</w:t>
      </w:r>
      <w:r>
        <w:t>悦来</w:t>
      </w:r>
      <w:r>
        <w:rPr>
          <w:rFonts w:hint="eastAsia"/>
        </w:rPr>
        <w:t>再生水回用工程。</w:t>
      </w:r>
    </w:p>
    <w:p w14:paraId="77E50F45">
      <w:pPr>
        <w:ind w:firstLine="0" w:firstLineChars="0"/>
        <w:jc w:val="center"/>
        <w:outlineLvl w:val="0"/>
        <w:rPr>
          <w:rFonts w:ascii="宋体" w:hAnsi="宋体" w:cs="宋体"/>
          <w:b/>
          <w:bCs/>
          <w:sz w:val="30"/>
          <w:szCs w:val="30"/>
        </w:rPr>
      </w:pPr>
      <w:bookmarkStart w:id="51" w:name="_Toc918"/>
      <w:bookmarkStart w:id="52" w:name="_Toc16663"/>
      <w:bookmarkStart w:id="53" w:name="_Toc234"/>
      <w:bookmarkStart w:id="54" w:name="_Toc11663"/>
      <w:bookmarkStart w:id="55" w:name="_Toc28715"/>
      <w:r>
        <w:rPr>
          <w:rFonts w:hint="eastAsia" w:ascii="宋体" w:hAnsi="宋体" w:cs="宋体"/>
          <w:b/>
          <w:bCs/>
          <w:sz w:val="30"/>
          <w:szCs w:val="30"/>
        </w:rPr>
        <w:t>专栏3 水资源配置工程</w:t>
      </w:r>
      <w:bookmarkEnd w:id="51"/>
      <w:bookmarkEnd w:id="52"/>
      <w:bookmarkEnd w:id="53"/>
      <w:bookmarkEnd w:id="54"/>
      <w:bookmarkEnd w:id="55"/>
    </w:p>
    <w:p w14:paraId="336CC8B2">
      <w:pPr>
        <w:pBdr>
          <w:top w:val="single" w:color="auto" w:sz="4" w:space="1"/>
          <w:left w:val="single" w:color="auto" w:sz="4" w:space="4"/>
          <w:bottom w:val="single" w:color="auto" w:sz="4" w:space="1"/>
          <w:right w:val="single" w:color="auto" w:sz="4" w:space="4"/>
        </w:pBdr>
        <w:spacing w:line="460" w:lineRule="exact"/>
        <w:ind w:firstLine="482"/>
        <w:outlineLvl w:val="0"/>
        <w:rPr>
          <w:rFonts w:cs="Times New Roman"/>
          <w:b/>
          <w:bCs/>
        </w:rPr>
      </w:pPr>
      <w:bookmarkStart w:id="56" w:name="_Toc23350"/>
      <w:bookmarkStart w:id="57" w:name="_Toc2757"/>
      <w:bookmarkStart w:id="58" w:name="_Toc30169"/>
      <w:bookmarkStart w:id="59" w:name="_Toc19107"/>
      <w:bookmarkStart w:id="60" w:name="_Toc10570"/>
      <w:r>
        <w:rPr>
          <w:rFonts w:cs="Times New Roman"/>
          <w:b/>
          <w:bCs/>
        </w:rPr>
        <w:t>1</w:t>
      </w:r>
      <w:r>
        <w:rPr>
          <w:rFonts w:hint="eastAsia" w:cs="Times New Roman"/>
          <w:b/>
          <w:bCs/>
        </w:rPr>
        <w:t>、</w:t>
      </w:r>
      <w:bookmarkEnd w:id="56"/>
      <w:r>
        <w:rPr>
          <w:rFonts w:hint="eastAsia" w:cs="Times New Roman"/>
          <w:b/>
          <w:bCs/>
        </w:rPr>
        <w:t>城市供水</w:t>
      </w:r>
      <w:bookmarkEnd w:id="57"/>
      <w:bookmarkEnd w:id="58"/>
      <w:bookmarkEnd w:id="59"/>
      <w:bookmarkEnd w:id="60"/>
    </w:p>
    <w:p w14:paraId="4AD64D11">
      <w:pPr>
        <w:pBdr>
          <w:top w:val="single" w:color="auto" w:sz="4" w:space="1"/>
          <w:left w:val="single" w:color="auto" w:sz="4" w:space="4"/>
          <w:bottom w:val="single" w:color="auto" w:sz="4" w:space="1"/>
          <w:right w:val="single" w:color="auto" w:sz="4" w:space="4"/>
        </w:pBdr>
        <w:spacing w:line="400" w:lineRule="exact"/>
        <w:ind w:firstLine="480"/>
        <w:rPr>
          <w:rFonts w:cs="Times New Roman"/>
        </w:rPr>
      </w:pPr>
      <w:r>
        <w:rPr>
          <w:rFonts w:hint="eastAsia" w:cs="Times New Roman"/>
        </w:rPr>
        <w:t>推进鱼嘴、悦来、水土水厂续建工作，2027年前扩建悦来水厂至120万m</w:t>
      </w:r>
      <w:r>
        <w:rPr>
          <w:rFonts w:hint="eastAsia" w:cs="Times New Roman"/>
          <w:vertAlign w:val="superscript"/>
        </w:rPr>
        <w:t>3</w:t>
      </w:r>
      <w:r>
        <w:rPr>
          <w:rFonts w:hint="eastAsia" w:cs="Times New Roman"/>
        </w:rPr>
        <w:t>/d，2035年前扩建鱼嘴、水土水厂至90万m</w:t>
      </w:r>
      <w:r>
        <w:rPr>
          <w:rFonts w:hint="eastAsia" w:cs="Times New Roman"/>
          <w:vertAlign w:val="superscript"/>
        </w:rPr>
        <w:t>3</w:t>
      </w:r>
      <w:r>
        <w:rPr>
          <w:rFonts w:hint="eastAsia" w:cs="Times New Roman"/>
        </w:rPr>
        <w:t>/d、20万m</w:t>
      </w:r>
      <w:r>
        <w:rPr>
          <w:rFonts w:hint="eastAsia" w:cs="Times New Roman"/>
          <w:vertAlign w:val="superscript"/>
        </w:rPr>
        <w:t>3</w:t>
      </w:r>
      <w:r>
        <w:rPr>
          <w:rFonts w:hint="eastAsia" w:cs="Times New Roman"/>
        </w:rPr>
        <w:t>/d，形成230万m</w:t>
      </w:r>
      <w:r>
        <w:rPr>
          <w:rFonts w:hint="eastAsia" w:cs="Times New Roman"/>
          <w:vertAlign w:val="superscript"/>
        </w:rPr>
        <w:t>3</w:t>
      </w:r>
      <w:r>
        <w:rPr>
          <w:rFonts w:hint="eastAsia" w:cs="Times New Roman"/>
        </w:rPr>
        <w:t>/d三大水厂供水体系，建设完善的城市供水管网，保障城市公共供水安全。</w:t>
      </w:r>
    </w:p>
    <w:p w14:paraId="024C94AF">
      <w:pPr>
        <w:pBdr>
          <w:top w:val="single" w:color="auto" w:sz="4" w:space="1"/>
          <w:left w:val="single" w:color="auto" w:sz="4" w:space="4"/>
          <w:bottom w:val="single" w:color="auto" w:sz="4" w:space="1"/>
          <w:right w:val="single" w:color="auto" w:sz="4" w:space="4"/>
        </w:pBdr>
        <w:spacing w:line="460" w:lineRule="exact"/>
        <w:ind w:firstLine="482"/>
        <w:outlineLvl w:val="0"/>
        <w:rPr>
          <w:rFonts w:cs="Times New Roman"/>
          <w:b/>
          <w:bCs/>
        </w:rPr>
      </w:pPr>
      <w:bookmarkStart w:id="61" w:name="_Toc7833"/>
      <w:bookmarkStart w:id="62" w:name="_Toc10644"/>
      <w:bookmarkStart w:id="63" w:name="_Toc6576"/>
      <w:bookmarkStart w:id="64" w:name="_Toc21021"/>
      <w:bookmarkStart w:id="65" w:name="_Toc12047"/>
      <w:r>
        <w:rPr>
          <w:rFonts w:hint="eastAsia" w:cs="Times New Roman"/>
          <w:b/>
          <w:bCs/>
        </w:rPr>
        <w:t>2、应急</w:t>
      </w:r>
      <w:bookmarkEnd w:id="61"/>
      <w:r>
        <w:rPr>
          <w:rFonts w:hint="eastAsia" w:cs="Times New Roman"/>
          <w:b/>
          <w:bCs/>
        </w:rPr>
        <w:t>供水</w:t>
      </w:r>
      <w:bookmarkEnd w:id="62"/>
      <w:bookmarkEnd w:id="63"/>
      <w:bookmarkEnd w:id="64"/>
      <w:bookmarkEnd w:id="65"/>
    </w:p>
    <w:p w14:paraId="76674C39">
      <w:pPr>
        <w:pBdr>
          <w:top w:val="single" w:color="auto" w:sz="4" w:space="1"/>
          <w:left w:val="single" w:color="auto" w:sz="4" w:space="4"/>
          <w:bottom w:val="single" w:color="auto" w:sz="4" w:space="1"/>
          <w:right w:val="single" w:color="auto" w:sz="4" w:space="4"/>
        </w:pBdr>
        <w:spacing w:line="400" w:lineRule="exact"/>
        <w:ind w:firstLine="480"/>
        <w:rPr>
          <w:rFonts w:cs="Times New Roman"/>
        </w:rPr>
      </w:pPr>
      <w:r>
        <w:rPr>
          <w:rFonts w:hint="eastAsia" w:cs="Times New Roman"/>
        </w:rPr>
        <w:t>加快鱼嘴、悦来、水土水厂的应急引水工程前期工作，新建管线85km，构建多源应急备用的水源保障格局，提升水源保障的稳定性和抗干旱风险能力。</w:t>
      </w:r>
    </w:p>
    <w:p w14:paraId="3E6F8156">
      <w:pPr>
        <w:pBdr>
          <w:top w:val="single" w:color="auto" w:sz="4" w:space="1"/>
          <w:left w:val="single" w:color="auto" w:sz="4" w:space="4"/>
          <w:bottom w:val="single" w:color="auto" w:sz="4" w:space="1"/>
          <w:right w:val="single" w:color="auto" w:sz="4" w:space="4"/>
        </w:pBdr>
        <w:spacing w:line="460" w:lineRule="exact"/>
        <w:ind w:firstLine="482"/>
        <w:outlineLvl w:val="0"/>
        <w:rPr>
          <w:rFonts w:cs="Times New Roman"/>
          <w:b/>
          <w:bCs/>
        </w:rPr>
      </w:pPr>
      <w:bookmarkStart w:id="66" w:name="_Toc20958"/>
      <w:bookmarkStart w:id="67" w:name="_Toc220"/>
      <w:bookmarkStart w:id="68" w:name="_Toc32415"/>
      <w:bookmarkStart w:id="69" w:name="_Toc29808"/>
      <w:r>
        <w:rPr>
          <w:rFonts w:hint="eastAsia" w:cs="Times New Roman"/>
          <w:b/>
          <w:bCs/>
        </w:rPr>
        <w:t>3、区域互联互通</w:t>
      </w:r>
      <w:bookmarkEnd w:id="66"/>
      <w:bookmarkEnd w:id="67"/>
      <w:bookmarkEnd w:id="68"/>
      <w:bookmarkEnd w:id="69"/>
    </w:p>
    <w:p w14:paraId="7218CC4D">
      <w:pPr>
        <w:pBdr>
          <w:top w:val="single" w:color="auto" w:sz="4" w:space="1"/>
          <w:left w:val="single" w:color="auto" w:sz="4" w:space="4"/>
          <w:bottom w:val="single" w:color="auto" w:sz="4" w:space="1"/>
          <w:right w:val="single" w:color="auto" w:sz="4" w:space="4"/>
        </w:pBdr>
        <w:spacing w:line="400" w:lineRule="exact"/>
        <w:ind w:firstLine="480"/>
        <w:rPr>
          <w:rFonts w:cs="Times New Roman"/>
        </w:rPr>
      </w:pPr>
      <w:r>
        <w:rPr>
          <w:rFonts w:hint="eastAsia" w:cs="Times New Roman"/>
        </w:rPr>
        <w:t>结合王家隧道、石坪隧道、铁山坪隧道、果园大桥、郭家沱大桥、大竹林大桥、宝山大桥、施家梁大桥等穿山过江通道，加强区域互联互通和应急保障能力，协同市级及其他部门新建管线47.4km。</w:t>
      </w:r>
    </w:p>
    <w:p w14:paraId="018C520C">
      <w:pPr>
        <w:pBdr>
          <w:top w:val="single" w:color="auto" w:sz="4" w:space="1"/>
          <w:left w:val="single" w:color="auto" w:sz="4" w:space="4"/>
          <w:bottom w:val="single" w:color="auto" w:sz="4" w:space="1"/>
          <w:right w:val="single" w:color="auto" w:sz="4" w:space="4"/>
        </w:pBdr>
        <w:spacing w:line="460" w:lineRule="exact"/>
        <w:ind w:firstLine="482"/>
        <w:outlineLvl w:val="0"/>
        <w:rPr>
          <w:rFonts w:cs="Times New Roman"/>
          <w:b/>
          <w:bCs/>
        </w:rPr>
      </w:pPr>
      <w:bookmarkStart w:id="70" w:name="_Toc23437"/>
      <w:bookmarkStart w:id="71" w:name="_Toc12480"/>
      <w:bookmarkStart w:id="72" w:name="_Toc22864"/>
      <w:bookmarkStart w:id="73" w:name="_Toc18348"/>
      <w:bookmarkStart w:id="74" w:name="_Toc4318"/>
      <w:r>
        <w:rPr>
          <w:rFonts w:hint="eastAsia" w:cs="Times New Roman"/>
          <w:b/>
          <w:bCs/>
        </w:rPr>
        <w:t>4、</w:t>
      </w:r>
      <w:bookmarkEnd w:id="70"/>
      <w:r>
        <w:rPr>
          <w:rFonts w:hint="eastAsia" w:cs="Times New Roman"/>
          <w:b/>
          <w:bCs/>
        </w:rPr>
        <w:t>再生水利用</w:t>
      </w:r>
      <w:bookmarkEnd w:id="71"/>
      <w:bookmarkEnd w:id="72"/>
      <w:bookmarkEnd w:id="73"/>
      <w:bookmarkEnd w:id="74"/>
    </w:p>
    <w:p w14:paraId="5BC05746">
      <w:pPr>
        <w:pBdr>
          <w:top w:val="single" w:color="auto" w:sz="4" w:space="1"/>
          <w:left w:val="single" w:color="auto" w:sz="4" w:space="4"/>
          <w:bottom w:val="single" w:color="auto" w:sz="4" w:space="1"/>
          <w:right w:val="single" w:color="auto" w:sz="4" w:space="4"/>
        </w:pBdr>
        <w:spacing w:line="400" w:lineRule="exact"/>
        <w:ind w:firstLine="480"/>
        <w:rPr>
          <w:rFonts w:cs="Times New Roman"/>
        </w:rPr>
        <w:sectPr>
          <w:pgSz w:w="11906" w:h="16838"/>
          <w:pgMar w:top="1417" w:right="1417" w:bottom="1417" w:left="1417" w:header="851" w:footer="992" w:gutter="0"/>
          <w:cols w:space="425" w:num="1"/>
          <w:docGrid w:type="lines" w:linePitch="312" w:charSpace="0"/>
        </w:sectPr>
      </w:pPr>
      <w:r>
        <w:rPr>
          <w:rFonts w:hint="eastAsia" w:cs="Times New Roman"/>
        </w:rPr>
        <w:t>围绕生活节水、工业节水、非常规水利用等方面推进节约用水，整治供水管网，实施竹溪、蒙家院子污水处理厂附设再生水厂，开展悦来再生水回用工程。</w:t>
      </w:r>
    </w:p>
    <w:p w14:paraId="16C5537F">
      <w:pPr>
        <w:pStyle w:val="2"/>
      </w:pPr>
      <w:bookmarkStart w:id="75" w:name="_Toc24837"/>
      <w:r>
        <w:t>4 完善城乡防洪减灾体系</w:t>
      </w:r>
      <w:bookmarkEnd w:id="75"/>
    </w:p>
    <w:p w14:paraId="6FE9A778">
      <w:pPr>
        <w:pStyle w:val="3"/>
      </w:pPr>
      <w:bookmarkStart w:id="76" w:name="_Toc174958412"/>
      <w:bookmarkStart w:id="77" w:name="_Toc22222"/>
      <w:bookmarkStart w:id="78" w:name="_Toc174958411"/>
      <w:r>
        <w:rPr>
          <w:rFonts w:hint="eastAsia"/>
        </w:rPr>
        <w:t>4.1 防洪布局</w:t>
      </w:r>
      <w:bookmarkEnd w:id="76"/>
      <w:bookmarkEnd w:id="77"/>
    </w:p>
    <w:p w14:paraId="6D539DAF">
      <w:pPr>
        <w:ind w:firstLine="480"/>
      </w:pPr>
      <w:r>
        <w:rPr>
          <w:rFonts w:hint="eastAsia"/>
        </w:rPr>
        <w:t>两江新区位于重庆中心城区长江以北、嘉陵江以东，“两江、四山、八城、百园”构成了两江新区城市发展的骨架，区域被长江、嘉陵江两条天然水系包裹，境内支沟发育但分布较为零散且集雨面积较小，独特的地形和河流分布特点，决定了防洪控制性工程布设难度大、综合效益不突出，区域洪水调节能力相对较弱。结合区域的本底条件，本次规划以长江、嘉陵江、御临河作为主要排洪通道，以流域为单元，统筹协调上下游、干支流、左右岸关系，按照“整流域规划、整河流治理、分阶段实施”的思路，综合考虑防洪、水生态环境治理等需求，加快推进重要支流、中小河流和山洪沟治理，充分挖掘已建水库防洪潜力，加强病险水库除险加固，在巩固提升河道行洪能力的基础上，提高流域洪水调蓄能力。</w:t>
      </w:r>
    </w:p>
    <w:p w14:paraId="0655750E">
      <w:pPr>
        <w:ind w:firstLine="480"/>
      </w:pPr>
      <w:r>
        <w:rPr>
          <w:rFonts w:hint="eastAsia"/>
        </w:rPr>
        <w:t>两江新区境内各镇街位于长江、御临河、嘉陵江干支流河段，其中鱼嘴镇鱼城社区位于石灰河河口段左岸，部分房屋高程较低，现状防洪能力不足100年一遇。嘉陵江凤溪沱码头～天琅河段、五云洞～下沙湾河段、国博中心～竹溪河河口河段等河段部分区域现状防洪能力不足，其中凤溪沱码头～天琅河段、五云洞～下沙湾河段丝厂码头河段部分已成道路现状防洪能力不足50 年一遇洪水标准，国博中心～竹溪河河口河段沿河公路多为原北碚区老旧公路和施工临时道路，道路标高较低，竹溪河与嘉陵江交汇处仍有居民和制药厂，现状防洪能力不足50年一遇洪水标准，此外嘉陵江局部河段存在岸坡不稳定、已成道路基础冲掏蚀严重的现象。部分临河房屋由于建设年代久远，房屋建基面高程低，易受洪水淹没侵袭。受地形限制，单纯通过工程措施难以明显提高其防洪能力，需进一步对防洪不达标建筑物进行搬迁拆除，而防洪不达标构筑物拆除难以在短期内实现。针对境内临河防洪不达标建筑物难以短期搬迁拆除的现状，遵循“分步提标、分步实施”的原则，依托流域防洪工程体系，统筹防洪建设与城市空间规划、绿色生态修复，协调外洪防御与内涝治理，在不具备搬迁拆除防洪不达标建筑物的情况下，充分考虑防洪工程措施可达性，合理确定各镇街防洪标准，因地制宜推进护岸建设，强化规划区新建构筑物防洪管控，新建房屋地块标高不得低于防洪管控水位。</w:t>
      </w:r>
    </w:p>
    <w:p w14:paraId="758041DF">
      <w:pPr>
        <w:ind w:firstLine="480"/>
      </w:pPr>
    </w:p>
    <w:p w14:paraId="7FF7EF9E">
      <w:pPr>
        <w:pStyle w:val="18"/>
      </w:pPr>
      <w:r>
        <w:rPr>
          <w:rFonts w:hint="eastAsia"/>
        </w:rPr>
        <w:t>两江新区各河流现状防洪能力统计表</w:t>
      </w:r>
    </w:p>
    <w:p w14:paraId="370A3077">
      <w:pPr>
        <w:pStyle w:val="19"/>
      </w:pPr>
      <w:r>
        <w:rPr>
          <w:rFonts w:hint="eastAsia"/>
        </w:rPr>
        <w:t>表4.1-1</w:t>
      </w:r>
    </w:p>
    <w:tbl>
      <w:tblPr>
        <w:tblStyle w:val="14"/>
        <w:tblpPr w:leftFromText="180" w:rightFromText="180" w:vertAnchor="text" w:horzAnchor="page" w:tblpX="1437" w:tblpY="510"/>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534"/>
        <w:gridCol w:w="2056"/>
        <w:gridCol w:w="1328"/>
        <w:gridCol w:w="3289"/>
      </w:tblGrid>
      <w:tr w14:paraId="75BE4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578" w:type="pct"/>
            <w:vAlign w:val="center"/>
          </w:tcPr>
          <w:p w14:paraId="5CDD21BA">
            <w:pPr>
              <w:pStyle w:val="20"/>
            </w:pPr>
            <w:r>
              <w:rPr>
                <w:rFonts w:hint="eastAsia"/>
              </w:rPr>
              <w:t>序号</w:t>
            </w:r>
          </w:p>
        </w:tc>
        <w:tc>
          <w:tcPr>
            <w:tcW w:w="826" w:type="pct"/>
            <w:vAlign w:val="center"/>
          </w:tcPr>
          <w:p w14:paraId="676F4EEE">
            <w:pPr>
              <w:pStyle w:val="20"/>
            </w:pPr>
            <w:r>
              <w:rPr>
                <w:rFonts w:hint="eastAsia"/>
              </w:rPr>
              <w:t>涉及河流</w:t>
            </w:r>
          </w:p>
        </w:tc>
        <w:tc>
          <w:tcPr>
            <w:tcW w:w="1107" w:type="pct"/>
            <w:vAlign w:val="center"/>
          </w:tcPr>
          <w:p w14:paraId="016BBC46">
            <w:pPr>
              <w:pStyle w:val="20"/>
            </w:pPr>
            <w:r>
              <w:rPr>
                <w:rFonts w:hint="eastAsia"/>
              </w:rPr>
              <w:t>临河镇街、园区</w:t>
            </w:r>
          </w:p>
        </w:tc>
        <w:tc>
          <w:tcPr>
            <w:tcW w:w="715" w:type="pct"/>
            <w:vAlign w:val="center"/>
          </w:tcPr>
          <w:p w14:paraId="38819EE2">
            <w:pPr>
              <w:pStyle w:val="20"/>
            </w:pPr>
            <w:r>
              <w:rPr>
                <w:rFonts w:hint="eastAsia"/>
              </w:rPr>
              <w:t>现状防洪能力（年一遇）</w:t>
            </w:r>
          </w:p>
        </w:tc>
        <w:tc>
          <w:tcPr>
            <w:tcW w:w="1771" w:type="pct"/>
            <w:vAlign w:val="center"/>
          </w:tcPr>
          <w:p w14:paraId="3A1FEFF7">
            <w:pPr>
              <w:pStyle w:val="20"/>
            </w:pPr>
            <w:r>
              <w:rPr>
                <w:rFonts w:hint="eastAsia"/>
              </w:rPr>
              <w:t>存在问题</w:t>
            </w:r>
          </w:p>
        </w:tc>
      </w:tr>
      <w:tr w14:paraId="7C1B8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8" w:type="pct"/>
            <w:vAlign w:val="center"/>
          </w:tcPr>
          <w:p w14:paraId="67FA915F">
            <w:pPr>
              <w:pStyle w:val="20"/>
            </w:pPr>
            <w:r>
              <w:rPr>
                <w:rFonts w:hint="eastAsia"/>
              </w:rPr>
              <w:t>1</w:t>
            </w:r>
          </w:p>
        </w:tc>
        <w:tc>
          <w:tcPr>
            <w:tcW w:w="826" w:type="pct"/>
            <w:vAlign w:val="center"/>
          </w:tcPr>
          <w:p w14:paraId="54B78E7F">
            <w:pPr>
              <w:pStyle w:val="20"/>
            </w:pPr>
            <w:r>
              <w:rPr>
                <w:rFonts w:hint="eastAsia"/>
              </w:rPr>
              <w:t>长江、石灰河</w:t>
            </w:r>
          </w:p>
        </w:tc>
        <w:tc>
          <w:tcPr>
            <w:tcW w:w="1107" w:type="pct"/>
            <w:vAlign w:val="center"/>
          </w:tcPr>
          <w:p w14:paraId="70599A50">
            <w:pPr>
              <w:pStyle w:val="20"/>
            </w:pPr>
            <w:r>
              <w:rPr>
                <w:rFonts w:hint="eastAsia"/>
              </w:rPr>
              <w:t>鱼复工业园</w:t>
            </w:r>
          </w:p>
        </w:tc>
        <w:tc>
          <w:tcPr>
            <w:tcW w:w="715" w:type="pct"/>
            <w:vAlign w:val="center"/>
          </w:tcPr>
          <w:p w14:paraId="556E193C">
            <w:pPr>
              <w:pStyle w:val="20"/>
            </w:pPr>
            <w:r>
              <w:rPr>
                <w:rFonts w:hint="eastAsia"/>
              </w:rPr>
              <w:t>50～100</w:t>
            </w:r>
          </w:p>
        </w:tc>
        <w:tc>
          <w:tcPr>
            <w:tcW w:w="1771" w:type="pct"/>
            <w:vAlign w:val="center"/>
          </w:tcPr>
          <w:p w14:paraId="1E0CC945">
            <w:pPr>
              <w:pStyle w:val="20"/>
            </w:pPr>
            <w:r>
              <w:rPr>
                <w:rFonts w:hint="eastAsia"/>
              </w:rPr>
              <w:t>鱼嘴镇鱼城社区防洪不达标</w:t>
            </w:r>
          </w:p>
        </w:tc>
      </w:tr>
      <w:tr w14:paraId="1422B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8" w:type="pct"/>
            <w:vAlign w:val="center"/>
          </w:tcPr>
          <w:p w14:paraId="3C4D2030">
            <w:pPr>
              <w:pStyle w:val="20"/>
            </w:pPr>
            <w:r>
              <w:rPr>
                <w:rFonts w:hint="eastAsia"/>
              </w:rPr>
              <w:t>2</w:t>
            </w:r>
          </w:p>
        </w:tc>
        <w:tc>
          <w:tcPr>
            <w:tcW w:w="826" w:type="pct"/>
            <w:vAlign w:val="center"/>
          </w:tcPr>
          <w:p w14:paraId="1532486F">
            <w:pPr>
              <w:pStyle w:val="20"/>
            </w:pPr>
            <w:r>
              <w:rPr>
                <w:rFonts w:hint="eastAsia"/>
              </w:rPr>
              <w:t>嘉陵江、柳吊溪、跳蹬河</w:t>
            </w:r>
          </w:p>
        </w:tc>
        <w:tc>
          <w:tcPr>
            <w:tcW w:w="1107" w:type="pct"/>
            <w:vAlign w:val="center"/>
          </w:tcPr>
          <w:p w14:paraId="2FB93388">
            <w:pPr>
              <w:pStyle w:val="20"/>
            </w:pPr>
            <w:r>
              <w:rPr>
                <w:rFonts w:hint="eastAsia"/>
              </w:rPr>
              <w:t>大竹林街道、康美街道、礼嘉街道、悦来投资集团</w:t>
            </w:r>
          </w:p>
        </w:tc>
        <w:tc>
          <w:tcPr>
            <w:tcW w:w="715" w:type="pct"/>
            <w:vAlign w:val="center"/>
          </w:tcPr>
          <w:p w14:paraId="2202F3EC">
            <w:pPr>
              <w:pStyle w:val="20"/>
            </w:pPr>
            <w:r>
              <w:rPr>
                <w:rFonts w:hint="eastAsia"/>
              </w:rPr>
              <w:t>20～100</w:t>
            </w:r>
          </w:p>
        </w:tc>
        <w:tc>
          <w:tcPr>
            <w:tcW w:w="1771" w:type="pct"/>
            <w:vAlign w:val="center"/>
          </w:tcPr>
          <w:p w14:paraId="14EC22D2">
            <w:pPr>
              <w:pStyle w:val="20"/>
            </w:pPr>
            <w:r>
              <w:rPr>
                <w:rFonts w:hint="eastAsia"/>
              </w:rPr>
              <w:t>凤溪沱码头～天琅河段、五云洞～下沙湾河段、国博中心～竹溪河河口河段防洪不达标、岸坡不稳</w:t>
            </w:r>
          </w:p>
        </w:tc>
      </w:tr>
      <w:tr w14:paraId="4E415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8" w:type="pct"/>
            <w:vAlign w:val="center"/>
          </w:tcPr>
          <w:p w14:paraId="053EC2A5">
            <w:pPr>
              <w:pStyle w:val="20"/>
            </w:pPr>
            <w:r>
              <w:rPr>
                <w:rFonts w:hint="eastAsia"/>
              </w:rPr>
              <w:t>3</w:t>
            </w:r>
          </w:p>
        </w:tc>
        <w:tc>
          <w:tcPr>
            <w:tcW w:w="826" w:type="pct"/>
            <w:vAlign w:val="center"/>
          </w:tcPr>
          <w:p w14:paraId="6A6BD7EA">
            <w:pPr>
              <w:pStyle w:val="20"/>
            </w:pPr>
            <w:r>
              <w:rPr>
                <w:rFonts w:hint="eastAsia"/>
              </w:rPr>
              <w:t>御临河、土桥沟、长坝河、石龙河、高洞河</w:t>
            </w:r>
          </w:p>
        </w:tc>
        <w:tc>
          <w:tcPr>
            <w:tcW w:w="1107" w:type="pct"/>
            <w:vAlign w:val="center"/>
          </w:tcPr>
          <w:p w14:paraId="610DBD26">
            <w:pPr>
              <w:pStyle w:val="20"/>
            </w:pPr>
            <w:r>
              <w:rPr>
                <w:rFonts w:hint="eastAsia"/>
              </w:rPr>
              <w:t>龙兴工业园、协同创新区、鱼复工业</w:t>
            </w:r>
          </w:p>
        </w:tc>
        <w:tc>
          <w:tcPr>
            <w:tcW w:w="715" w:type="pct"/>
            <w:vAlign w:val="center"/>
          </w:tcPr>
          <w:p w14:paraId="46427E75">
            <w:pPr>
              <w:pStyle w:val="20"/>
            </w:pPr>
            <w:r>
              <w:rPr>
                <w:rFonts w:hint="eastAsia"/>
              </w:rPr>
              <w:t>20～100</w:t>
            </w:r>
          </w:p>
        </w:tc>
        <w:tc>
          <w:tcPr>
            <w:tcW w:w="1771" w:type="pct"/>
            <w:vAlign w:val="center"/>
          </w:tcPr>
          <w:p w14:paraId="795C84AC">
            <w:pPr>
              <w:pStyle w:val="20"/>
            </w:pPr>
            <w:r>
              <w:rPr>
                <w:rFonts w:hint="eastAsia"/>
              </w:rPr>
              <w:t>御临河龙兴镇寨子路～梅溪村、鱼嘴镇二新桥～协睦村防洪不达标、岸坡不稳</w:t>
            </w:r>
          </w:p>
        </w:tc>
      </w:tr>
      <w:tr w14:paraId="49E98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8" w:type="pct"/>
            <w:vAlign w:val="center"/>
          </w:tcPr>
          <w:p w14:paraId="7EAE485A">
            <w:pPr>
              <w:pStyle w:val="20"/>
            </w:pPr>
            <w:r>
              <w:rPr>
                <w:rFonts w:hint="eastAsia"/>
              </w:rPr>
              <w:t>4</w:t>
            </w:r>
          </w:p>
        </w:tc>
        <w:tc>
          <w:tcPr>
            <w:tcW w:w="826" w:type="pct"/>
            <w:vAlign w:val="center"/>
          </w:tcPr>
          <w:p w14:paraId="43398F1F">
            <w:pPr>
              <w:pStyle w:val="20"/>
            </w:pPr>
            <w:r>
              <w:rPr>
                <w:rFonts w:hint="eastAsia"/>
              </w:rPr>
              <w:t>御临河、石河清、石灰河、石梁河</w:t>
            </w:r>
          </w:p>
        </w:tc>
        <w:tc>
          <w:tcPr>
            <w:tcW w:w="1107" w:type="pct"/>
            <w:vAlign w:val="center"/>
          </w:tcPr>
          <w:p w14:paraId="4E7ED18C">
            <w:pPr>
              <w:pStyle w:val="20"/>
            </w:pPr>
            <w:r>
              <w:rPr>
                <w:rFonts w:hint="eastAsia"/>
              </w:rPr>
              <w:t>鱼复工业园</w:t>
            </w:r>
          </w:p>
        </w:tc>
        <w:tc>
          <w:tcPr>
            <w:tcW w:w="715" w:type="pct"/>
            <w:vAlign w:val="center"/>
          </w:tcPr>
          <w:p w14:paraId="45CD8C25">
            <w:pPr>
              <w:pStyle w:val="20"/>
            </w:pPr>
            <w:r>
              <w:rPr>
                <w:rFonts w:hint="eastAsia"/>
              </w:rPr>
              <w:t>20～100</w:t>
            </w:r>
          </w:p>
        </w:tc>
        <w:tc>
          <w:tcPr>
            <w:tcW w:w="1771" w:type="pct"/>
            <w:vAlign w:val="center"/>
          </w:tcPr>
          <w:p w14:paraId="700ABB2A">
            <w:pPr>
              <w:pStyle w:val="20"/>
            </w:pPr>
            <w:r>
              <w:rPr>
                <w:rFonts w:hint="eastAsia"/>
              </w:rPr>
              <w:t>御临河局部河段已成道路淘蚀严重</w:t>
            </w:r>
          </w:p>
        </w:tc>
      </w:tr>
      <w:tr w14:paraId="6A5F6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8" w:type="pct"/>
            <w:vAlign w:val="center"/>
          </w:tcPr>
          <w:p w14:paraId="1BF4F2FD">
            <w:pPr>
              <w:pStyle w:val="20"/>
            </w:pPr>
            <w:r>
              <w:rPr>
                <w:rFonts w:hint="eastAsia"/>
              </w:rPr>
              <w:t>5</w:t>
            </w:r>
          </w:p>
        </w:tc>
        <w:tc>
          <w:tcPr>
            <w:tcW w:w="826" w:type="pct"/>
            <w:vAlign w:val="center"/>
          </w:tcPr>
          <w:p w14:paraId="77B45BF0">
            <w:pPr>
              <w:pStyle w:val="20"/>
            </w:pPr>
            <w:r>
              <w:rPr>
                <w:rFonts w:hint="eastAsia"/>
              </w:rPr>
              <w:t>竹溪河、万寿沟、马元溪</w:t>
            </w:r>
          </w:p>
        </w:tc>
        <w:tc>
          <w:tcPr>
            <w:tcW w:w="1107" w:type="pct"/>
            <w:vAlign w:val="center"/>
          </w:tcPr>
          <w:p w14:paraId="5C1A52BC">
            <w:pPr>
              <w:pStyle w:val="20"/>
            </w:pPr>
            <w:r>
              <w:rPr>
                <w:rFonts w:hint="eastAsia"/>
              </w:rPr>
              <w:t>水土工业园、悦来投资公司</w:t>
            </w:r>
          </w:p>
        </w:tc>
        <w:tc>
          <w:tcPr>
            <w:tcW w:w="715" w:type="pct"/>
            <w:vAlign w:val="center"/>
          </w:tcPr>
          <w:p w14:paraId="75966BF4">
            <w:pPr>
              <w:pStyle w:val="20"/>
            </w:pPr>
            <w:r>
              <w:rPr>
                <w:rFonts w:hint="eastAsia"/>
              </w:rPr>
              <w:t>20～100</w:t>
            </w:r>
          </w:p>
        </w:tc>
        <w:tc>
          <w:tcPr>
            <w:tcW w:w="1771" w:type="pct"/>
            <w:vAlign w:val="center"/>
          </w:tcPr>
          <w:p w14:paraId="048853D6">
            <w:pPr>
              <w:pStyle w:val="20"/>
            </w:pPr>
            <w:r>
              <w:rPr>
                <w:rFonts w:hint="eastAsia"/>
              </w:rPr>
              <w:t>竹溪河河口、水土街道老场镇防洪不达标、岸坡不稳</w:t>
            </w:r>
          </w:p>
        </w:tc>
      </w:tr>
      <w:tr w14:paraId="00EB9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8" w:type="pct"/>
            <w:vAlign w:val="center"/>
          </w:tcPr>
          <w:p w14:paraId="5FE34492">
            <w:pPr>
              <w:pStyle w:val="20"/>
            </w:pPr>
            <w:r>
              <w:rPr>
                <w:rFonts w:hint="eastAsia"/>
              </w:rPr>
              <w:t>6</w:t>
            </w:r>
          </w:p>
        </w:tc>
        <w:tc>
          <w:tcPr>
            <w:tcW w:w="826" w:type="pct"/>
            <w:vAlign w:val="center"/>
          </w:tcPr>
          <w:p w14:paraId="7B38D1FC">
            <w:pPr>
              <w:pStyle w:val="20"/>
            </w:pPr>
            <w:r>
              <w:rPr>
                <w:rFonts w:hint="eastAsia"/>
              </w:rPr>
              <w:t>后河</w:t>
            </w:r>
          </w:p>
        </w:tc>
        <w:tc>
          <w:tcPr>
            <w:tcW w:w="1107" w:type="pct"/>
            <w:vAlign w:val="center"/>
          </w:tcPr>
          <w:p w14:paraId="4A61F68C">
            <w:pPr>
              <w:pStyle w:val="20"/>
            </w:pPr>
            <w:r>
              <w:rPr>
                <w:rFonts w:hint="eastAsia"/>
              </w:rPr>
              <w:t>水土工业园、悦来投资公司</w:t>
            </w:r>
          </w:p>
        </w:tc>
        <w:tc>
          <w:tcPr>
            <w:tcW w:w="715" w:type="pct"/>
            <w:vAlign w:val="center"/>
          </w:tcPr>
          <w:p w14:paraId="4659842B">
            <w:pPr>
              <w:pStyle w:val="20"/>
            </w:pPr>
            <w:r>
              <w:rPr>
                <w:rFonts w:hint="eastAsia"/>
              </w:rPr>
              <w:t>50～100</w:t>
            </w:r>
          </w:p>
        </w:tc>
        <w:tc>
          <w:tcPr>
            <w:tcW w:w="1771" w:type="pct"/>
            <w:vAlign w:val="center"/>
          </w:tcPr>
          <w:p w14:paraId="36840077">
            <w:pPr>
              <w:pStyle w:val="20"/>
            </w:pPr>
            <w:r>
              <w:rPr>
                <w:rFonts w:hint="eastAsia"/>
              </w:rPr>
              <w:t>岸坡不稳</w:t>
            </w:r>
          </w:p>
        </w:tc>
      </w:tr>
      <w:tr w14:paraId="1EBB2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vAlign w:val="center"/>
          </w:tcPr>
          <w:p w14:paraId="1338C447">
            <w:pPr>
              <w:pStyle w:val="20"/>
            </w:pPr>
            <w:r>
              <w:rPr>
                <w:rFonts w:hint="eastAsia"/>
              </w:rPr>
              <w:t>6</w:t>
            </w:r>
          </w:p>
        </w:tc>
        <w:tc>
          <w:tcPr>
            <w:tcW w:w="826" w:type="pct"/>
            <w:vAlign w:val="center"/>
          </w:tcPr>
          <w:p w14:paraId="6FC8885A">
            <w:pPr>
              <w:pStyle w:val="20"/>
            </w:pPr>
            <w:r>
              <w:rPr>
                <w:rFonts w:hint="eastAsia"/>
              </w:rPr>
              <w:t>平滩河</w:t>
            </w:r>
          </w:p>
        </w:tc>
        <w:tc>
          <w:tcPr>
            <w:tcW w:w="1107" w:type="pct"/>
            <w:vAlign w:val="center"/>
          </w:tcPr>
          <w:p w14:paraId="013CE135">
            <w:pPr>
              <w:pStyle w:val="20"/>
            </w:pPr>
            <w:r>
              <w:rPr>
                <w:rFonts w:hint="eastAsia"/>
              </w:rPr>
              <w:t>平滩河保税港</w:t>
            </w:r>
          </w:p>
        </w:tc>
        <w:tc>
          <w:tcPr>
            <w:tcW w:w="715" w:type="pct"/>
            <w:vAlign w:val="center"/>
          </w:tcPr>
          <w:p w14:paraId="55311BB0">
            <w:pPr>
              <w:pStyle w:val="20"/>
            </w:pPr>
            <w:r>
              <w:rPr>
                <w:rFonts w:hint="eastAsia"/>
              </w:rPr>
              <w:t>50～100</w:t>
            </w:r>
          </w:p>
        </w:tc>
        <w:tc>
          <w:tcPr>
            <w:tcW w:w="1771" w:type="pct"/>
            <w:vAlign w:val="center"/>
          </w:tcPr>
          <w:p w14:paraId="2A86B50D">
            <w:pPr>
              <w:pStyle w:val="20"/>
            </w:pPr>
            <w:r>
              <w:rPr>
                <w:rFonts w:hint="eastAsia"/>
              </w:rPr>
              <w:t>河道淤积、水环境问题</w:t>
            </w:r>
          </w:p>
        </w:tc>
      </w:tr>
      <w:tr w14:paraId="6DC85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8" w:type="pct"/>
            <w:vAlign w:val="center"/>
          </w:tcPr>
          <w:p w14:paraId="0BA3777E">
            <w:pPr>
              <w:pStyle w:val="20"/>
            </w:pPr>
            <w:r>
              <w:rPr>
                <w:rFonts w:hint="eastAsia"/>
              </w:rPr>
              <w:t>7</w:t>
            </w:r>
          </w:p>
        </w:tc>
        <w:tc>
          <w:tcPr>
            <w:tcW w:w="826" w:type="pct"/>
            <w:vAlign w:val="center"/>
          </w:tcPr>
          <w:p w14:paraId="30B4B553">
            <w:pPr>
              <w:pStyle w:val="20"/>
            </w:pPr>
            <w:r>
              <w:rPr>
                <w:rFonts w:hint="eastAsia"/>
              </w:rPr>
              <w:t>茅溪河</w:t>
            </w:r>
          </w:p>
        </w:tc>
        <w:tc>
          <w:tcPr>
            <w:tcW w:w="1107" w:type="pct"/>
            <w:vAlign w:val="center"/>
          </w:tcPr>
          <w:p w14:paraId="1EDEC299">
            <w:pPr>
              <w:pStyle w:val="20"/>
            </w:pPr>
            <w:r>
              <w:rPr>
                <w:rFonts w:hint="eastAsia"/>
              </w:rPr>
              <w:t>金山街道</w:t>
            </w:r>
          </w:p>
        </w:tc>
        <w:tc>
          <w:tcPr>
            <w:tcW w:w="715" w:type="pct"/>
            <w:vAlign w:val="center"/>
          </w:tcPr>
          <w:p w14:paraId="64B3BD15">
            <w:pPr>
              <w:pStyle w:val="20"/>
            </w:pPr>
            <w:r>
              <w:rPr>
                <w:rFonts w:hint="eastAsia"/>
              </w:rPr>
              <w:t>50～100</w:t>
            </w:r>
          </w:p>
        </w:tc>
        <w:tc>
          <w:tcPr>
            <w:tcW w:w="1771" w:type="pct"/>
            <w:vAlign w:val="center"/>
          </w:tcPr>
          <w:p w14:paraId="2F6DEF5B">
            <w:pPr>
              <w:pStyle w:val="20"/>
            </w:pPr>
            <w:r>
              <w:rPr>
                <w:rFonts w:hint="eastAsia"/>
              </w:rPr>
              <w:t>岸坡不稳</w:t>
            </w:r>
          </w:p>
        </w:tc>
      </w:tr>
    </w:tbl>
    <w:p w14:paraId="1C7B1215">
      <w:pPr>
        <w:pStyle w:val="3"/>
      </w:pPr>
      <w:bookmarkStart w:id="79" w:name="_Toc20069"/>
      <w:r>
        <w:rPr>
          <w:rFonts w:hint="eastAsia"/>
        </w:rPr>
        <w:t>4.2 防洪标准</w:t>
      </w:r>
      <w:bookmarkEnd w:id="78"/>
      <w:bookmarkEnd w:id="79"/>
    </w:p>
    <w:p w14:paraId="703CAC0F">
      <w:pPr>
        <w:ind w:firstLine="482"/>
        <w:rPr>
          <w:b/>
          <w:bCs/>
        </w:rPr>
      </w:pPr>
      <w:r>
        <w:rPr>
          <w:rFonts w:hint="eastAsia"/>
          <w:b/>
          <w:bCs/>
        </w:rPr>
        <w:t>⑴防洪保护对象及区域</w:t>
      </w:r>
    </w:p>
    <w:p w14:paraId="68D2A7F4">
      <w:pPr>
        <w:ind w:firstLine="480"/>
      </w:pPr>
      <w:r>
        <w:rPr>
          <w:rFonts w:hint="eastAsia"/>
        </w:rPr>
        <w:t>为分析两江新区各临河镇街现状防洪能力，本次分布对长江、御临河、土桥河、长坝河、石龙沟、石桥沟、茅溪河、嘉陵江、万寿沟、后河、跳蹬河、柳吊溪、平滩河以及茅溪河等河流针对保护对象计算设计洪水及水面线，结合各流域内已建（在建）堤防工程综合确定各临河镇街现状防洪能力。</w:t>
      </w:r>
    </w:p>
    <w:p w14:paraId="6CF6E9F8">
      <w:pPr>
        <w:ind w:firstLine="482"/>
        <w:rPr>
          <w:b/>
          <w:bCs/>
        </w:rPr>
      </w:pPr>
      <w:r>
        <w:rPr>
          <w:rFonts w:hint="eastAsia"/>
          <w:b/>
          <w:bCs/>
        </w:rPr>
        <w:t>⑵防洪标准确定</w:t>
      </w:r>
    </w:p>
    <w:p w14:paraId="5D185972">
      <w:pPr>
        <w:ind w:firstLine="480"/>
      </w:pPr>
      <w:r>
        <w:rPr>
          <w:rFonts w:hint="eastAsia"/>
        </w:rPr>
        <w:t>按照《防洪标准》（GB50201-2014）的规定，根据两江新区政治、经济地位的重要性、常住人口或当量经济规模指标，综合考虑所在区域的洪水特性及成灾后果及规划发展人口。结合《长江流域综合规划（2012—2030年）》《长江流域防洪规划》《重庆市防洪规划》《重庆两江新区（直管区）防洪规划（2021～2030）》等相关资料，综合确定两江新区全域防洪标准为100年一遇。</w:t>
      </w:r>
    </w:p>
    <w:p w14:paraId="6A4C08B9">
      <w:pPr>
        <w:pStyle w:val="3"/>
      </w:pPr>
      <w:bookmarkStart w:id="80" w:name="_Toc16764"/>
      <w:bookmarkStart w:id="81" w:name="_Toc174958413"/>
      <w:r>
        <w:rPr>
          <w:rFonts w:hint="eastAsia"/>
        </w:rPr>
        <w:t>4.3 主要建设内容</w:t>
      </w:r>
      <w:bookmarkEnd w:id="80"/>
      <w:bookmarkEnd w:id="81"/>
    </w:p>
    <w:p w14:paraId="74DAB4FD">
      <w:pPr>
        <w:pStyle w:val="4"/>
      </w:pPr>
      <w:bookmarkStart w:id="82" w:name="_Toc7596"/>
      <w:r>
        <w:rPr>
          <w:rFonts w:hint="eastAsia"/>
        </w:rPr>
        <w:t>4.3.1</w:t>
      </w:r>
      <w:bookmarkEnd w:id="82"/>
      <w:r>
        <w:rPr>
          <w:rFonts w:hint="eastAsia"/>
        </w:rPr>
        <w:t>畅通河流行洪通道</w:t>
      </w:r>
    </w:p>
    <w:p w14:paraId="66425867">
      <w:pPr>
        <w:ind w:firstLine="482"/>
        <w:rPr>
          <w:b/>
          <w:bCs/>
        </w:rPr>
      </w:pPr>
      <w:r>
        <w:rPr>
          <w:rFonts w:hint="eastAsia" w:ascii="方正仿宋_GBK" w:hAnsi="方正仿宋_GBK" w:eastAsia="方正仿宋_GBK" w:cs="方正仿宋_GBK"/>
          <w:b/>
          <w:bCs/>
        </w:rPr>
        <w:t>⑴</w:t>
      </w:r>
      <w:r>
        <w:rPr>
          <w:rFonts w:hint="eastAsia"/>
          <w:b/>
          <w:bCs/>
        </w:rPr>
        <w:t>长江干流</w:t>
      </w:r>
    </w:p>
    <w:p w14:paraId="733096C0">
      <w:pPr>
        <w:ind w:firstLine="480"/>
      </w:pPr>
      <w:r>
        <w:rPr>
          <w:rFonts w:hint="eastAsia"/>
        </w:rPr>
        <w:t>两江新区涉及长江及其重要支流嘉陵江、御临河，其中根据现场调查，长江鱼嘴镇鱼城社区河段现状防洪能力不足100年一遇，考虑到该河段位于三峡水库回水范围内，且部分房屋已无人居住，结合后期旧城改造，实现该河段防洪达标。</w:t>
      </w:r>
    </w:p>
    <w:p w14:paraId="7D2D4036">
      <w:pPr>
        <w:ind w:firstLine="482"/>
        <w:rPr>
          <w:b/>
          <w:bCs/>
        </w:rPr>
      </w:pPr>
      <w:r>
        <w:rPr>
          <w:rFonts w:hint="eastAsia" w:ascii="方正仿宋_GBK" w:hAnsi="方正仿宋_GBK" w:eastAsia="方正仿宋_GBK" w:cs="方正仿宋_GBK"/>
          <w:b/>
          <w:bCs/>
        </w:rPr>
        <w:t>⑵</w:t>
      </w:r>
      <w:r>
        <w:rPr>
          <w:rFonts w:hint="eastAsia"/>
          <w:b/>
          <w:bCs/>
        </w:rPr>
        <w:t>重要支流治理</w:t>
      </w:r>
    </w:p>
    <w:p w14:paraId="401171AB">
      <w:pPr>
        <w:ind w:firstLine="482"/>
        <w:rPr>
          <w:b/>
          <w:bCs/>
        </w:rPr>
      </w:pPr>
      <w:r>
        <w:rPr>
          <w:rFonts w:hint="eastAsia"/>
          <w:b/>
          <w:bCs/>
        </w:rPr>
        <w:t>①嘉陵江河段</w:t>
      </w:r>
    </w:p>
    <w:p w14:paraId="2F5A7D39">
      <w:pPr>
        <w:ind w:firstLine="480"/>
      </w:pPr>
      <w:r>
        <w:rPr>
          <w:rFonts w:hint="eastAsia"/>
        </w:rPr>
        <w:t>嘉陵江沿岸分布有码头、渡口、取水口以及大片住宅小区，拟定“以泄为主、蓄泄兼筹”的治理方案，以流域为单元，研究嘉陵江洪水出路安排，完善嘉陵江防洪工程体系。通过新建堤护岸工程、河道清淤疏浚，结合上游亭子口水库、草街水库优化调度运行方式、旧城改造等方式消除防洪不达标区域，使得嘉陵江河段满足100年一遇洪水。</w:t>
      </w:r>
    </w:p>
    <w:p w14:paraId="2203B9AA">
      <w:pPr>
        <w:ind w:firstLine="480"/>
      </w:pPr>
      <w:r>
        <w:rPr>
          <w:rFonts w:hint="eastAsia"/>
        </w:rPr>
        <w:t>嘉陵江两江新区境内河段长约28.4km，有防洪任务河段长18.65km，已治理河段长4.6km，占有防洪任务河段长的16.2%，仍需治理河段长14.05km，治理岸线长度16.3km，含支流跳墩河治理河段（治理河道长2.0km，治理岸线长度约4.0km），共由4段组成，水土消落带防洪综合治理项目综合治理河长3.58km，主要保护对象为水土街道～悦来同茂大道段；悦来创艺城岸线防洪综合项目综合治理河长5.57km，主要保护对象为悦来创艺城；丝厂码头岸线防洪综合项目综合治理河长0.65km，主要保护对象为丝厂码头；凤溪沱岸线防洪综合项目综合治理河长4.25km，主要保护对象为凤溪沱。</w:t>
      </w:r>
    </w:p>
    <w:p w14:paraId="2AC24622">
      <w:pPr>
        <w:ind w:firstLine="482"/>
        <w:rPr>
          <w:b/>
          <w:bCs/>
        </w:rPr>
      </w:pPr>
      <w:r>
        <w:rPr>
          <w:rFonts w:hint="eastAsia"/>
          <w:b/>
          <w:bCs/>
        </w:rPr>
        <w:t>②御临河治理</w:t>
      </w:r>
    </w:p>
    <w:p w14:paraId="075F06F1">
      <w:pPr>
        <w:ind w:firstLine="480"/>
      </w:pPr>
      <w:r>
        <w:rPr>
          <w:rFonts w:hint="eastAsia"/>
        </w:rPr>
        <w:t>结合御临河干流特点，以河流水系为单元，坚持 “蓄泄兼筹”“自然生态”的生态防洪理念，统筹干支流、上下游、左右岸，以防洪安全为首要任务，综合考虑水生态、水环境、水安全、水景观、水文化等因素，进一步完善防洪工程措施建设，构建由“以泄为主，蓄泄兼筹”的防洪工程体系。加强护岸工程建设，稳定岸坡，稳固河势，提升河道过流能力。加强防洪非工程措施建设，完善管理体制，加强防洪工程管理，健全监测预警及智慧化建设，形成防洪工程措施与非工程措施相结合的防洪体系，提升御临河综合防灾减灾能力。御临河两江新区境内河段长约32.2km，有防洪任务河段长33.57km（其中龙兴工业园段含部分石船镇河段），已治理河段长5.5km，占有防洪任务河段长的16.4%，仍需治理河段长28.07km，新建护岸长度56.02km。</w:t>
      </w:r>
    </w:p>
    <w:p w14:paraId="6B4757E9">
      <w:pPr>
        <w:ind w:firstLine="482"/>
        <w:rPr>
          <w:b/>
          <w:bCs/>
        </w:rPr>
      </w:pPr>
      <w:r>
        <w:rPr>
          <w:rFonts w:hint="eastAsia"/>
          <w:b/>
          <w:bCs/>
        </w:rPr>
        <w:t>⑵中小河流治理</w:t>
      </w:r>
    </w:p>
    <w:p w14:paraId="5BA4CAA3">
      <w:pPr>
        <w:ind w:firstLine="480"/>
      </w:pPr>
      <w:r>
        <w:rPr>
          <w:rFonts w:hint="eastAsia"/>
        </w:rPr>
        <w:t>坚持系统治理，优先安排人口相对集中、保护对象重要、洪涝灾害严重、风险隐患突出河段的中小河流治理。以流域为单元，统筹协调上下游、左右岸、干支流的关系，按照整流域规划、整河流治理、分阶段实施的原则，推进境内中小河流系统治理。两江新区内中小河流共2条，分别为竹溪河、后河。其中竹溪河境内河段长26.5km，有防洪任务河段长10.5km，目前无堤防护岸工程。有防洪任务河段为竹溪河万福路桥至上游水土规划区边界，该河段河势平缓，现状河道形成一级天然护坡，规划新建护岸长22.3km。</w:t>
      </w:r>
    </w:p>
    <w:p w14:paraId="3479B1A0">
      <w:pPr>
        <w:ind w:firstLine="480"/>
      </w:pPr>
      <w:r>
        <w:rPr>
          <w:rFonts w:hint="eastAsia"/>
        </w:rPr>
        <w:t>后河境内河段长13.1km，有防洪任务河段长1.95km，分别为河口段和水土街道上游段，治理岸线全长2.32km（其中河口段0.7km、上游段约1.6km）。</w:t>
      </w:r>
    </w:p>
    <w:p w14:paraId="609963B9">
      <w:pPr>
        <w:ind w:firstLine="482"/>
        <w:rPr>
          <w:b/>
          <w:bCs/>
        </w:rPr>
      </w:pPr>
      <w:r>
        <w:rPr>
          <w:rFonts w:hint="eastAsia"/>
          <w:b/>
          <w:bCs/>
        </w:rPr>
        <w:t>⑶集雨面积在50km</w:t>
      </w:r>
      <w:r>
        <w:rPr>
          <w:rFonts w:hint="eastAsia"/>
          <w:b/>
          <w:bCs/>
          <w:vertAlign w:val="superscript"/>
        </w:rPr>
        <w:t>2</w:t>
      </w:r>
      <w:r>
        <w:rPr>
          <w:rFonts w:hint="eastAsia"/>
          <w:b/>
          <w:bCs/>
        </w:rPr>
        <w:t>以下的其他河流</w:t>
      </w:r>
    </w:p>
    <w:p w14:paraId="32F3A44A">
      <w:pPr>
        <w:ind w:firstLine="480"/>
      </w:pPr>
      <w:r>
        <w:rPr>
          <w:rFonts w:hint="eastAsia"/>
        </w:rPr>
        <w:t>根据两江新区城乡总体规划、两江新区水利空间规划以及两江新区十四五水安全保障规划等相关规划，结合两江新区重点防洪区域，初步拟定需治理50km</w:t>
      </w:r>
      <w:r>
        <w:rPr>
          <w:rFonts w:hint="eastAsia"/>
          <w:vertAlign w:val="superscript"/>
        </w:rPr>
        <w:t>2</w:t>
      </w:r>
      <w:r>
        <w:rPr>
          <w:rFonts w:hint="eastAsia"/>
        </w:rPr>
        <w:t>以下河流18条，治理长度共计54.2km，保护对象多为城市规划区、老城区等，涉及人口约17.58万人。</w:t>
      </w:r>
    </w:p>
    <w:p w14:paraId="38230B94">
      <w:pPr>
        <w:ind w:firstLine="480"/>
        <w:sectPr>
          <w:pgSz w:w="11906" w:h="16838"/>
          <w:pgMar w:top="1417" w:right="1417" w:bottom="1417" w:left="1417" w:header="851" w:footer="992" w:gutter="0"/>
          <w:cols w:space="425" w:num="1"/>
          <w:docGrid w:type="lines" w:linePitch="312" w:charSpace="0"/>
        </w:sectPr>
      </w:pPr>
    </w:p>
    <w:p w14:paraId="60EF7269">
      <w:pPr>
        <w:ind w:firstLine="480"/>
      </w:pPr>
    </w:p>
    <w:p w14:paraId="049BA8FF">
      <w:pPr>
        <w:pStyle w:val="18"/>
      </w:pPr>
      <w:r>
        <w:rPr>
          <w:rFonts w:hint="eastAsia"/>
        </w:rPr>
        <w:t>两江新区主要江河治理措施统计表</w:t>
      </w:r>
    </w:p>
    <w:p w14:paraId="0948F610">
      <w:pPr>
        <w:pStyle w:val="19"/>
      </w:pPr>
      <w:r>
        <w:rPr>
          <w:rFonts w:hint="eastAsia"/>
        </w:rPr>
        <w:t>表4.3-1</w:t>
      </w:r>
    </w:p>
    <w:tbl>
      <w:tblPr>
        <w:tblStyle w:val="14"/>
        <w:tblW w:w="52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06"/>
        <w:gridCol w:w="1255"/>
        <w:gridCol w:w="1116"/>
        <w:gridCol w:w="6124"/>
        <w:gridCol w:w="4952"/>
      </w:tblGrid>
      <w:tr w14:paraId="66C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blHeader/>
        </w:trPr>
        <w:tc>
          <w:tcPr>
            <w:tcW w:w="226" w:type="pct"/>
            <w:shd w:val="clear" w:color="auto" w:fill="auto"/>
            <w:vAlign w:val="center"/>
          </w:tcPr>
          <w:p w14:paraId="76DCA824">
            <w:pPr>
              <w:spacing w:line="0" w:lineRule="atLeast"/>
              <w:ind w:firstLine="0" w:firstLineChars="0"/>
              <w:jc w:val="center"/>
              <w:rPr>
                <w:b/>
                <w:bCs/>
                <w:sz w:val="20"/>
                <w:szCs w:val="20"/>
              </w:rPr>
            </w:pPr>
            <w:r>
              <w:rPr>
                <w:rFonts w:hint="eastAsia"/>
                <w:b/>
                <w:bCs/>
                <w:sz w:val="20"/>
                <w:szCs w:val="20"/>
              </w:rPr>
              <w:t>序号</w:t>
            </w:r>
          </w:p>
        </w:tc>
        <w:tc>
          <w:tcPr>
            <w:tcW w:w="301" w:type="pct"/>
            <w:shd w:val="clear" w:color="auto" w:fill="auto"/>
            <w:vAlign w:val="center"/>
          </w:tcPr>
          <w:p w14:paraId="0AAF5422">
            <w:pPr>
              <w:spacing w:line="0" w:lineRule="atLeast"/>
              <w:ind w:firstLine="0" w:firstLineChars="0"/>
              <w:jc w:val="center"/>
              <w:rPr>
                <w:b/>
                <w:bCs/>
                <w:sz w:val="20"/>
                <w:szCs w:val="20"/>
              </w:rPr>
            </w:pPr>
            <w:r>
              <w:rPr>
                <w:rFonts w:hint="eastAsia"/>
                <w:b/>
                <w:bCs/>
                <w:sz w:val="20"/>
                <w:szCs w:val="20"/>
              </w:rPr>
              <w:t>流域</w:t>
            </w:r>
          </w:p>
        </w:tc>
        <w:tc>
          <w:tcPr>
            <w:tcW w:w="417" w:type="pct"/>
            <w:shd w:val="clear" w:color="auto" w:fill="auto"/>
            <w:vAlign w:val="center"/>
          </w:tcPr>
          <w:p w14:paraId="4B50D14F">
            <w:pPr>
              <w:spacing w:line="0" w:lineRule="atLeast"/>
              <w:ind w:firstLine="0" w:firstLineChars="0"/>
              <w:jc w:val="center"/>
              <w:rPr>
                <w:b/>
                <w:bCs/>
                <w:sz w:val="20"/>
                <w:szCs w:val="20"/>
              </w:rPr>
            </w:pPr>
            <w:r>
              <w:rPr>
                <w:rFonts w:hint="eastAsia"/>
                <w:b/>
                <w:bCs/>
                <w:sz w:val="20"/>
                <w:szCs w:val="20"/>
              </w:rPr>
              <w:t>治理河段</w:t>
            </w:r>
          </w:p>
        </w:tc>
        <w:tc>
          <w:tcPr>
            <w:tcW w:w="371" w:type="pct"/>
            <w:shd w:val="clear" w:color="auto" w:fill="auto"/>
            <w:vAlign w:val="center"/>
          </w:tcPr>
          <w:p w14:paraId="7132C9A4">
            <w:pPr>
              <w:widowControl/>
              <w:spacing w:line="0" w:lineRule="atLeast"/>
              <w:ind w:firstLine="0" w:firstLineChars="0"/>
              <w:jc w:val="center"/>
              <w:textAlignment w:val="center"/>
              <w:rPr>
                <w:rFonts w:ascii="宋体" w:hAnsi="宋体" w:cs="宋体"/>
                <w:b/>
                <w:bCs/>
                <w:kern w:val="0"/>
                <w:sz w:val="20"/>
                <w:szCs w:val="20"/>
                <w:lang w:bidi="ar"/>
              </w:rPr>
            </w:pPr>
            <w:r>
              <w:rPr>
                <w:rFonts w:hint="eastAsia" w:ascii="宋体" w:hAnsi="宋体" w:cs="宋体"/>
                <w:b/>
                <w:bCs/>
                <w:kern w:val="0"/>
                <w:sz w:val="20"/>
                <w:szCs w:val="20"/>
                <w:lang w:bidi="ar"/>
              </w:rPr>
              <w:t>涉及街道、园区</w:t>
            </w:r>
          </w:p>
        </w:tc>
        <w:tc>
          <w:tcPr>
            <w:tcW w:w="2036" w:type="pct"/>
            <w:shd w:val="clear" w:color="auto" w:fill="auto"/>
            <w:vAlign w:val="center"/>
          </w:tcPr>
          <w:p w14:paraId="1883DCAA">
            <w:pPr>
              <w:widowControl/>
              <w:spacing w:line="0" w:lineRule="atLeast"/>
              <w:ind w:firstLine="0" w:firstLineChars="0"/>
              <w:jc w:val="center"/>
              <w:textAlignment w:val="center"/>
              <w:rPr>
                <w:rFonts w:ascii="宋体" w:hAnsi="宋体" w:cs="宋体"/>
                <w:b/>
                <w:bCs/>
                <w:sz w:val="20"/>
                <w:szCs w:val="20"/>
              </w:rPr>
            </w:pPr>
            <w:r>
              <w:rPr>
                <w:rFonts w:hint="eastAsia" w:ascii="宋体" w:hAnsi="宋体" w:cs="宋体"/>
                <w:b/>
                <w:bCs/>
                <w:sz w:val="20"/>
                <w:szCs w:val="20"/>
              </w:rPr>
              <w:t>防洪现状及存在的问题</w:t>
            </w:r>
          </w:p>
        </w:tc>
        <w:tc>
          <w:tcPr>
            <w:tcW w:w="1646" w:type="pct"/>
            <w:shd w:val="clear" w:color="auto" w:fill="auto"/>
            <w:vAlign w:val="center"/>
          </w:tcPr>
          <w:p w14:paraId="73191BF8">
            <w:pPr>
              <w:widowControl/>
              <w:spacing w:line="0" w:lineRule="atLeast"/>
              <w:ind w:firstLine="0" w:firstLineChars="0"/>
              <w:jc w:val="center"/>
              <w:textAlignment w:val="center"/>
              <w:rPr>
                <w:rFonts w:ascii="宋体" w:hAnsi="宋体" w:cs="宋体"/>
                <w:b/>
                <w:bCs/>
                <w:sz w:val="20"/>
                <w:szCs w:val="20"/>
              </w:rPr>
            </w:pPr>
            <w:r>
              <w:rPr>
                <w:rFonts w:hint="eastAsia" w:ascii="宋体" w:hAnsi="宋体" w:cs="宋体"/>
                <w:b/>
                <w:bCs/>
                <w:kern w:val="0"/>
                <w:sz w:val="20"/>
                <w:szCs w:val="20"/>
                <w:lang w:bidi="ar"/>
              </w:rPr>
              <w:t>主要治理措施</w:t>
            </w:r>
          </w:p>
        </w:tc>
      </w:tr>
      <w:tr w14:paraId="5AAF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26" w:type="pct"/>
            <w:shd w:val="clear" w:color="auto" w:fill="auto"/>
            <w:vAlign w:val="center"/>
          </w:tcPr>
          <w:p w14:paraId="797A7B05">
            <w:pPr>
              <w:spacing w:line="0" w:lineRule="atLeast"/>
              <w:ind w:firstLine="0" w:firstLineChars="0"/>
              <w:jc w:val="center"/>
              <w:rPr>
                <w:sz w:val="20"/>
                <w:szCs w:val="20"/>
              </w:rPr>
            </w:pPr>
            <w:r>
              <w:rPr>
                <w:rFonts w:hint="eastAsia"/>
                <w:sz w:val="20"/>
                <w:szCs w:val="20"/>
              </w:rPr>
              <w:t>1</w:t>
            </w:r>
          </w:p>
        </w:tc>
        <w:tc>
          <w:tcPr>
            <w:tcW w:w="301" w:type="pct"/>
            <w:vMerge w:val="restart"/>
            <w:shd w:val="clear" w:color="auto" w:fill="auto"/>
            <w:vAlign w:val="center"/>
          </w:tcPr>
          <w:p w14:paraId="424E28A2">
            <w:pPr>
              <w:spacing w:line="0" w:lineRule="atLeast"/>
              <w:ind w:firstLine="0" w:firstLineChars="0"/>
              <w:jc w:val="center"/>
              <w:rPr>
                <w:sz w:val="20"/>
                <w:szCs w:val="20"/>
              </w:rPr>
            </w:pPr>
            <w:r>
              <w:rPr>
                <w:rFonts w:hint="eastAsia"/>
                <w:sz w:val="20"/>
                <w:szCs w:val="20"/>
              </w:rPr>
              <w:t>嘉陵江</w:t>
            </w:r>
          </w:p>
        </w:tc>
        <w:tc>
          <w:tcPr>
            <w:tcW w:w="417" w:type="pct"/>
            <w:shd w:val="clear" w:color="auto" w:fill="auto"/>
            <w:vAlign w:val="center"/>
          </w:tcPr>
          <w:p w14:paraId="5A67E177">
            <w:pPr>
              <w:spacing w:line="0" w:lineRule="atLeast"/>
              <w:ind w:firstLine="0" w:firstLineChars="0"/>
              <w:jc w:val="center"/>
              <w:rPr>
                <w:sz w:val="20"/>
                <w:szCs w:val="20"/>
              </w:rPr>
            </w:pPr>
            <w:r>
              <w:rPr>
                <w:rFonts w:hint="eastAsia"/>
                <w:sz w:val="20"/>
                <w:szCs w:val="20"/>
              </w:rPr>
              <w:t>嘉陵江国博中心～竹溪河河口河段</w:t>
            </w:r>
          </w:p>
        </w:tc>
        <w:tc>
          <w:tcPr>
            <w:tcW w:w="371" w:type="pct"/>
            <w:shd w:val="clear" w:color="auto" w:fill="auto"/>
            <w:noWrap/>
            <w:vAlign w:val="center"/>
          </w:tcPr>
          <w:p w14:paraId="09EA10E0">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水土工业园、悦来投资集团</w:t>
            </w:r>
          </w:p>
        </w:tc>
        <w:tc>
          <w:tcPr>
            <w:tcW w:w="2036" w:type="pct"/>
            <w:shd w:val="clear" w:color="auto" w:fill="auto"/>
            <w:noWrap/>
            <w:vAlign w:val="center"/>
          </w:tcPr>
          <w:p w14:paraId="65E3A939">
            <w:pPr>
              <w:pStyle w:val="28"/>
              <w:spacing w:line="0" w:lineRule="atLeast"/>
              <w:ind w:firstLine="0" w:firstLineChars="0"/>
              <w:jc w:val="center"/>
              <w:rPr>
                <w:rFonts w:hAnsi="宋体" w:cs="宋体"/>
                <w:sz w:val="20"/>
                <w:lang w:bidi="ar"/>
              </w:rPr>
            </w:pPr>
            <w:r>
              <w:rPr>
                <w:rFonts w:hint="eastAsia" w:hAnsi="宋体" w:cs="宋体"/>
                <w:sz w:val="20"/>
                <w:lang w:bidi="ar"/>
              </w:rPr>
              <w:t>河道长约10.17km，下游为已建悦来堤防，其余河段为天然岸坡，河道后方部分小区房屋正在建设过程中，沿河公路多为原北碚区老旧公路和施工临时道路，道路标高较低，竹溪河与嘉陵江交汇处仍有居民和制药厂，现状防洪能力不足50年一遇洪水标准，此外局部河段存在岸坡不稳定、已成道路基础冲掏蚀严重的现象</w:t>
            </w:r>
          </w:p>
        </w:tc>
        <w:tc>
          <w:tcPr>
            <w:tcW w:w="1646" w:type="pct"/>
            <w:shd w:val="clear" w:color="auto" w:fill="auto"/>
            <w:noWrap/>
            <w:vAlign w:val="center"/>
          </w:tcPr>
          <w:p w14:paraId="6A0ABF6E">
            <w:pPr>
              <w:widowControl/>
              <w:spacing w:line="0" w:lineRule="atLeast"/>
              <w:ind w:firstLine="0" w:firstLineChars="0"/>
              <w:jc w:val="center"/>
              <w:textAlignment w:val="center"/>
              <w:rPr>
                <w:rFonts w:ascii="宋体" w:hAnsi="宋体" w:cs="宋体"/>
                <w:sz w:val="20"/>
                <w:szCs w:val="20"/>
              </w:rPr>
            </w:pPr>
            <w:r>
              <w:rPr>
                <w:rFonts w:hint="eastAsia" w:ascii="宋体" w:hAnsi="宋体" w:cs="宋体"/>
                <w:kern w:val="0"/>
                <w:sz w:val="20"/>
                <w:szCs w:val="20"/>
                <w:lang w:bidi="ar"/>
              </w:rPr>
              <w:t>水土消落带防洪综合治理项目、悦来创艺城岸线防洪综合项目，治理河道长度分别为3.58km、5.57km，工程级别为2级，主要建设内容由河道整治工程、清淤疏浚等组成，预计2027、2028年开工建设</w:t>
            </w:r>
          </w:p>
        </w:tc>
      </w:tr>
      <w:tr w14:paraId="7BB9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26" w:type="pct"/>
            <w:shd w:val="clear" w:color="auto" w:fill="auto"/>
            <w:vAlign w:val="center"/>
          </w:tcPr>
          <w:p w14:paraId="0EB42FCD">
            <w:pPr>
              <w:spacing w:line="0" w:lineRule="atLeast"/>
              <w:ind w:firstLine="0" w:firstLineChars="0"/>
              <w:jc w:val="center"/>
              <w:rPr>
                <w:sz w:val="20"/>
                <w:szCs w:val="20"/>
              </w:rPr>
            </w:pPr>
            <w:r>
              <w:rPr>
                <w:rFonts w:hint="eastAsia"/>
                <w:sz w:val="20"/>
                <w:szCs w:val="20"/>
              </w:rPr>
              <w:t>2</w:t>
            </w:r>
          </w:p>
        </w:tc>
        <w:tc>
          <w:tcPr>
            <w:tcW w:w="301" w:type="pct"/>
            <w:vMerge w:val="continue"/>
            <w:shd w:val="clear" w:color="auto" w:fill="auto"/>
            <w:vAlign w:val="center"/>
          </w:tcPr>
          <w:p w14:paraId="758C28E3">
            <w:pPr>
              <w:spacing w:line="0" w:lineRule="atLeast"/>
              <w:ind w:firstLine="0" w:firstLineChars="0"/>
              <w:jc w:val="center"/>
              <w:rPr>
                <w:sz w:val="20"/>
                <w:szCs w:val="20"/>
              </w:rPr>
            </w:pPr>
          </w:p>
        </w:tc>
        <w:tc>
          <w:tcPr>
            <w:tcW w:w="417" w:type="pct"/>
            <w:shd w:val="clear" w:color="auto" w:fill="auto"/>
            <w:vAlign w:val="center"/>
          </w:tcPr>
          <w:p w14:paraId="23348272">
            <w:pPr>
              <w:spacing w:line="0" w:lineRule="atLeast"/>
              <w:ind w:firstLine="0" w:firstLineChars="0"/>
              <w:jc w:val="center"/>
              <w:rPr>
                <w:sz w:val="20"/>
                <w:szCs w:val="20"/>
              </w:rPr>
            </w:pPr>
            <w:r>
              <w:rPr>
                <w:rFonts w:hint="eastAsia"/>
                <w:sz w:val="20"/>
                <w:szCs w:val="20"/>
              </w:rPr>
              <w:t>嘉陵江五云洞～下沙湾河段</w:t>
            </w:r>
          </w:p>
        </w:tc>
        <w:tc>
          <w:tcPr>
            <w:tcW w:w="371" w:type="pct"/>
            <w:shd w:val="clear" w:color="auto" w:fill="auto"/>
            <w:noWrap/>
            <w:vAlign w:val="center"/>
          </w:tcPr>
          <w:p w14:paraId="5EF4FA24">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康美街道</w:t>
            </w:r>
          </w:p>
        </w:tc>
        <w:tc>
          <w:tcPr>
            <w:tcW w:w="2036" w:type="pct"/>
            <w:shd w:val="clear" w:color="auto" w:fill="auto"/>
            <w:noWrap/>
            <w:vAlign w:val="center"/>
          </w:tcPr>
          <w:p w14:paraId="19A6DF48">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河段长约0.7km，100年一遇洪水水位为197.15m～197.36m，已成道路外侧有大量居民小区，道路标高为195.16m～199.45m，其中丝厂码头河段现状防洪能力不足50 年一遇洪水标准</w:t>
            </w:r>
          </w:p>
        </w:tc>
        <w:tc>
          <w:tcPr>
            <w:tcW w:w="1646" w:type="pct"/>
            <w:shd w:val="clear" w:color="auto" w:fill="auto"/>
            <w:noWrap/>
            <w:vAlign w:val="center"/>
          </w:tcPr>
          <w:p w14:paraId="1E6721D7">
            <w:pPr>
              <w:widowControl/>
              <w:spacing w:line="0" w:lineRule="atLeast"/>
              <w:ind w:firstLine="0" w:firstLineChars="0"/>
              <w:jc w:val="center"/>
              <w:textAlignment w:val="center"/>
              <w:rPr>
                <w:rFonts w:ascii="宋体" w:hAnsi="宋体" w:cs="宋体"/>
                <w:sz w:val="20"/>
                <w:szCs w:val="20"/>
              </w:rPr>
            </w:pPr>
            <w:r>
              <w:rPr>
                <w:rFonts w:hint="eastAsia" w:ascii="宋体" w:hAnsi="宋体" w:cs="宋体"/>
                <w:kern w:val="0"/>
                <w:sz w:val="20"/>
                <w:szCs w:val="20"/>
                <w:lang w:bidi="ar"/>
              </w:rPr>
              <w:t>丝厂码头岸线防洪综合项目，治理河道长0.65km，工程级别为2级，主要建设内容由河道整治工程、清淤疏浚等组成，预计2028年开工建设</w:t>
            </w:r>
          </w:p>
        </w:tc>
      </w:tr>
      <w:tr w14:paraId="2BD9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 w:type="pct"/>
            <w:shd w:val="clear" w:color="auto" w:fill="auto"/>
            <w:vAlign w:val="center"/>
          </w:tcPr>
          <w:p w14:paraId="78E4A77A">
            <w:pPr>
              <w:spacing w:line="0" w:lineRule="atLeast"/>
              <w:ind w:firstLine="0" w:firstLineChars="0"/>
              <w:jc w:val="center"/>
              <w:rPr>
                <w:sz w:val="20"/>
                <w:szCs w:val="20"/>
              </w:rPr>
            </w:pPr>
            <w:r>
              <w:rPr>
                <w:rFonts w:hint="eastAsia"/>
                <w:sz w:val="20"/>
                <w:szCs w:val="20"/>
              </w:rPr>
              <w:t>3</w:t>
            </w:r>
          </w:p>
        </w:tc>
        <w:tc>
          <w:tcPr>
            <w:tcW w:w="301" w:type="pct"/>
            <w:vMerge w:val="continue"/>
            <w:shd w:val="clear" w:color="auto" w:fill="auto"/>
            <w:vAlign w:val="center"/>
          </w:tcPr>
          <w:p w14:paraId="647D119F">
            <w:pPr>
              <w:spacing w:line="0" w:lineRule="atLeast"/>
              <w:ind w:firstLine="0" w:firstLineChars="0"/>
              <w:jc w:val="center"/>
              <w:rPr>
                <w:sz w:val="20"/>
                <w:szCs w:val="20"/>
              </w:rPr>
            </w:pPr>
          </w:p>
        </w:tc>
        <w:tc>
          <w:tcPr>
            <w:tcW w:w="417" w:type="pct"/>
            <w:shd w:val="clear" w:color="auto" w:fill="auto"/>
            <w:vAlign w:val="center"/>
          </w:tcPr>
          <w:p w14:paraId="59672F7A">
            <w:pPr>
              <w:spacing w:line="0" w:lineRule="atLeast"/>
              <w:ind w:firstLine="0" w:firstLineChars="0"/>
              <w:jc w:val="center"/>
              <w:rPr>
                <w:sz w:val="20"/>
                <w:szCs w:val="20"/>
              </w:rPr>
            </w:pPr>
            <w:r>
              <w:rPr>
                <w:rFonts w:hint="eastAsia"/>
                <w:sz w:val="20"/>
                <w:szCs w:val="20"/>
              </w:rPr>
              <w:t>嘉陵江凤溪沱码头～天琅河段</w:t>
            </w:r>
          </w:p>
        </w:tc>
        <w:tc>
          <w:tcPr>
            <w:tcW w:w="371" w:type="pct"/>
            <w:shd w:val="clear" w:color="auto" w:fill="auto"/>
            <w:noWrap/>
            <w:vAlign w:val="center"/>
          </w:tcPr>
          <w:p w14:paraId="6CD2EB01">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大竹林街道</w:t>
            </w:r>
          </w:p>
        </w:tc>
        <w:tc>
          <w:tcPr>
            <w:tcW w:w="2036" w:type="pct"/>
            <w:shd w:val="clear" w:color="auto" w:fill="auto"/>
            <w:noWrap/>
            <w:vAlign w:val="center"/>
          </w:tcPr>
          <w:p w14:paraId="472C6911">
            <w:pPr>
              <w:pStyle w:val="28"/>
              <w:spacing w:line="0" w:lineRule="atLeast"/>
              <w:ind w:firstLine="0" w:firstLineChars="0"/>
              <w:jc w:val="center"/>
              <w:rPr>
                <w:rFonts w:hAnsi="宋体" w:cs="宋体"/>
                <w:sz w:val="20"/>
                <w:lang w:bidi="ar"/>
              </w:rPr>
            </w:pPr>
            <w:r>
              <w:rPr>
                <w:rFonts w:hint="eastAsia" w:hAnsi="宋体" w:cs="宋体"/>
                <w:sz w:val="20"/>
                <w:lang w:bidi="ar"/>
              </w:rPr>
              <w:t>河段长约4.25km（干流2.5km。跳蹬河河段约2.0km），干流100年一遇洪水水位为196.51m～197.15m，建成（在建）道路标高为189.41m～201.13m，跳蹬河河口段、页岩村南侧～天琅河段两段道路标高分别为193.61m～197.15m、193.10m～196.20m，现状防洪能力不足50年一遇洪水标准，2020年跳蹬河河口受嘉陵江洪水倒灌，淹没范围较广，其余河段道路标高基本位于50年一遇洪水水位以上</w:t>
            </w:r>
          </w:p>
        </w:tc>
        <w:tc>
          <w:tcPr>
            <w:tcW w:w="1646" w:type="pct"/>
            <w:shd w:val="clear" w:color="auto" w:fill="auto"/>
            <w:noWrap/>
            <w:vAlign w:val="center"/>
          </w:tcPr>
          <w:p w14:paraId="2BDA6EB1">
            <w:pPr>
              <w:widowControl/>
              <w:spacing w:line="0" w:lineRule="atLeast"/>
              <w:ind w:firstLine="0" w:firstLineChars="0"/>
              <w:jc w:val="center"/>
              <w:textAlignment w:val="center"/>
              <w:rPr>
                <w:rFonts w:ascii="宋体" w:hAnsi="宋体" w:cs="宋体"/>
                <w:sz w:val="20"/>
                <w:szCs w:val="20"/>
              </w:rPr>
            </w:pPr>
            <w:r>
              <w:rPr>
                <w:rFonts w:hint="eastAsia" w:ascii="宋体" w:hAnsi="宋体" w:cs="宋体"/>
                <w:kern w:val="0"/>
                <w:sz w:val="20"/>
                <w:szCs w:val="20"/>
                <w:lang w:bidi="ar"/>
              </w:rPr>
              <w:t>凤溪沱岸线防洪综合项目，治理河道长约4.25km，工程级别为2级，主要建设内容由河道整治工程、沿线排水工程、清淤疏浚等组成，预计2026年开工建设</w:t>
            </w:r>
          </w:p>
        </w:tc>
      </w:tr>
      <w:tr w14:paraId="4711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 w:type="pct"/>
            <w:shd w:val="clear" w:color="auto" w:fill="auto"/>
            <w:vAlign w:val="center"/>
          </w:tcPr>
          <w:p w14:paraId="30CEA92C">
            <w:pPr>
              <w:spacing w:line="0" w:lineRule="atLeast"/>
              <w:ind w:firstLine="0" w:firstLineChars="0"/>
              <w:jc w:val="center"/>
              <w:rPr>
                <w:sz w:val="20"/>
                <w:szCs w:val="20"/>
              </w:rPr>
            </w:pPr>
            <w:r>
              <w:rPr>
                <w:rFonts w:hint="eastAsia"/>
                <w:sz w:val="20"/>
                <w:szCs w:val="20"/>
              </w:rPr>
              <w:t>4</w:t>
            </w:r>
          </w:p>
        </w:tc>
        <w:tc>
          <w:tcPr>
            <w:tcW w:w="301" w:type="pct"/>
            <w:vMerge w:val="restart"/>
            <w:shd w:val="clear" w:color="auto" w:fill="auto"/>
            <w:vAlign w:val="center"/>
          </w:tcPr>
          <w:p w14:paraId="2C53EE59">
            <w:pPr>
              <w:spacing w:line="0" w:lineRule="atLeast"/>
              <w:ind w:firstLine="0" w:firstLineChars="0"/>
              <w:jc w:val="center"/>
              <w:rPr>
                <w:sz w:val="20"/>
                <w:szCs w:val="20"/>
              </w:rPr>
            </w:pPr>
            <w:r>
              <w:rPr>
                <w:rFonts w:hint="eastAsia"/>
                <w:sz w:val="20"/>
                <w:szCs w:val="20"/>
              </w:rPr>
              <w:t>御临河</w:t>
            </w:r>
          </w:p>
        </w:tc>
        <w:tc>
          <w:tcPr>
            <w:tcW w:w="417" w:type="pct"/>
            <w:shd w:val="clear" w:color="auto" w:fill="auto"/>
            <w:vAlign w:val="center"/>
          </w:tcPr>
          <w:p w14:paraId="3B1CEEF5">
            <w:pPr>
              <w:spacing w:line="0" w:lineRule="atLeast"/>
              <w:ind w:firstLine="0" w:firstLineChars="0"/>
              <w:jc w:val="center"/>
              <w:rPr>
                <w:sz w:val="20"/>
                <w:szCs w:val="20"/>
              </w:rPr>
            </w:pPr>
            <w:r>
              <w:rPr>
                <w:rFonts w:hint="eastAsia"/>
                <w:sz w:val="20"/>
                <w:szCs w:val="20"/>
              </w:rPr>
              <w:t>协同创新大桥～梅溪大桥</w:t>
            </w:r>
          </w:p>
        </w:tc>
        <w:tc>
          <w:tcPr>
            <w:tcW w:w="371" w:type="pct"/>
            <w:shd w:val="clear" w:color="auto" w:fill="auto"/>
            <w:noWrap/>
            <w:vAlign w:val="center"/>
          </w:tcPr>
          <w:p w14:paraId="1340CBFF">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龙兴工业园、协同创新区</w:t>
            </w:r>
          </w:p>
        </w:tc>
        <w:tc>
          <w:tcPr>
            <w:tcW w:w="2036" w:type="pct"/>
            <w:shd w:val="clear" w:color="auto" w:fill="auto"/>
            <w:noWrap/>
            <w:vAlign w:val="center"/>
          </w:tcPr>
          <w:p w14:paraId="5E8CBF25">
            <w:pPr>
              <w:widowControl/>
              <w:spacing w:line="0" w:lineRule="atLeast"/>
              <w:ind w:firstLine="0" w:firstLineChars="0"/>
              <w:jc w:val="center"/>
              <w:textAlignment w:val="center"/>
              <w:rPr>
                <w:rFonts w:ascii="宋体" w:hAnsi="宋体" w:cs="宋体"/>
                <w:sz w:val="20"/>
                <w:szCs w:val="20"/>
              </w:rPr>
            </w:pPr>
            <w:r>
              <w:rPr>
                <w:rFonts w:hint="eastAsia" w:ascii="宋体" w:hAnsi="宋体" w:cs="宋体"/>
                <w:kern w:val="0"/>
                <w:sz w:val="20"/>
                <w:szCs w:val="20"/>
                <w:lang w:bidi="ar"/>
              </w:rPr>
              <w:t>该河段长约13.2km，均为天然河段，局部河段由于已成道路标高较低，道路内侧建设有临河房屋，现状防洪能力不足50年一遇洪水标准，局部河段还存在岸坡不稳，冲蚀严重的现象</w:t>
            </w:r>
          </w:p>
        </w:tc>
        <w:tc>
          <w:tcPr>
            <w:tcW w:w="1646" w:type="pct"/>
            <w:shd w:val="clear" w:color="auto" w:fill="auto"/>
            <w:noWrap/>
            <w:vAlign w:val="center"/>
          </w:tcPr>
          <w:p w14:paraId="172CEC8B">
            <w:pPr>
              <w:widowControl/>
              <w:spacing w:line="0" w:lineRule="atLeast"/>
              <w:ind w:firstLine="0" w:firstLineChars="0"/>
              <w:jc w:val="center"/>
              <w:textAlignment w:val="center"/>
              <w:rPr>
                <w:rFonts w:ascii="宋体" w:hAnsi="宋体" w:cs="宋体"/>
                <w:sz w:val="20"/>
                <w:szCs w:val="20"/>
              </w:rPr>
            </w:pPr>
            <w:r>
              <w:rPr>
                <w:rFonts w:hint="eastAsia" w:ascii="宋体" w:hAnsi="宋体" w:cs="宋体"/>
                <w:kern w:val="0"/>
                <w:sz w:val="20"/>
                <w:szCs w:val="20"/>
                <w:lang w:bidi="ar"/>
              </w:rPr>
              <w:t>龙兴岸线防洪护坡整治项目，治理河段长13.2km，工程措施按50年一遇执行，工程级别为2级，主要建设内容由河道整治工程、沿线排水工程和河道清淤疏浚等组成，预计2026年开工建设</w:t>
            </w:r>
          </w:p>
        </w:tc>
      </w:tr>
      <w:tr w14:paraId="2DC6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26" w:type="pct"/>
            <w:shd w:val="clear" w:color="auto" w:fill="auto"/>
            <w:vAlign w:val="center"/>
          </w:tcPr>
          <w:p w14:paraId="71C92FF6">
            <w:pPr>
              <w:spacing w:line="0" w:lineRule="atLeast"/>
              <w:ind w:firstLine="0" w:firstLineChars="0"/>
              <w:jc w:val="center"/>
              <w:rPr>
                <w:sz w:val="20"/>
                <w:szCs w:val="20"/>
              </w:rPr>
            </w:pPr>
            <w:r>
              <w:rPr>
                <w:rFonts w:hint="eastAsia"/>
                <w:sz w:val="20"/>
                <w:szCs w:val="20"/>
              </w:rPr>
              <w:t>5</w:t>
            </w:r>
          </w:p>
        </w:tc>
        <w:tc>
          <w:tcPr>
            <w:tcW w:w="301" w:type="pct"/>
            <w:vMerge w:val="continue"/>
            <w:shd w:val="clear" w:color="auto" w:fill="auto"/>
            <w:vAlign w:val="center"/>
          </w:tcPr>
          <w:p w14:paraId="724EFD8B">
            <w:pPr>
              <w:spacing w:line="0" w:lineRule="atLeast"/>
              <w:ind w:firstLine="0" w:firstLineChars="0"/>
              <w:jc w:val="center"/>
              <w:rPr>
                <w:sz w:val="20"/>
                <w:szCs w:val="20"/>
              </w:rPr>
            </w:pPr>
          </w:p>
        </w:tc>
        <w:tc>
          <w:tcPr>
            <w:tcW w:w="417" w:type="pct"/>
            <w:shd w:val="clear" w:color="auto" w:fill="auto"/>
            <w:vAlign w:val="center"/>
          </w:tcPr>
          <w:p w14:paraId="78C2B721">
            <w:pPr>
              <w:spacing w:line="0" w:lineRule="atLeast"/>
              <w:ind w:firstLine="0" w:firstLineChars="0"/>
              <w:jc w:val="center"/>
              <w:rPr>
                <w:sz w:val="20"/>
                <w:szCs w:val="20"/>
              </w:rPr>
            </w:pPr>
            <w:r>
              <w:rPr>
                <w:rFonts w:hint="eastAsia" w:ascii="宋体" w:hAnsi="宋体" w:cs="宋体"/>
                <w:kern w:val="0"/>
                <w:sz w:val="20"/>
                <w:szCs w:val="20"/>
                <w:lang w:bidi="ar"/>
              </w:rPr>
              <w:t>银盆～影视城大桥</w:t>
            </w:r>
          </w:p>
        </w:tc>
        <w:tc>
          <w:tcPr>
            <w:tcW w:w="371" w:type="pct"/>
            <w:shd w:val="clear" w:color="auto" w:fill="auto"/>
            <w:noWrap/>
            <w:vAlign w:val="center"/>
          </w:tcPr>
          <w:p w14:paraId="3608F334">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鱼复工业园、协同创新区</w:t>
            </w:r>
          </w:p>
        </w:tc>
        <w:tc>
          <w:tcPr>
            <w:tcW w:w="2036" w:type="pct"/>
            <w:shd w:val="clear" w:color="auto" w:fill="auto"/>
            <w:noWrap/>
            <w:vAlign w:val="center"/>
          </w:tcPr>
          <w:p w14:paraId="197E3C6B">
            <w:pPr>
              <w:widowControl/>
              <w:spacing w:line="0" w:lineRule="atLeast"/>
              <w:ind w:firstLine="0" w:firstLineChars="0"/>
              <w:jc w:val="center"/>
              <w:textAlignment w:val="center"/>
              <w:rPr>
                <w:rFonts w:ascii="宋体" w:hAnsi="宋体" w:cs="宋体"/>
                <w:sz w:val="20"/>
                <w:szCs w:val="20"/>
              </w:rPr>
            </w:pPr>
            <w:r>
              <w:rPr>
                <w:rFonts w:hint="eastAsia" w:ascii="宋体" w:hAnsi="宋体" w:cs="宋体"/>
                <w:kern w:val="0"/>
                <w:sz w:val="20"/>
                <w:szCs w:val="20"/>
                <w:lang w:bidi="ar"/>
              </w:rPr>
              <w:t>该河段长约14.87km，部分河段位于三峡水库回水范围内，河道两侧有多条冲沟汇入，局部河段岸坡存在不稳定，尤其在冲沟河口段岸坡冲蚀严重</w:t>
            </w:r>
          </w:p>
        </w:tc>
        <w:tc>
          <w:tcPr>
            <w:tcW w:w="1646" w:type="pct"/>
            <w:shd w:val="clear" w:color="auto" w:fill="auto"/>
            <w:noWrap/>
            <w:vAlign w:val="center"/>
          </w:tcPr>
          <w:p w14:paraId="361C0E69">
            <w:pPr>
              <w:widowControl/>
              <w:spacing w:line="0" w:lineRule="atLeast"/>
              <w:ind w:firstLine="0" w:firstLineChars="0"/>
              <w:jc w:val="center"/>
              <w:textAlignment w:val="center"/>
              <w:rPr>
                <w:rFonts w:ascii="宋体" w:hAnsi="宋体" w:cs="宋体"/>
                <w:sz w:val="20"/>
                <w:szCs w:val="20"/>
              </w:rPr>
            </w:pPr>
            <w:r>
              <w:rPr>
                <w:rFonts w:hint="eastAsia" w:ascii="宋体" w:hAnsi="宋体" w:cs="宋体"/>
                <w:kern w:val="0"/>
                <w:sz w:val="20"/>
                <w:szCs w:val="20"/>
                <w:lang w:bidi="ar"/>
              </w:rPr>
              <w:t>鱼复岸线防洪护坡整治项目，治理河段长14.87km，工程措施按50年一遇执行，工程级别为2级，主要建设内容由河道整治工程、清淤疏浚等组成，预计2028年开工建设</w:t>
            </w:r>
          </w:p>
        </w:tc>
      </w:tr>
      <w:tr w14:paraId="0158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 w:type="pct"/>
            <w:shd w:val="clear" w:color="auto" w:fill="auto"/>
            <w:vAlign w:val="center"/>
          </w:tcPr>
          <w:p w14:paraId="200FFD7F">
            <w:pPr>
              <w:spacing w:line="0" w:lineRule="atLeast"/>
              <w:ind w:firstLine="0" w:firstLineChars="0"/>
              <w:jc w:val="center"/>
              <w:rPr>
                <w:sz w:val="20"/>
                <w:szCs w:val="20"/>
              </w:rPr>
            </w:pPr>
            <w:r>
              <w:rPr>
                <w:rFonts w:hint="eastAsia"/>
                <w:sz w:val="20"/>
                <w:szCs w:val="20"/>
              </w:rPr>
              <w:t>6</w:t>
            </w:r>
          </w:p>
        </w:tc>
        <w:tc>
          <w:tcPr>
            <w:tcW w:w="301" w:type="pct"/>
            <w:shd w:val="clear" w:color="auto" w:fill="auto"/>
            <w:vAlign w:val="center"/>
          </w:tcPr>
          <w:p w14:paraId="175EAC2D">
            <w:pPr>
              <w:spacing w:line="0" w:lineRule="atLeast"/>
              <w:ind w:firstLine="0" w:firstLineChars="0"/>
              <w:jc w:val="center"/>
              <w:rPr>
                <w:sz w:val="20"/>
                <w:szCs w:val="20"/>
              </w:rPr>
            </w:pPr>
            <w:r>
              <w:rPr>
                <w:rFonts w:hint="eastAsia"/>
                <w:sz w:val="20"/>
                <w:szCs w:val="20"/>
              </w:rPr>
              <w:t>竹溪河</w:t>
            </w:r>
          </w:p>
        </w:tc>
        <w:tc>
          <w:tcPr>
            <w:tcW w:w="417" w:type="pct"/>
            <w:shd w:val="clear" w:color="auto" w:fill="auto"/>
            <w:vAlign w:val="center"/>
          </w:tcPr>
          <w:p w14:paraId="180C42B0">
            <w:pPr>
              <w:spacing w:line="0" w:lineRule="atLeast"/>
              <w:ind w:firstLine="0" w:firstLineChars="0"/>
              <w:jc w:val="center"/>
              <w:rPr>
                <w:sz w:val="20"/>
                <w:szCs w:val="20"/>
              </w:rPr>
            </w:pPr>
            <w:r>
              <w:rPr>
                <w:rFonts w:hint="eastAsia"/>
                <w:sz w:val="20"/>
                <w:szCs w:val="20"/>
              </w:rPr>
              <w:t>竹溪河下湾加油站至李家庙河段</w:t>
            </w:r>
          </w:p>
        </w:tc>
        <w:tc>
          <w:tcPr>
            <w:tcW w:w="371" w:type="pct"/>
            <w:shd w:val="clear" w:color="auto" w:fill="auto"/>
            <w:noWrap/>
            <w:vAlign w:val="center"/>
          </w:tcPr>
          <w:p w14:paraId="3D226675">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水土工业园</w:t>
            </w:r>
          </w:p>
        </w:tc>
        <w:tc>
          <w:tcPr>
            <w:tcW w:w="2036" w:type="pct"/>
            <w:shd w:val="clear" w:color="auto" w:fill="auto"/>
            <w:noWrap/>
            <w:vAlign w:val="center"/>
          </w:tcPr>
          <w:p w14:paraId="0FD6469B">
            <w:pPr>
              <w:widowControl/>
              <w:spacing w:line="0" w:lineRule="atLeast"/>
              <w:ind w:firstLine="0" w:firstLineChars="0"/>
              <w:jc w:val="center"/>
              <w:textAlignment w:val="center"/>
              <w:rPr>
                <w:rFonts w:ascii="宋体" w:hAnsi="宋体" w:cs="宋体"/>
                <w:sz w:val="20"/>
                <w:szCs w:val="20"/>
              </w:rPr>
            </w:pPr>
            <w:r>
              <w:rPr>
                <w:rFonts w:hint="eastAsia" w:ascii="宋体" w:hAnsi="宋体" w:cs="宋体"/>
                <w:kern w:val="0"/>
                <w:sz w:val="20"/>
                <w:szCs w:val="20"/>
                <w:lang w:bidi="ar"/>
              </w:rPr>
              <w:t>竹溪河沿岸目前为开发建设区域，河道无防洪护岸工程，两岸均为自然岸坡，竹溪河河口以及水土街道老城区部分居民、厂房现状防洪能力不足100年一遇</w:t>
            </w:r>
          </w:p>
        </w:tc>
        <w:tc>
          <w:tcPr>
            <w:tcW w:w="1646" w:type="pct"/>
            <w:shd w:val="clear" w:color="auto" w:fill="auto"/>
            <w:noWrap/>
            <w:vAlign w:val="center"/>
          </w:tcPr>
          <w:p w14:paraId="6E19FBEB">
            <w:pPr>
              <w:widowControl/>
              <w:spacing w:line="0" w:lineRule="atLeast"/>
              <w:ind w:firstLine="0" w:firstLineChars="0"/>
              <w:jc w:val="center"/>
              <w:textAlignment w:val="center"/>
            </w:pPr>
            <w:r>
              <w:rPr>
                <w:rFonts w:hint="eastAsia" w:ascii="宋体" w:hAnsi="宋体" w:cs="宋体"/>
                <w:kern w:val="0"/>
                <w:sz w:val="20"/>
                <w:szCs w:val="20"/>
                <w:lang w:bidi="ar"/>
              </w:rPr>
              <w:t>竹溪河治理工程，治理河段长10.5km，工程措施按50年一遇执行，工程级别为2级，包括岸坡整治、护岸工程、河道清淤数据等，预计2028年开工建设</w:t>
            </w:r>
          </w:p>
        </w:tc>
      </w:tr>
      <w:tr w14:paraId="6EEB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 w:type="pct"/>
            <w:shd w:val="clear" w:color="auto" w:fill="auto"/>
            <w:vAlign w:val="center"/>
          </w:tcPr>
          <w:p w14:paraId="4F65490E">
            <w:pPr>
              <w:spacing w:line="0" w:lineRule="atLeast"/>
              <w:ind w:firstLine="0" w:firstLineChars="0"/>
              <w:jc w:val="center"/>
              <w:rPr>
                <w:sz w:val="20"/>
                <w:szCs w:val="20"/>
              </w:rPr>
            </w:pPr>
            <w:r>
              <w:rPr>
                <w:rFonts w:hint="eastAsia"/>
                <w:sz w:val="20"/>
                <w:szCs w:val="20"/>
              </w:rPr>
              <w:t>7</w:t>
            </w:r>
          </w:p>
        </w:tc>
        <w:tc>
          <w:tcPr>
            <w:tcW w:w="301" w:type="pct"/>
            <w:vMerge w:val="restart"/>
            <w:shd w:val="clear" w:color="auto" w:fill="auto"/>
            <w:vAlign w:val="center"/>
          </w:tcPr>
          <w:p w14:paraId="64103FAB">
            <w:pPr>
              <w:spacing w:line="0" w:lineRule="atLeast"/>
              <w:ind w:firstLine="0" w:firstLineChars="0"/>
              <w:jc w:val="center"/>
              <w:rPr>
                <w:sz w:val="20"/>
                <w:szCs w:val="20"/>
              </w:rPr>
            </w:pPr>
            <w:r>
              <w:rPr>
                <w:rFonts w:hint="eastAsia"/>
                <w:sz w:val="20"/>
                <w:szCs w:val="20"/>
              </w:rPr>
              <w:t>后河</w:t>
            </w:r>
          </w:p>
        </w:tc>
        <w:tc>
          <w:tcPr>
            <w:tcW w:w="417" w:type="pct"/>
            <w:shd w:val="clear" w:color="auto" w:fill="auto"/>
            <w:vAlign w:val="center"/>
          </w:tcPr>
          <w:p w14:paraId="255C0B52">
            <w:pPr>
              <w:spacing w:line="0" w:lineRule="atLeast"/>
              <w:ind w:firstLine="0" w:firstLineChars="0"/>
              <w:jc w:val="center"/>
              <w:rPr>
                <w:sz w:val="20"/>
                <w:szCs w:val="20"/>
              </w:rPr>
            </w:pPr>
            <w:r>
              <w:rPr>
                <w:rFonts w:hint="eastAsia"/>
                <w:sz w:val="20"/>
                <w:szCs w:val="20"/>
              </w:rPr>
              <w:t>河口段</w:t>
            </w:r>
          </w:p>
        </w:tc>
        <w:tc>
          <w:tcPr>
            <w:tcW w:w="371" w:type="pct"/>
            <w:shd w:val="clear" w:color="auto" w:fill="auto"/>
            <w:noWrap/>
            <w:vAlign w:val="center"/>
          </w:tcPr>
          <w:p w14:paraId="70B678EC">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悦来投资公司、水土工业园</w:t>
            </w:r>
          </w:p>
        </w:tc>
        <w:tc>
          <w:tcPr>
            <w:tcW w:w="2036" w:type="pct"/>
            <w:shd w:val="clear" w:color="auto" w:fill="auto"/>
            <w:noWrap/>
            <w:vAlign w:val="center"/>
          </w:tcPr>
          <w:p w14:paraId="4A65B891">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该河段长约0.35km，位于嘉陵江回水区域内，局部河段还存在岸坡不稳，冲蚀严重的现象</w:t>
            </w:r>
          </w:p>
        </w:tc>
        <w:tc>
          <w:tcPr>
            <w:tcW w:w="1646" w:type="pct"/>
            <w:shd w:val="clear" w:color="auto" w:fill="auto"/>
            <w:noWrap/>
            <w:vAlign w:val="center"/>
          </w:tcPr>
          <w:p w14:paraId="51097D8D">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后河河口段治理工程，治理河段长0.35km，工程措施按50年一遇执行，工程级别为2级，包括岸坡整治、河道清淤数据等，预计2026年开工建设</w:t>
            </w:r>
          </w:p>
        </w:tc>
      </w:tr>
      <w:tr w14:paraId="6386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6" w:type="pct"/>
            <w:shd w:val="clear" w:color="auto" w:fill="auto"/>
            <w:vAlign w:val="center"/>
          </w:tcPr>
          <w:p w14:paraId="25526E01">
            <w:pPr>
              <w:spacing w:line="0" w:lineRule="atLeast"/>
              <w:ind w:firstLine="0" w:firstLineChars="0"/>
              <w:jc w:val="center"/>
              <w:rPr>
                <w:sz w:val="20"/>
                <w:szCs w:val="20"/>
              </w:rPr>
            </w:pPr>
            <w:r>
              <w:rPr>
                <w:rFonts w:hint="eastAsia"/>
                <w:sz w:val="20"/>
                <w:szCs w:val="20"/>
              </w:rPr>
              <w:t>8</w:t>
            </w:r>
          </w:p>
        </w:tc>
        <w:tc>
          <w:tcPr>
            <w:tcW w:w="301" w:type="pct"/>
            <w:vMerge w:val="continue"/>
            <w:shd w:val="clear" w:color="auto" w:fill="auto"/>
            <w:vAlign w:val="center"/>
          </w:tcPr>
          <w:p w14:paraId="3B306863">
            <w:pPr>
              <w:spacing w:line="0" w:lineRule="atLeast"/>
              <w:ind w:firstLine="0" w:firstLineChars="0"/>
              <w:jc w:val="center"/>
              <w:rPr>
                <w:sz w:val="20"/>
                <w:szCs w:val="20"/>
              </w:rPr>
            </w:pPr>
          </w:p>
        </w:tc>
        <w:tc>
          <w:tcPr>
            <w:tcW w:w="417" w:type="pct"/>
            <w:shd w:val="clear" w:color="auto" w:fill="auto"/>
            <w:vAlign w:val="center"/>
          </w:tcPr>
          <w:p w14:paraId="79A85A34">
            <w:pPr>
              <w:spacing w:line="0" w:lineRule="atLeast"/>
              <w:ind w:firstLine="0" w:firstLineChars="0"/>
              <w:jc w:val="center"/>
              <w:rPr>
                <w:sz w:val="20"/>
                <w:szCs w:val="20"/>
              </w:rPr>
            </w:pPr>
            <w:r>
              <w:rPr>
                <w:rFonts w:hint="eastAsia"/>
                <w:sz w:val="20"/>
                <w:szCs w:val="20"/>
              </w:rPr>
              <w:t>水土上游段</w:t>
            </w:r>
          </w:p>
        </w:tc>
        <w:tc>
          <w:tcPr>
            <w:tcW w:w="371" w:type="pct"/>
            <w:shd w:val="clear" w:color="auto" w:fill="auto"/>
            <w:noWrap/>
            <w:vAlign w:val="center"/>
          </w:tcPr>
          <w:p w14:paraId="7DDC6C0B">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水土工业园</w:t>
            </w:r>
          </w:p>
        </w:tc>
        <w:tc>
          <w:tcPr>
            <w:tcW w:w="2036" w:type="pct"/>
            <w:shd w:val="clear" w:color="auto" w:fill="auto"/>
            <w:noWrap/>
            <w:vAlign w:val="center"/>
          </w:tcPr>
          <w:p w14:paraId="5BE5E733">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该河段长约1.6km，为界河，该河段位于嘉陵江回水区域内，局部河段还存在岸坡不稳，冲蚀严重的现象</w:t>
            </w:r>
          </w:p>
        </w:tc>
        <w:tc>
          <w:tcPr>
            <w:tcW w:w="1646" w:type="pct"/>
            <w:shd w:val="clear" w:color="auto" w:fill="auto"/>
            <w:noWrap/>
            <w:vAlign w:val="center"/>
          </w:tcPr>
          <w:p w14:paraId="33B51D71">
            <w:pPr>
              <w:widowControl/>
              <w:spacing w:line="0" w:lineRule="atLeast"/>
              <w:ind w:firstLine="0" w:firstLineChars="0"/>
              <w:jc w:val="center"/>
              <w:textAlignment w:val="center"/>
              <w:rPr>
                <w:rFonts w:ascii="宋体" w:hAnsi="宋体" w:cs="宋体"/>
                <w:kern w:val="0"/>
                <w:sz w:val="20"/>
                <w:szCs w:val="20"/>
                <w:lang w:bidi="ar"/>
              </w:rPr>
            </w:pPr>
            <w:r>
              <w:rPr>
                <w:rFonts w:hint="eastAsia" w:ascii="宋体" w:hAnsi="宋体" w:cs="宋体"/>
                <w:kern w:val="0"/>
                <w:sz w:val="20"/>
                <w:szCs w:val="20"/>
                <w:lang w:bidi="ar"/>
              </w:rPr>
              <w:t>后河水土段治理工程，治理河段长1.6km，工程措施按50年一遇执行，工程级别为2级，包括岸坡整治、护岸工程、河道清淤数据等，预计2027年开工建设</w:t>
            </w:r>
          </w:p>
        </w:tc>
      </w:tr>
    </w:tbl>
    <w:p w14:paraId="26657FAD">
      <w:pPr>
        <w:ind w:firstLine="480"/>
        <w:sectPr>
          <w:pgSz w:w="16838" w:h="11906" w:orient="landscape"/>
          <w:pgMar w:top="1417" w:right="1417" w:bottom="1417" w:left="1417" w:header="851" w:footer="992" w:gutter="0"/>
          <w:cols w:space="0" w:num="1"/>
          <w:docGrid w:type="lines" w:linePitch="336" w:charSpace="0"/>
        </w:sectPr>
      </w:pPr>
    </w:p>
    <w:p w14:paraId="47FF6632">
      <w:pPr>
        <w:pStyle w:val="4"/>
      </w:pPr>
      <w:r>
        <w:rPr>
          <w:rFonts w:hint="eastAsia"/>
        </w:rPr>
        <w:t>4.3.2病险工程除险加固</w:t>
      </w:r>
    </w:p>
    <w:p w14:paraId="37E20643">
      <w:pPr>
        <w:ind w:firstLine="480"/>
      </w:pPr>
      <w:r>
        <w:rPr>
          <w:rFonts w:hint="eastAsia"/>
        </w:rPr>
        <w:t>对建设标准较低或工程安全隐患突出的水库进行除险加固，及时消除安全隐患，恢复和增强水库功能，确保水网之“结”更加安全牢固。加快推进两江新区境内正在整治中三类坝除险加固工程工作，确保工程安全及河道行洪安全。其他水库按期鉴定，有险即除，实现水库除险加固常态化管理。</w:t>
      </w:r>
    </w:p>
    <w:p w14:paraId="418651E5">
      <w:pPr>
        <w:pStyle w:val="3"/>
      </w:pPr>
      <w:bookmarkStart w:id="83" w:name="_Toc29460"/>
      <w:bookmarkStart w:id="84" w:name="_Toc27796"/>
      <w:r>
        <w:rPr>
          <w:rFonts w:hint="eastAsia"/>
        </w:rPr>
        <w:t>4.</w:t>
      </w:r>
      <w:bookmarkEnd w:id="83"/>
      <w:r>
        <w:rPr>
          <w:rFonts w:hint="eastAsia"/>
        </w:rPr>
        <w:t>4提升洪水风险防控能力</w:t>
      </w:r>
      <w:bookmarkEnd w:id="84"/>
    </w:p>
    <w:p w14:paraId="4FA02056">
      <w:pPr>
        <w:ind w:firstLine="480"/>
      </w:pPr>
      <w:r>
        <w:rPr>
          <w:rFonts w:hint="eastAsia"/>
        </w:rPr>
        <w:t>树牢人民至上，生命至上理念，坚持以防为主、防抗救相结合，以强化预报、预警、预演、预案“四预”措施为重点，强化防洪工程管理、洪水风险管理，加快构建“四预”功能智能业务应用。</w:t>
      </w:r>
    </w:p>
    <w:p w14:paraId="5D380303">
      <w:pPr>
        <w:pStyle w:val="4"/>
      </w:pPr>
      <w:r>
        <w:rPr>
          <w:rFonts w:hint="eastAsia"/>
        </w:rPr>
        <w:t>4.4.1防洪工程管理</w:t>
      </w:r>
    </w:p>
    <w:p w14:paraId="7DFA1815">
      <w:pPr>
        <w:ind w:firstLine="480"/>
      </w:pPr>
      <w:r>
        <w:rPr>
          <w:rFonts w:hint="eastAsia"/>
        </w:rPr>
        <w:t>根据水利部颁发的《综合利用水库调度通则》《水库大坝安全应急管理预案编制导则》，编制流域内小（1）型以上水库和位置重要水库的汛期调度运用计划和大坝安全应急管理预案，做到洪水调度方案最优化，同时制定相应的调度规则。目前两江新区境内仅有1座小（1）型水库，为龙景湖水库，应尽快修编水库汛期调度运用计划及防汛抢险应急预案，在汛期根据各水库汛期调度运用计划及防汛抢险应急预案中落实相关责任部门和人员，落实相关工作方式及职责，以保证各水库在汛期运行。</w:t>
      </w:r>
    </w:p>
    <w:p w14:paraId="38AA61D9">
      <w:pPr>
        <w:pStyle w:val="4"/>
      </w:pPr>
      <w:r>
        <w:rPr>
          <w:rFonts w:hint="eastAsia"/>
        </w:rPr>
        <w:t>4.4.2洪水风险管理</w:t>
      </w:r>
    </w:p>
    <w:p w14:paraId="1D9E54FF">
      <w:pPr>
        <w:ind w:firstLine="482"/>
      </w:pPr>
      <w:r>
        <w:rPr>
          <w:rFonts w:hint="eastAsia"/>
          <w:b/>
          <w:bCs/>
        </w:rPr>
        <w:t>强化河道管理工作。</w:t>
      </w:r>
      <w:r>
        <w:rPr>
          <w:rFonts w:hint="eastAsia"/>
        </w:rPr>
        <w:t>结合河湖长制，深入推进“清四乱”常态化规范化，加强涉河建设项目和活动管理。河道管理范围内禁止修建与河道保护和水工程运行无关的房屋，河道主行洪区不得任意侵占、开发，严禁修建一切碍洪阻洪建筑物，原有居民住房和生产用房及碍洪阻水建筑物，通过旧城改造和对城区河道实施的综合整治逐步拆迁和清除。严格河湖水域岸线空间管控，强化岸线规划刚性约束，全面清理整治破坏水域岸线的违法违规问题。</w:t>
      </w:r>
    </w:p>
    <w:p w14:paraId="7BBF6070">
      <w:pPr>
        <w:ind w:firstLine="482"/>
      </w:pPr>
      <w:r>
        <w:rPr>
          <w:rFonts w:hint="eastAsia"/>
          <w:b/>
          <w:bCs/>
        </w:rPr>
        <w:t>落实防洪管控水位管理要求。</w:t>
      </w:r>
      <w:r>
        <w:rPr>
          <w:rFonts w:hint="eastAsia"/>
        </w:rPr>
        <w:t>严格按照《重庆市人民政府办公厅关于着力提升城乡防洪能力的通知》（渝府办发〔2021〕141号）要求，明确防洪管控水位，强化防洪能力提升的规划管控，强化新建项目防洪管控，处理好土地开发的“增量”和“存量”，结合河道管理工作合理处置具有防洪风险隐患的违法或碍洪建筑，着力提升城乡防洪能力。</w:t>
      </w:r>
      <w:r>
        <w:rPr>
          <w:rFonts w:hint="eastAsia"/>
          <w:b/>
          <w:bCs/>
        </w:rPr>
        <w:t>中心城区各区城镇开发边界内防洪管控水位不得低于100年一遇洪水位。</w:t>
      </w:r>
      <w:r>
        <w:rPr>
          <w:rFonts w:hint="eastAsia"/>
        </w:rPr>
        <w:t>两江新区防洪管控水位不得低于当地防洪标准，水库库区按大坝坝顶高程执行。</w:t>
      </w:r>
    </w:p>
    <w:p w14:paraId="04258A08">
      <w:pPr>
        <w:ind w:firstLine="482"/>
      </w:pPr>
      <w:r>
        <w:rPr>
          <w:rFonts w:hint="eastAsia"/>
          <w:b/>
          <w:bCs/>
        </w:rPr>
        <w:t>加强人类活动和土地利用管理。</w:t>
      </w:r>
      <w:r>
        <w:rPr>
          <w:rFonts w:hint="eastAsia"/>
        </w:rPr>
        <w:t>结合洪水风险区划和防洪管控水位，加强防洪区与国土空间“三区三线”的协调。严格执行相关法律法规和规章制度，强化社会生活、生产行为管理。加强人类活动管理，禁止在河道管理范围内倾倒垃圾、渣土及其他从事影响河势稳定、危害河岸护岸安全和其它妨碍河道行洪的活动。加强沿河土地利用管理，加快防洪管控水位以下建构筑物及其他碍洪建筑物拆除或改造。</w:t>
      </w:r>
    </w:p>
    <w:p w14:paraId="25A2FD2A">
      <w:pPr>
        <w:pStyle w:val="4"/>
      </w:pPr>
      <w:r>
        <w:rPr>
          <w:rFonts w:hint="eastAsia"/>
        </w:rPr>
        <w:t>4.4.3加快构建“四预”功能智能业务应用</w:t>
      </w:r>
    </w:p>
    <w:p w14:paraId="6E290970">
      <w:pPr>
        <w:ind w:firstLine="480"/>
      </w:pPr>
      <w:r>
        <w:rPr>
          <w:rFonts w:hint="eastAsia"/>
        </w:rPr>
        <w:t>完善水文站网布局。按照“补短板、消空白”的思路，建成布局合理、功能完善的水文站网体系。完善雨水情监测预报体系。加强实时雨水情信息的监测和分析研判。完善山洪灾害预警预报系统。进一步推进山洪灾害防治监测预警建设。</w:t>
      </w:r>
      <w:bookmarkStart w:id="85" w:name="_Toc8012"/>
    </w:p>
    <w:p w14:paraId="4053162A">
      <w:pPr>
        <w:ind w:firstLine="0" w:firstLineChars="0"/>
        <w:jc w:val="center"/>
        <w:outlineLvl w:val="0"/>
        <w:rPr>
          <w:rFonts w:ascii="宋体" w:hAnsi="宋体" w:cs="宋体"/>
          <w:b/>
          <w:bCs/>
          <w:sz w:val="30"/>
          <w:szCs w:val="30"/>
        </w:rPr>
      </w:pPr>
      <w:bookmarkStart w:id="86" w:name="_Toc27550"/>
      <w:bookmarkStart w:id="87" w:name="_Toc10766"/>
      <w:bookmarkStart w:id="88" w:name="_Toc16447"/>
      <w:bookmarkStart w:id="89" w:name="_Toc29205"/>
      <w:bookmarkStart w:id="90" w:name="_Toc26726"/>
      <w:r>
        <w:rPr>
          <w:rFonts w:hint="eastAsia" w:ascii="宋体" w:hAnsi="宋体" w:cs="宋体"/>
          <w:b/>
          <w:bCs/>
          <w:sz w:val="30"/>
          <w:szCs w:val="30"/>
        </w:rPr>
        <w:t>专栏4  防洪排涝减灾工程</w:t>
      </w:r>
      <w:bookmarkEnd w:id="85"/>
      <w:bookmarkEnd w:id="86"/>
      <w:bookmarkEnd w:id="87"/>
      <w:bookmarkEnd w:id="88"/>
      <w:bookmarkEnd w:id="89"/>
      <w:bookmarkEnd w:id="90"/>
    </w:p>
    <w:p w14:paraId="63089697">
      <w:pPr>
        <w:pBdr>
          <w:top w:val="single" w:color="auto" w:sz="4" w:space="1"/>
          <w:left w:val="single" w:color="auto" w:sz="4" w:space="4"/>
          <w:bottom w:val="single" w:color="auto" w:sz="4" w:space="1"/>
          <w:right w:val="single" w:color="auto" w:sz="4" w:space="4"/>
        </w:pBdr>
        <w:spacing w:line="400" w:lineRule="exact"/>
        <w:ind w:firstLine="482"/>
        <w:outlineLvl w:val="0"/>
        <w:rPr>
          <w:rFonts w:cs="Times New Roman"/>
          <w:b/>
          <w:bCs/>
        </w:rPr>
      </w:pPr>
      <w:bookmarkStart w:id="91" w:name="_Toc12467"/>
      <w:bookmarkStart w:id="92" w:name="_Toc23270"/>
      <w:bookmarkStart w:id="93" w:name="_Toc1682"/>
      <w:bookmarkStart w:id="94" w:name="_Toc11158"/>
      <w:bookmarkStart w:id="95" w:name="_Toc7955"/>
      <w:r>
        <w:rPr>
          <w:rFonts w:hint="eastAsia" w:cs="Times New Roman"/>
          <w:b/>
          <w:bCs/>
        </w:rPr>
        <w:t>1.河道治理工程</w:t>
      </w:r>
      <w:bookmarkEnd w:id="91"/>
      <w:bookmarkEnd w:id="92"/>
      <w:bookmarkEnd w:id="93"/>
      <w:bookmarkEnd w:id="94"/>
      <w:bookmarkEnd w:id="95"/>
    </w:p>
    <w:p w14:paraId="30F43E5C">
      <w:pPr>
        <w:pBdr>
          <w:top w:val="single" w:color="auto" w:sz="4" w:space="1"/>
          <w:left w:val="single" w:color="auto" w:sz="4" w:space="4"/>
          <w:bottom w:val="single" w:color="auto" w:sz="4" w:space="1"/>
          <w:right w:val="single" w:color="auto" w:sz="4" w:space="4"/>
        </w:pBdr>
        <w:spacing w:line="400" w:lineRule="exact"/>
        <w:ind w:firstLine="482"/>
        <w:rPr>
          <w:rFonts w:cs="Times New Roman"/>
        </w:rPr>
      </w:pPr>
      <w:r>
        <w:rPr>
          <w:rFonts w:hint="eastAsia" w:cs="Times New Roman"/>
          <w:b/>
          <w:bCs/>
        </w:rPr>
        <w:t>重要支流治理。</w:t>
      </w:r>
      <w:r>
        <w:rPr>
          <w:rFonts w:hint="eastAsia" w:cs="Times New Roman"/>
        </w:rPr>
        <w:t>加快嘉陵江、御临河两江新区境干河流综合治理，建设内容包括新建护岸工程、河道清淤疏浚，治理河道总长42.12km，治理岸线长度72.32km，设计标准采用50年一遇，</w:t>
      </w:r>
      <w:r>
        <w:rPr>
          <w:rFonts w:hint="eastAsia" w:ascii="宋体" w:hAnsi="宋体" w:cs="宋体"/>
          <w:kern w:val="0"/>
          <w:lang w:bidi="ar"/>
        </w:rPr>
        <w:t>工程级别为2级</w:t>
      </w:r>
      <w:r>
        <w:rPr>
          <w:rFonts w:hint="eastAsia" w:cs="Times New Roman"/>
        </w:rPr>
        <w:t>。</w:t>
      </w:r>
    </w:p>
    <w:p w14:paraId="7F77DE22">
      <w:pPr>
        <w:pBdr>
          <w:top w:val="single" w:color="auto" w:sz="4" w:space="1"/>
          <w:left w:val="single" w:color="auto" w:sz="4" w:space="4"/>
          <w:bottom w:val="single" w:color="auto" w:sz="4" w:space="1"/>
          <w:right w:val="single" w:color="auto" w:sz="4" w:space="4"/>
        </w:pBdr>
        <w:spacing w:line="400" w:lineRule="exact"/>
        <w:ind w:firstLine="482"/>
        <w:rPr>
          <w:rFonts w:cs="Times New Roman"/>
        </w:rPr>
      </w:pPr>
      <w:r>
        <w:rPr>
          <w:rFonts w:hint="eastAsia" w:cs="Times New Roman"/>
          <w:b/>
          <w:bCs/>
        </w:rPr>
        <w:t>中小河流治理。</w:t>
      </w:r>
      <w:r>
        <w:rPr>
          <w:rFonts w:hint="eastAsia" w:cs="Times New Roman"/>
        </w:rPr>
        <w:t>推进竹溪河、后河2条中小河流综合治理，包括新建护岸工程以及河道清淤疏浚等，河道治理总长度12.45km，治理岸线长度24.62km，设计标准采用50年一遇，</w:t>
      </w:r>
      <w:r>
        <w:rPr>
          <w:rFonts w:hint="eastAsia" w:ascii="宋体" w:hAnsi="宋体" w:cs="宋体"/>
          <w:kern w:val="0"/>
          <w:lang w:bidi="ar"/>
        </w:rPr>
        <w:t>工程级别为2级</w:t>
      </w:r>
      <w:r>
        <w:rPr>
          <w:rFonts w:hint="eastAsia" w:cs="Times New Roman"/>
        </w:rPr>
        <w:t>。</w:t>
      </w:r>
    </w:p>
    <w:p w14:paraId="782A84C3">
      <w:pPr>
        <w:pBdr>
          <w:top w:val="single" w:color="auto" w:sz="4" w:space="1"/>
          <w:left w:val="single" w:color="auto" w:sz="4" w:space="4"/>
          <w:bottom w:val="single" w:color="auto" w:sz="4" w:space="1"/>
          <w:right w:val="single" w:color="auto" w:sz="4" w:space="4"/>
        </w:pBdr>
        <w:spacing w:line="400" w:lineRule="exact"/>
        <w:ind w:firstLine="482"/>
        <w:rPr>
          <w:rFonts w:cs="Times New Roman"/>
        </w:rPr>
      </w:pPr>
      <w:r>
        <w:rPr>
          <w:rFonts w:hint="eastAsia" w:cs="Times New Roman"/>
          <w:b/>
          <w:bCs/>
        </w:rPr>
        <w:t>其他河流。</w:t>
      </w:r>
      <w:r>
        <w:rPr>
          <w:rFonts w:hint="eastAsia" w:cs="Times New Roman"/>
        </w:rPr>
        <w:t>分时、分批实施区内18条有防洪任务的集雨面积小于50km</w:t>
      </w:r>
      <w:r>
        <w:rPr>
          <w:rFonts w:hint="eastAsia" w:cs="Times New Roman"/>
          <w:vertAlign w:val="superscript"/>
        </w:rPr>
        <w:t>2</w:t>
      </w:r>
      <w:r>
        <w:rPr>
          <w:rFonts w:hint="eastAsia" w:cs="Times New Roman"/>
        </w:rPr>
        <w:t>的其他支流治理，综合治理河长54.2km，工程措施采用50年一遇，</w:t>
      </w:r>
      <w:r>
        <w:rPr>
          <w:rFonts w:hint="eastAsia" w:ascii="宋体" w:hAnsi="宋体" w:cs="宋体"/>
          <w:kern w:val="0"/>
          <w:lang w:bidi="ar"/>
        </w:rPr>
        <w:t>工程级别为2级</w:t>
      </w:r>
      <w:r>
        <w:rPr>
          <w:rFonts w:hint="eastAsia" w:cs="Times New Roman"/>
        </w:rPr>
        <w:t>。</w:t>
      </w:r>
    </w:p>
    <w:p w14:paraId="443210FA">
      <w:pPr>
        <w:pBdr>
          <w:top w:val="single" w:color="auto" w:sz="4" w:space="1"/>
          <w:left w:val="single" w:color="auto" w:sz="4" w:space="4"/>
          <w:bottom w:val="single" w:color="auto" w:sz="4" w:space="1"/>
          <w:right w:val="single" w:color="auto" w:sz="4" w:space="4"/>
        </w:pBdr>
        <w:spacing w:line="400" w:lineRule="exact"/>
        <w:ind w:firstLine="482"/>
        <w:outlineLvl w:val="0"/>
        <w:rPr>
          <w:rFonts w:cs="Times New Roman"/>
          <w:b/>
          <w:bCs/>
        </w:rPr>
      </w:pPr>
      <w:bookmarkStart w:id="96" w:name="_Toc21078"/>
      <w:bookmarkStart w:id="97" w:name="_Toc5679"/>
      <w:bookmarkStart w:id="98" w:name="_Toc22610"/>
      <w:bookmarkStart w:id="99" w:name="_Toc18814"/>
      <w:bookmarkStart w:id="100" w:name="_Toc5247"/>
      <w:r>
        <w:rPr>
          <w:rFonts w:hint="eastAsia" w:cs="Times New Roman"/>
          <w:b/>
          <w:bCs/>
        </w:rPr>
        <w:t>2.病险工程除险加固</w:t>
      </w:r>
      <w:bookmarkEnd w:id="96"/>
      <w:bookmarkEnd w:id="97"/>
      <w:bookmarkEnd w:id="98"/>
      <w:bookmarkEnd w:id="99"/>
      <w:bookmarkEnd w:id="100"/>
    </w:p>
    <w:p w14:paraId="738FB253">
      <w:pPr>
        <w:pBdr>
          <w:top w:val="single" w:color="auto" w:sz="4" w:space="1"/>
          <w:left w:val="single" w:color="auto" w:sz="4" w:space="4"/>
          <w:bottom w:val="single" w:color="auto" w:sz="4" w:space="1"/>
          <w:right w:val="single" w:color="auto" w:sz="4" w:space="4"/>
        </w:pBdr>
        <w:ind w:firstLine="480"/>
        <w:rPr>
          <w:rFonts w:cs="Times New Roman"/>
        </w:rPr>
        <w:sectPr>
          <w:pgSz w:w="11906" w:h="16838"/>
          <w:pgMar w:top="1417" w:right="1417" w:bottom="1417" w:left="1417" w:header="851" w:footer="992" w:gutter="0"/>
          <w:cols w:space="425" w:num="1"/>
          <w:docGrid w:type="lines" w:linePitch="312" w:charSpace="0"/>
        </w:sectPr>
      </w:pPr>
      <w:r>
        <w:rPr>
          <w:rFonts w:hint="eastAsia" w:cs="Times New Roman"/>
        </w:rPr>
        <w:t>加快完成境内三类坝除险加固工程；水库安全鉴定实行动态化管理，按期鉴定有险即除。</w:t>
      </w:r>
    </w:p>
    <w:p w14:paraId="1BD9758A">
      <w:pPr>
        <w:pStyle w:val="2"/>
      </w:pPr>
      <w:bookmarkStart w:id="101" w:name="_Toc16818"/>
      <w:r>
        <w:rPr>
          <w:rFonts w:hint="eastAsia"/>
        </w:rPr>
        <w:t>5</w:t>
      </w:r>
      <w:r>
        <w:t xml:space="preserve"> 构建水生态保护治理体系</w:t>
      </w:r>
      <w:bookmarkEnd w:id="101"/>
    </w:p>
    <w:p w14:paraId="369EBD6A">
      <w:pPr>
        <w:ind w:firstLine="480"/>
      </w:pPr>
      <w:r>
        <w:rPr>
          <w:rFonts w:hint="eastAsia"/>
        </w:rPr>
        <w:t>牢固树立尊重自然、顺应自然、保护自然的生态文明理念，以筑牢两江新区生态屏障、加快建设山清水秀美丽之地为目标，统筹流域上下游、干支流、左右岸、岸上岸下、城市农村，推进山水林田湖草系统治理、综合治理、源头治理，提升生态系统服务功能和优质水生态产品供给能力，打造“河畅、水清、岸绿、景美、人和”的幸福河湖。</w:t>
      </w:r>
    </w:p>
    <w:p w14:paraId="4EFB7057">
      <w:pPr>
        <w:pStyle w:val="3"/>
      </w:pPr>
      <w:bookmarkStart w:id="102" w:name="_Toc32619"/>
      <w:bookmarkStart w:id="103" w:name="_Toc32025"/>
      <w:r>
        <w:rPr>
          <w:rFonts w:hint="eastAsia"/>
        </w:rPr>
        <w:t>5.1 思路与布局</w:t>
      </w:r>
      <w:bookmarkEnd w:id="102"/>
      <w:bookmarkEnd w:id="103"/>
    </w:p>
    <w:p w14:paraId="01A73754">
      <w:pPr>
        <w:ind w:firstLine="480"/>
      </w:pPr>
      <w:r>
        <w:rPr>
          <w:rFonts w:hint="eastAsia"/>
        </w:rPr>
        <w:t>立足两江新区“两江四山”特色资源本底，按照生态优先、绿色发展理念，以改善长江生态环境质量为核心，积极贯彻长江大保护的指导方向，在河滨带生态修复的基础上，对已有河湖进行景观提升和文化内涵挖掘，对于河道沿岸的景观节点、文化节点，有机串联与融合。通过对两江新区坡耕地水土流失综合治理工程，长江流域、嘉陵江流域、御临河流域以及重要湖库生态修复保护项目，结合两江新区水利基础设施空间布局规划，打造</w:t>
      </w:r>
      <w:r>
        <w:rPr>
          <w:rFonts w:hint="eastAsia"/>
          <w:b/>
          <w:bCs/>
        </w:rPr>
        <w:t>“一带三廊•四片多点”</w:t>
      </w:r>
      <w:r>
        <w:rPr>
          <w:rFonts w:hint="eastAsia"/>
        </w:rPr>
        <w:t>的水生态保护与修复格局，牢筑长江生态屏障，助力“成渝地区双城经济圈”建设。结合两江新区幸福河湖建设工作方案，建设水清岸绿、宜居宜业的幸福河湖。</w:t>
      </w:r>
    </w:p>
    <w:p w14:paraId="69D2C175">
      <w:pPr>
        <w:ind w:firstLine="482"/>
      </w:pPr>
      <w:r>
        <w:rPr>
          <w:rFonts w:hint="eastAsia"/>
          <w:b/>
          <w:bCs/>
        </w:rPr>
        <w:t>一带：</w:t>
      </w:r>
      <w:r>
        <w:rPr>
          <w:rFonts w:hint="eastAsia"/>
        </w:rPr>
        <w:t>嘉陵江和长江干流生态带。嘉陵江和长江干流地区把维护良好的生态环境放在突出位置，加强污染减排和生态扩容。推进长江岸线绿色廊道建设，推进农田林网和堤岸林为主的防护林体系建设；加强岸线治理和景观提升改造，开展受损湿地和江滩的保护修复；强化沿江水环境保护与管理，协同推进长江干支流、左右岸治理；修复长江生态环境和沿江湿地，推进河湖生态修复和保护，加大对自然河湖、湿地等水源涵养空间的保护和管理力度，加强珍稀特有水生生物和水生生境保护。</w:t>
      </w:r>
    </w:p>
    <w:p w14:paraId="6AC3DD25">
      <w:pPr>
        <w:ind w:firstLine="482"/>
      </w:pPr>
      <w:r>
        <w:rPr>
          <w:rFonts w:hint="eastAsia"/>
          <w:b/>
          <w:bCs/>
        </w:rPr>
        <w:t>三廊：</w:t>
      </w:r>
      <w:r>
        <w:rPr>
          <w:rFonts w:hint="eastAsia"/>
        </w:rPr>
        <w:t>境内的御临河、竹溪河、后河3条主要河流组成的生态廊道。通过加大河流现有生境的保护力度，修复受损生境，构建“一带三廊”生态廊道，建设人民满意的幸福河；</w:t>
      </w:r>
    </w:p>
    <w:p w14:paraId="73930300">
      <w:pPr>
        <w:ind w:firstLine="482"/>
      </w:pPr>
      <w:r>
        <w:rPr>
          <w:rFonts w:hint="eastAsia"/>
          <w:b/>
          <w:bCs/>
        </w:rPr>
        <w:t>四片：</w:t>
      </w:r>
      <w:r>
        <w:rPr>
          <w:rFonts w:hint="eastAsia"/>
        </w:rPr>
        <w:t>两江新区境内的四大片区。龙盛片区为开发新区，重点突出水生态治理、新区防洪排涝规划、供水保障；空港片区重点突出防洪排涝规划、供水保障、水生态治理；水土片区为开发新区，重点突出水生态治理、新区防洪排涝规划、供水保障；原北部新区片区发展相对成熟，重点突出防洪管理、供水保障。</w:t>
      </w:r>
    </w:p>
    <w:p w14:paraId="1C851787">
      <w:pPr>
        <w:ind w:firstLine="482"/>
      </w:pPr>
      <w:r>
        <w:rPr>
          <w:rFonts w:hint="eastAsia"/>
          <w:b/>
          <w:bCs/>
        </w:rPr>
        <w:t>多点：</w:t>
      </w:r>
      <w:r>
        <w:rPr>
          <w:rFonts w:hint="eastAsia"/>
        </w:rPr>
        <w:t>明月湖、聚贤湖、堰坪水库、飞龙湖水库、红旗水库等16座湖库。重点是生态保护修复和水环境改善。加强水系连通，增强水体交换和水体流动性，提升水生态修复功能。</w:t>
      </w:r>
    </w:p>
    <w:p w14:paraId="0CD2B2EB">
      <w:pPr>
        <w:pStyle w:val="3"/>
      </w:pPr>
      <w:bookmarkStart w:id="104" w:name="_Toc4140"/>
      <w:bookmarkStart w:id="105" w:name="_Toc27938"/>
      <w:r>
        <w:rPr>
          <w:rFonts w:hint="eastAsia"/>
        </w:rPr>
        <w:t>5.2 水源涵养与水土保持建设</w:t>
      </w:r>
      <w:bookmarkEnd w:id="104"/>
      <w:bookmarkEnd w:id="105"/>
    </w:p>
    <w:p w14:paraId="3568A01B">
      <w:pPr>
        <w:ind w:firstLine="480"/>
      </w:pPr>
      <w:r>
        <w:rPr>
          <w:rFonts w:hint="eastAsia"/>
        </w:rPr>
        <w:t>本次规划坚持预防为主、保护优先、防治结合，加强水源涵养保护修复，强化水土流失预防保护，全面提升水源涵养能力和水土保持生态功能。</w:t>
      </w:r>
    </w:p>
    <w:p w14:paraId="47726053">
      <w:pPr>
        <w:pStyle w:val="4"/>
      </w:pPr>
      <w:bookmarkStart w:id="106" w:name="_Toc151656001"/>
      <w:bookmarkStart w:id="107" w:name="_Toc151833775"/>
      <w:bookmarkStart w:id="108" w:name="_Toc149990150"/>
      <w:r>
        <w:rPr>
          <w:rFonts w:hint="eastAsia"/>
        </w:rPr>
        <w:t>5.2.1提高江河源头水源涵养</w:t>
      </w:r>
      <w:bookmarkEnd w:id="106"/>
      <w:bookmarkEnd w:id="107"/>
      <w:bookmarkEnd w:id="108"/>
      <w:r>
        <w:rPr>
          <w:rFonts w:hint="eastAsia"/>
        </w:rPr>
        <w:t>能力</w:t>
      </w:r>
    </w:p>
    <w:p w14:paraId="7FB05D17">
      <w:pPr>
        <w:kinsoku w:val="0"/>
        <w:autoSpaceDE w:val="0"/>
        <w:autoSpaceDN w:val="0"/>
        <w:adjustRightInd w:val="0"/>
        <w:snapToGrid w:val="0"/>
        <w:spacing w:line="480" w:lineRule="exact"/>
        <w:ind w:firstLine="480"/>
        <w:jc w:val="left"/>
        <w:textAlignment w:val="baseline"/>
        <w:rPr>
          <w:rFonts w:cs="宋体"/>
          <w:lang w:bidi="ar"/>
        </w:rPr>
      </w:pPr>
      <w:r>
        <w:rPr>
          <w:rFonts w:hint="eastAsia" w:cs="宋体"/>
        </w:rPr>
        <w:t>两江新区境内河流有长江、嘉陵江、御临河、竹溪河、后河等河流极其支流，均属长江流域</w:t>
      </w:r>
      <w:r>
        <w:rPr>
          <w:rFonts w:hint="eastAsia" w:cs="宋体"/>
          <w:lang w:bidi="ar"/>
        </w:rPr>
        <w:t>，加强水源涵养保护修复。强化江河源头区生态空间管控，自然保护地、生态保护红线内的重要水源涵养区严格按生态保护红线进行管理，生态保护红线外的重要水源涵养区要限制或禁止损害生态系统水源涵养功能的畜牧等经济活动和生产方式，提升河流源头区生态系统质量和稳定性。严格控制和合理规划矿产资源开发，防止矿产资源开发破坏生态系统水源涵养功能。加大江河源头区天然林保护、公益林抚育工程建设力度，加大乡土树种栽培，加强人工林林分结构改造和森林复合生态系统构建，全面治理丘陵区林下水土流失，提升森林生态系统质量和生态服务功能稳定性。保护</w:t>
      </w:r>
      <w:r>
        <w:rPr>
          <w:rFonts w:hint="eastAsia" w:cs="宋体"/>
        </w:rPr>
        <w:t>长江、嘉陵江、御临河、竹溪河、后河等河流极其支流</w:t>
      </w:r>
      <w:r>
        <w:rPr>
          <w:rFonts w:hint="eastAsia" w:cs="宋体"/>
          <w:lang w:bidi="ar"/>
        </w:rPr>
        <w:t>两岸植被，加强两岸天然水源涵养林建设和原生植被改良，营造和保护河岸防护林带，形成天然生态屏障带。</w:t>
      </w:r>
    </w:p>
    <w:p w14:paraId="18791563">
      <w:pPr>
        <w:pStyle w:val="4"/>
      </w:pPr>
      <w:bookmarkStart w:id="109" w:name="_Toc149990151"/>
      <w:bookmarkStart w:id="110" w:name="_Toc151656002"/>
      <w:bookmarkStart w:id="111" w:name="_Toc151833776"/>
      <w:r>
        <w:rPr>
          <w:rFonts w:hint="eastAsia"/>
        </w:rPr>
        <w:t>5.2.2</w:t>
      </w:r>
      <w:bookmarkEnd w:id="109"/>
      <w:bookmarkEnd w:id="110"/>
      <w:bookmarkEnd w:id="111"/>
      <w:r>
        <w:rPr>
          <w:rFonts w:hint="eastAsia"/>
        </w:rPr>
        <w:t>强化水土流失预防保护</w:t>
      </w:r>
    </w:p>
    <w:p w14:paraId="1B15C93E">
      <w:pPr>
        <w:kinsoku w:val="0"/>
        <w:autoSpaceDE w:val="0"/>
        <w:autoSpaceDN w:val="0"/>
        <w:adjustRightInd w:val="0"/>
        <w:snapToGrid w:val="0"/>
        <w:spacing w:line="480" w:lineRule="exact"/>
        <w:ind w:firstLine="482"/>
        <w:jc w:val="left"/>
        <w:textAlignment w:val="baseline"/>
        <w:rPr>
          <w:rFonts w:cs="宋体"/>
        </w:rPr>
      </w:pPr>
      <w:bookmarkStart w:id="112" w:name="_Toc151833778"/>
      <w:bookmarkStart w:id="113" w:name="_Toc28143"/>
      <w:r>
        <w:rPr>
          <w:rFonts w:hint="eastAsia" w:cs="宋体"/>
          <w:b/>
          <w:bCs/>
        </w:rPr>
        <w:t>推进水土流失综合治理。</w:t>
      </w:r>
      <w:r>
        <w:rPr>
          <w:rFonts w:hint="eastAsia" w:cs="宋体"/>
        </w:rPr>
        <w:t>坚持预防为主、保护优先，加快水土流失综合治理，对江河沿岸、重要水源地、坡耕地集中区等区域实施重点预防，以流域为单元开展综合治理与预防，结合滨江护岸整治，实施退耕、植树种草、恢复植被等措施，增强长江生态屏障水源涵养、水土保持等功能。加强生态退化地区的监测评估与监管，严格控制在生态环境脆弱的地区开垦土地，坚决制止毁坏林地、草地以及污染水资源等造成新的水土流失发生的行为。严格管制生产建设项目和活动，禁止过度开发行为，工程项目建设同时要做好水土流失防治措施，从源头上严控人为水土流失和生态破坏。</w:t>
      </w:r>
    </w:p>
    <w:p w14:paraId="2DBFC506">
      <w:pPr>
        <w:spacing w:line="360" w:lineRule="auto"/>
        <w:ind w:firstLine="480"/>
        <w:rPr>
          <w:rFonts w:cs="宋体"/>
        </w:rPr>
      </w:pPr>
      <w:r>
        <w:rPr>
          <w:rFonts w:hint="eastAsia" w:cs="宋体"/>
        </w:rPr>
        <w:t>直管区水土流失面积202.78平方公里，集中在城镇开发和基础设施建设密集区域。依托</w:t>
      </w:r>
      <w:r>
        <w:rPr>
          <w:rFonts w:hint="eastAsia"/>
        </w:rPr>
        <w:t>工程措施、林草措施、生态修复措施有机结合，沟坡兼治，生态与经济并重，优化水土资源配置，提高土地生产力，发展特色产业，持续改善生态环境，保障区域社会经济可持续发展。</w:t>
      </w:r>
    </w:p>
    <w:p w14:paraId="43DEFA1F">
      <w:pPr>
        <w:kinsoku w:val="0"/>
        <w:autoSpaceDE w:val="0"/>
        <w:autoSpaceDN w:val="0"/>
        <w:adjustRightInd w:val="0"/>
        <w:snapToGrid w:val="0"/>
        <w:spacing w:line="480" w:lineRule="exact"/>
        <w:ind w:firstLine="482"/>
        <w:jc w:val="left"/>
        <w:textAlignment w:val="baseline"/>
        <w:rPr>
          <w:rFonts w:cs="宋体"/>
        </w:rPr>
      </w:pPr>
      <w:r>
        <w:rPr>
          <w:rFonts w:hint="eastAsia" w:cs="宋体"/>
          <w:b/>
          <w:bCs/>
          <w:lang w:bidi="ar"/>
        </w:rPr>
        <w:t>加强人为水土流失监管。</w:t>
      </w:r>
      <w:r>
        <w:rPr>
          <w:rFonts w:hint="eastAsia" w:cs="宋体"/>
          <w:lang w:bidi="ar"/>
        </w:rPr>
        <w:t>建立健全综合监管体系，创新体制机制，完善水土保持政策制度，以事中事后监管为重点，通过“双随机”方式，对生产建设项目扰动地表和防治状况开展动态评价。以深化长江经济带生产建设项目水土保持监督执法专项行动为契机，深入推进水土流失监管力度与强度。加快推进山水林田湖草生态保护修复建设。</w:t>
      </w:r>
    </w:p>
    <w:p w14:paraId="7C9BFE17">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加强水土流失动态监测。</w:t>
      </w:r>
      <w:r>
        <w:rPr>
          <w:rFonts w:hint="eastAsia" w:cs="宋体"/>
          <w:lang w:bidi="ar"/>
        </w:rPr>
        <w:t>完善水土保持监测站网，对水土保持监测点进行维护与设备更新。加强监测技术研究与推广，以卫星遥感、无人机和移动终端等信息化手段为抓手，深入推进生产建设项目监督性监测，全覆盖、常态化开展水土保持遥感监管，全面监控、及时发现、精准判别人为水土流失情况，依法依规严格查处有关违法违规行为。</w:t>
      </w:r>
    </w:p>
    <w:bookmarkEnd w:id="112"/>
    <w:bookmarkEnd w:id="113"/>
    <w:p w14:paraId="6D5A7E54">
      <w:pPr>
        <w:pStyle w:val="3"/>
      </w:pPr>
      <w:bookmarkStart w:id="114" w:name="_Toc18914"/>
      <w:bookmarkStart w:id="115" w:name="_Toc12809"/>
      <w:r>
        <w:rPr>
          <w:rFonts w:hint="eastAsia"/>
        </w:rPr>
        <w:t>5.3 河湖生态保护与修复</w:t>
      </w:r>
      <w:bookmarkEnd w:id="114"/>
      <w:bookmarkEnd w:id="115"/>
    </w:p>
    <w:p w14:paraId="7727E9A0">
      <w:pPr>
        <w:ind w:firstLine="480"/>
        <w:rPr>
          <w:rFonts w:cs="宋体"/>
        </w:rPr>
      </w:pPr>
      <w:r>
        <w:rPr>
          <w:rFonts w:hint="eastAsia" w:cs="宋体"/>
        </w:rPr>
        <w:t>以提升区域水生态系统服务功能为目标，统筹流域上下游、干支流、左右岸、岸上岸下、城市农村，保障河流生态流量，加强水资源保护，加强河流滨水岸带建设，建设山水相映、水城相融、人水和谐的河流生态廊道，实现河流功能永续利用。</w:t>
      </w:r>
    </w:p>
    <w:p w14:paraId="2A882041">
      <w:pPr>
        <w:pStyle w:val="4"/>
      </w:pPr>
      <w:r>
        <w:rPr>
          <w:rFonts w:hint="eastAsia"/>
        </w:rPr>
        <w:t>5.3.1河流生态流量保障</w:t>
      </w:r>
    </w:p>
    <w:p w14:paraId="2BCF957F">
      <w:pPr>
        <w:kinsoku w:val="0"/>
        <w:autoSpaceDE w:val="0"/>
        <w:autoSpaceDN w:val="0"/>
        <w:adjustRightInd w:val="0"/>
        <w:snapToGrid w:val="0"/>
        <w:spacing w:line="480" w:lineRule="exact"/>
        <w:ind w:firstLine="480"/>
        <w:jc w:val="left"/>
        <w:textAlignment w:val="baseline"/>
        <w:rPr>
          <w:rFonts w:cs="宋体"/>
          <w:lang w:bidi="ar"/>
        </w:rPr>
      </w:pPr>
      <w:r>
        <w:rPr>
          <w:rFonts w:hint="eastAsia" w:cs="宋体"/>
          <w:lang w:bidi="ar"/>
        </w:rPr>
        <w:t>按照因地制宜、分区分类的原则，科学合理确定河湖生态流量目标，加强流域生态用水调度，开展生态流量监管，严格落实生态流量管控要求，维持河流健康生命。</w:t>
      </w:r>
    </w:p>
    <w:p w14:paraId="03B890BE">
      <w:pPr>
        <w:ind w:firstLine="482"/>
        <w:rPr>
          <w:rFonts w:cs="宋体"/>
        </w:rPr>
      </w:pPr>
      <w:r>
        <w:rPr>
          <w:rFonts w:hint="eastAsia" w:cs="宋体"/>
          <w:b/>
          <w:bCs/>
        </w:rPr>
        <w:t>科学确定生态流量保障目标。</w:t>
      </w:r>
      <w:r>
        <w:rPr>
          <w:rFonts w:hint="eastAsia" w:cs="宋体"/>
        </w:rPr>
        <w:t>根据河流水资源条件，生态保护要求、工程调控能力，统筹生活、生产、生态用水需求，按照“定断面、定目标、定措施、定责任、定监测”的要求，确定河流控制断面生态流量保障目标，并制定逐河流生态流量保障实施方案。2030年前完成流域面积50km</w:t>
      </w:r>
      <w:r>
        <w:rPr>
          <w:rFonts w:hint="eastAsia" w:cs="宋体"/>
          <w:vertAlign w:val="superscript"/>
        </w:rPr>
        <w:t>2</w:t>
      </w:r>
      <w:r>
        <w:rPr>
          <w:rFonts w:hint="eastAsia" w:cs="宋体"/>
        </w:rPr>
        <w:t>以上河流生态流量保障目标确定工作。</w:t>
      </w:r>
    </w:p>
    <w:p w14:paraId="14885D65">
      <w:pPr>
        <w:ind w:firstLine="482"/>
        <w:rPr>
          <w:rFonts w:cs="宋体"/>
        </w:rPr>
      </w:pPr>
      <w:r>
        <w:rPr>
          <w:rFonts w:hint="eastAsia" w:cs="宋体"/>
          <w:b/>
          <w:bCs/>
        </w:rPr>
        <w:t>加强水工程生态调度。</w:t>
      </w:r>
      <w:r>
        <w:rPr>
          <w:rFonts w:hint="eastAsia" w:cs="宋体"/>
        </w:rPr>
        <w:t>以流域为单元，加强水工程生态流量调度管理，将生态流量调度纳入流域水量调度方案和水工程日常运行调度规程，建立常规生态流量调度机制。对已确定生态流量下泄要求的水工程，严格执行生态流量下泄要求，完善生态流量监测设施，加强生态调度和河道外经济社会用水管控，保障河流下游生态需水要求；对已建未确定生态流量目标的水利水电工程，根据工程所在河流水资源条件、主要生态保护对象及其用水需求等情况，制定生态流量下泄目标和实施方案；对新建水库，生态流量泄放措施和监测装置要与主体工程同时设计、同时施工、同时投产使用，并将生态流量调度方案纳入工程总体运行调度方案。</w:t>
      </w:r>
    </w:p>
    <w:p w14:paraId="70BFB170">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健全河湖生态流量保障机制。</w:t>
      </w:r>
      <w:r>
        <w:rPr>
          <w:rFonts w:hint="eastAsia" w:cs="宋体"/>
          <w:lang w:bidi="ar"/>
        </w:rPr>
        <w:t>各级水行政主管部门研究制定河湖生态流量保障实施方案，明确河湖生态流量目标、责任主体和主要任务、保障措施。结合河湖生态流量常态化监测和管控，强化监管与预警机制，及时发布预警信息，按照预案落实动态管理。加快建立基于河湖生态保护目标要求下河湖生态流量及过程监测体系，构建完善的流域生态流量及过程监管机制，将河湖生态流量保障情况纳入生态环境统一监管。对实施生态流量保障的河流、湖库进行清单式管理，落实地方政府主体责任和流域管理机构监管责任。探索建立市场化、多元化的流域生态流量保障生态补偿机制。</w:t>
      </w:r>
    </w:p>
    <w:p w14:paraId="7C14CB30">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加强河湖生态流量监测。</w:t>
      </w:r>
      <w:r>
        <w:rPr>
          <w:rFonts w:hint="eastAsia" w:cs="宋体"/>
          <w:lang w:bidi="ar"/>
        </w:rPr>
        <w:t>加快建设生态流量控制断面的监测设施，提高重要水文断面生态流量在线监测设施覆盖率以及河流小流量时的测验精度，尤其提高非汛期生态流量测报能力。依托现有水文站网与两江新区水资源信息报送机制，扩大河湖断面水资源监测信息的接入范围，构建覆盖全区的生态流量监测网络。强化主要水利工程生态流量泄放的监测，水库、闸坝等水工程管理单位应按国家有关标准，建设完善生态流量监测设施，并按要求接入有关监控平台。</w:t>
      </w:r>
    </w:p>
    <w:p w14:paraId="2A003B44">
      <w:pPr>
        <w:pStyle w:val="4"/>
      </w:pPr>
      <w:r>
        <w:rPr>
          <w:rFonts w:hint="eastAsia"/>
        </w:rPr>
        <w:t>5.3.2饮用水水源地保护</w:t>
      </w:r>
    </w:p>
    <w:p w14:paraId="60376120">
      <w:pPr>
        <w:kinsoku w:val="0"/>
        <w:autoSpaceDE w:val="0"/>
        <w:autoSpaceDN w:val="0"/>
        <w:adjustRightInd w:val="0"/>
        <w:snapToGrid w:val="0"/>
        <w:spacing w:line="480" w:lineRule="exact"/>
        <w:ind w:firstLine="480"/>
        <w:jc w:val="left"/>
        <w:textAlignment w:val="baseline"/>
        <w:rPr>
          <w:rFonts w:cs="宋体"/>
          <w:lang w:bidi="ar"/>
        </w:rPr>
      </w:pPr>
      <w:r>
        <w:rPr>
          <w:rFonts w:hint="eastAsia" w:cs="宋体"/>
          <w:lang w:bidi="ar"/>
        </w:rPr>
        <w:t>统筹点源、面源、内源综合治理，着力加强城镇生活和工业污染源治理，加强饮用水水源地保护与管理，逐步提升长江干支流水质、消除污染水体，保障长江、嘉陵江水源以及观音洞水库、两岔水库、碑口水库等备用水源地水质稳定达标，持续改善水生态环境质量。</w:t>
      </w:r>
    </w:p>
    <w:p w14:paraId="24037444">
      <w:pPr>
        <w:kinsoku w:val="0"/>
        <w:autoSpaceDE w:val="0"/>
        <w:autoSpaceDN w:val="0"/>
        <w:adjustRightInd w:val="0"/>
        <w:snapToGrid w:val="0"/>
        <w:spacing w:line="480" w:lineRule="exact"/>
        <w:ind w:firstLine="480"/>
        <w:jc w:val="left"/>
        <w:textAlignment w:val="baseline"/>
        <w:rPr>
          <w:rFonts w:cs="宋体"/>
          <w:lang w:bidi="ar"/>
        </w:rPr>
      </w:pPr>
      <w:r>
        <w:rPr>
          <w:rFonts w:hint="eastAsia" w:cs="宋体"/>
          <w:lang w:bidi="ar"/>
        </w:rPr>
        <w:t>（1）加强水源地保护</w:t>
      </w:r>
    </w:p>
    <w:p w14:paraId="13AC6104">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强化饮用水源保护区标准化建设。</w:t>
      </w:r>
      <w:r>
        <w:rPr>
          <w:rFonts w:hint="eastAsia" w:cs="宋体"/>
          <w:lang w:bidi="ar"/>
        </w:rPr>
        <w:t>针对长江、嘉陵江水源以及观音洞水库、两岔水库、碑口水库等备用水源地加强水源水域保护、河道水源管理范围的生态防护。维护地表饮用水水源合理水位和流量，持续开展饮用水水源地安全保障达标建设。加强</w:t>
      </w:r>
      <w:r>
        <w:rPr>
          <w:rFonts w:hint="eastAsia" w:cs="宋体"/>
          <w:bCs/>
        </w:rPr>
        <w:t>水源地</w:t>
      </w:r>
      <w:r>
        <w:rPr>
          <w:rFonts w:hint="eastAsia" w:cs="宋体"/>
          <w:lang w:bidi="ar"/>
        </w:rPr>
        <w:t>保护区内环境保护，加强界碑、宣传牌、交通警示牌等标识以及隔离防护设施的建设及更新维护；保护区内有道路交通穿越的，完善建设防撞栏、桥面径流收集系统等事故应急防护工程设施；提高环境监管力度，依法清理整治保护区内违法建设项目、违建别墅、工业污染、农业面源污染、生活面源污染等问题。</w:t>
      </w:r>
    </w:p>
    <w:p w14:paraId="5679FFCA">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强化水源地水量水质监测。</w:t>
      </w:r>
      <w:r>
        <w:rPr>
          <w:rFonts w:hint="eastAsia" w:cs="宋体"/>
          <w:lang w:bidi="ar"/>
        </w:rPr>
        <w:t>优化水环境监控网络，提升改造控制断面监控系统。对重大污染风险源下游的环境敏感区断面加密监测，把主要污染物通量监测结果作为跨界河流生态补偿和水资源配置的重要依据。定期监测、检测和评估本行政区域内饮用水水源、供水厂出水和用户水龙头水质等饮水安全状况，实现向社会公开饮水安全状况。加强农村饮水工程的水源及水厂水质监测和检测，落实规模以上供水工程水质检测责任。动态调整饮用水水源地名单，对新增加的饮用水水源地，及时划分饮用水水源保护区，并实施物理隔离工程</w:t>
      </w:r>
      <w:r>
        <w:rPr>
          <w:lang w:bidi="ar"/>
        </w:rPr>
        <w:t>和生物隔离工程，并在水源保护区边界、关键地段设置界碑、界桩、警示牌和水源保护宣传牌等。至2035年，全区地表水水质达到水（环境）功能区要求，提升水系水生态系统功能，保持地下水环境质量稳定并持续改善，逐步提升水环境质量，地表水主要监测断面水质达标率稳定在98%以上</w:t>
      </w:r>
      <w:r>
        <w:rPr>
          <w:rFonts w:hint="eastAsia" w:cs="宋体"/>
          <w:lang w:bidi="ar"/>
        </w:rPr>
        <w:t>，集中式饮用水源地水质达标率稳定</w:t>
      </w:r>
      <w:r>
        <w:rPr>
          <w:lang w:bidi="ar"/>
        </w:rPr>
        <w:t>在100%</w:t>
      </w:r>
      <w:r>
        <w:rPr>
          <w:rFonts w:hint="eastAsia" w:cs="宋体"/>
          <w:lang w:bidi="ar"/>
        </w:rPr>
        <w:t>。</w:t>
      </w:r>
    </w:p>
    <w:p w14:paraId="4DAE8174">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提高水源地风险管控能力。</w:t>
      </w:r>
      <w:r>
        <w:rPr>
          <w:rFonts w:hint="eastAsia" w:cs="宋体"/>
          <w:lang w:bidi="ar"/>
        </w:rPr>
        <w:t>搭建水环境综合管理平台，实现水质监测与评价、污染源管理、风险预警与应急等多种功能的有机融合，促进信息接口兼容和部门间信息更新、资源共享。完善饮用水水源地风险联合防控体系，制定突发事件应急预案，做好水源统筹和联合调度等。加快水源地突发环境事件应急预案制定与应急能力建设，开展集中式饮用水水源地水质自动在线监测站建设，切实提高水源地环境风险的预警和应急处置能力。</w:t>
      </w:r>
    </w:p>
    <w:p w14:paraId="2B6E380F">
      <w:pPr>
        <w:kinsoku w:val="0"/>
        <w:autoSpaceDE w:val="0"/>
        <w:autoSpaceDN w:val="0"/>
        <w:adjustRightInd w:val="0"/>
        <w:snapToGrid w:val="0"/>
        <w:spacing w:line="480" w:lineRule="exact"/>
        <w:ind w:firstLine="480"/>
        <w:jc w:val="left"/>
        <w:textAlignment w:val="baseline"/>
        <w:rPr>
          <w:rFonts w:cs="宋体"/>
          <w:lang w:bidi="ar"/>
        </w:rPr>
      </w:pPr>
      <w:r>
        <w:rPr>
          <w:lang w:bidi="ar"/>
        </w:rPr>
        <w:t>（2）</w:t>
      </w:r>
      <w:r>
        <w:rPr>
          <w:rFonts w:hint="eastAsia" w:cs="宋体"/>
          <w:lang w:bidi="ar"/>
        </w:rPr>
        <w:t>加强水污染防治</w:t>
      </w:r>
    </w:p>
    <w:p w14:paraId="33C3859C">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加强工业污染防治。</w:t>
      </w:r>
      <w:r>
        <w:rPr>
          <w:rFonts w:hint="eastAsia" w:cs="宋体"/>
          <w:lang w:bidi="ar"/>
        </w:rPr>
        <w:t>加强污水处理厂和重点企业污水处理站管理，强化在线监控，确保稳定达标排放，适时启动污水处理扩容。加快实施区域内管网混接改造、管网更新、破损修复改造，推动生产废水应纳尽纳，开展不达标、超负荷运行的工污水处理厂（站）技改扩容。开展高耗水行业工业废水循环利用示范。</w:t>
      </w:r>
    </w:p>
    <w:p w14:paraId="1B43CCCE">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强化城镇生活污染防治。</w:t>
      </w:r>
      <w:r>
        <w:rPr>
          <w:rFonts w:hint="eastAsia" w:cs="宋体"/>
          <w:lang w:bidi="ar"/>
        </w:rPr>
        <w:t>配合城市快速扩展，落实雨污分流，进一步提高污水收集率。加强城镇污水处理厂管理，建立运行经费保障长效机制，确保长期稳定达标排放。加快推进海绵城市建设，实现雨水的自然积存、自然渗透、自然净化和可持续水循环，提高水生态系统的自然修复能力。配合城市扩张和人口集聚，开展污水分区增量研究，核查现有污水处理能力，落实城镇生活污水处理厂（站）扩容规模和进度安排，推进城镇污水管网全覆盖。</w:t>
      </w:r>
    </w:p>
    <w:p w14:paraId="31AD2C7F">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防治养殖业环境污染。</w:t>
      </w:r>
      <w:r>
        <w:rPr>
          <w:rFonts w:hint="eastAsia" w:cs="宋体"/>
          <w:lang w:bidi="ar"/>
        </w:rPr>
        <w:t>严格执行畜禽养殖分区管理规定，合理规划养殖规模，推进标准化规模养殖和畜禽粪污治理，指导畜禽养殖场（户）切实履行污染防治主体责任，对畜禽粪污进行科学处理和资源化利用，加强种养结合，畅通畜禽粪污还田利用渠道，加快建设病死及病害动物无害化处理体系。严格按照两江新区养殖水域滩涂规划发展水产养殖，落实水产养殖分区管控，优化水产养殖产业布局，发展绿色水产养殖，防止残饵和鱼类排泄物污染水域。加强规模化水产养殖尾水监测与治理，规范工厂化水产养殖尾水排污口设置，推动资源化利用或达标排放。</w:t>
      </w:r>
    </w:p>
    <w:p w14:paraId="4ECA63AD">
      <w:pPr>
        <w:pStyle w:val="4"/>
      </w:pPr>
      <w:bookmarkStart w:id="116" w:name="_Toc151833788"/>
      <w:bookmarkStart w:id="117" w:name="_Toc151656014"/>
      <w:bookmarkStart w:id="118" w:name="_Toc149990161"/>
      <w:r>
        <w:rPr>
          <w:rFonts w:hint="eastAsia"/>
        </w:rPr>
        <w:t>5.3.3重点河库生态保护与修复</w:t>
      </w:r>
      <w:bookmarkEnd w:id="116"/>
      <w:bookmarkEnd w:id="117"/>
      <w:bookmarkEnd w:id="118"/>
    </w:p>
    <w:p w14:paraId="3C416C93">
      <w:pPr>
        <w:ind w:firstLine="480"/>
        <w:rPr>
          <w:rFonts w:cs="宋体"/>
        </w:rPr>
      </w:pPr>
      <w:r>
        <w:rPr>
          <w:rFonts w:hint="eastAsia" w:cs="宋体"/>
        </w:rPr>
        <w:t>以提升区域水生态系统服务功能为目标，统筹流域上下游、干支流、左右岸、岸上岸下、城市农村，保障河流生态流量，加强水资源保护，加强河流滨水岸带建设，建设山水相映、水城相融、人水和谐的河流生态廊道，实现河流功能永续利用。</w:t>
      </w:r>
    </w:p>
    <w:p w14:paraId="59F5117F">
      <w:pPr>
        <w:ind w:firstLine="480"/>
        <w:rPr>
          <w:rFonts w:cs="宋体"/>
        </w:rPr>
      </w:pPr>
      <w:r>
        <w:t>（1）</w:t>
      </w:r>
      <w:r>
        <w:rPr>
          <w:rFonts w:hint="eastAsia" w:cs="宋体"/>
        </w:rPr>
        <w:t>推进河流岸线与重要生境保护修复</w:t>
      </w:r>
    </w:p>
    <w:p w14:paraId="5F488A6A">
      <w:pPr>
        <w:ind w:firstLine="482"/>
        <w:rPr>
          <w:rFonts w:cs="宋体"/>
        </w:rPr>
      </w:pPr>
      <w:r>
        <w:rPr>
          <w:rFonts w:hint="eastAsia" w:cs="宋体"/>
          <w:b/>
          <w:bCs/>
        </w:rPr>
        <w:t>推进河流岸线生态保护修复。</w:t>
      </w:r>
      <w:r>
        <w:rPr>
          <w:rFonts w:hint="eastAsia" w:cs="宋体"/>
        </w:rPr>
        <w:t>以流域为单元，结合河道堤防防洪安全标准、沿河岸生态保护蓝线、滨水景观建设、滨岸绿化带建设等，推进河流岸线生态保护修复，构建宽度适宜的植被缓冲带，实施长江、嘉陵江、御临河、竹溪河、后河生态廊道等河流岸线生态保护修复，提高河流水体的水环境质量、空间异质性和生物多样性以及滨水空间亲水性。</w:t>
      </w:r>
    </w:p>
    <w:p w14:paraId="167AE76B">
      <w:pPr>
        <w:ind w:firstLine="482"/>
        <w:rPr>
          <w:rFonts w:cs="宋体"/>
        </w:rPr>
      </w:pPr>
      <w:r>
        <w:rPr>
          <w:rFonts w:hint="eastAsia" w:cs="宋体"/>
          <w:b/>
          <w:bCs/>
        </w:rPr>
        <w:t>推进重要水生生物生境保护与修复。</w:t>
      </w:r>
      <w:r>
        <w:rPr>
          <w:rFonts w:hint="eastAsia" w:cs="宋体"/>
        </w:rPr>
        <w:t>加强长江、嘉陵江、御临河、竹溪河、后河等河流受损重要水生生境保护与修复，改善和恢复水系连通性。加强流域生态调度，优化水库运行方式，保护重要水生生物繁殖、生长所需的生态水文条件。实施鱼类资源保护，严格执行长江十年禁渔，在长江流域水生生物保护区全面禁止生产性捕捞，严厉查处电鱼、毒鱼、炸鱼等破坏渔业资源和生态环境的捕捞行为。加强外来水生生物入侵预警，因地制宜实施人工增殖放流。</w:t>
      </w:r>
    </w:p>
    <w:p w14:paraId="676899C7">
      <w:pPr>
        <w:kinsoku w:val="0"/>
        <w:autoSpaceDE w:val="0"/>
        <w:autoSpaceDN w:val="0"/>
        <w:adjustRightInd w:val="0"/>
        <w:snapToGrid w:val="0"/>
        <w:spacing w:line="480" w:lineRule="exact"/>
        <w:ind w:firstLine="482"/>
        <w:jc w:val="left"/>
        <w:textAlignment w:val="baseline"/>
        <w:rPr>
          <w:rFonts w:cs="宋体"/>
          <w:lang w:bidi="ar"/>
        </w:rPr>
      </w:pPr>
      <w:r>
        <w:rPr>
          <w:rFonts w:hint="eastAsia" w:cs="宋体"/>
          <w:b/>
          <w:bCs/>
          <w:lang w:bidi="ar"/>
        </w:rPr>
        <w:t>强化湿地保护恢复和建设。</w:t>
      </w:r>
      <w:r>
        <w:rPr>
          <w:rFonts w:hint="eastAsia" w:cs="宋体"/>
          <w:lang w:val="zh-CN" w:bidi="ar"/>
        </w:rPr>
        <w:t>加强</w:t>
      </w:r>
      <w:r>
        <w:rPr>
          <w:rFonts w:hint="eastAsia" w:cs="宋体"/>
        </w:rPr>
        <w:t>长江、嘉陵江、御临河、竹溪河、后河</w:t>
      </w:r>
      <w:r>
        <w:rPr>
          <w:rFonts w:hint="eastAsia" w:cs="宋体"/>
          <w:lang w:val="zh-CN" w:bidi="ar"/>
        </w:rPr>
        <w:t>等河道边湿地保护，恢复湿地功能。结合沿江自然滩涂，建设城市湿地公园。探索在重点排污口下游、河流入湖口、支流入干流处等关键节点因地制宜建设人工湿地水质净化等工程设施，对处理达标后的排水和微污染河水进一步净化改善后，纳入区域水资源调配管理体系，用于区域内生态补水、工业生产和市政杂用。</w:t>
      </w:r>
    </w:p>
    <w:p w14:paraId="786FD58C">
      <w:pPr>
        <w:spacing w:line="594" w:lineRule="exact"/>
        <w:ind w:firstLine="482"/>
        <w:rPr>
          <w:rFonts w:cs="宋体"/>
          <w:bCs/>
          <w:szCs w:val="32"/>
        </w:rPr>
      </w:pPr>
      <w:r>
        <w:rPr>
          <w:rFonts w:hint="eastAsia" w:cs="宋体"/>
          <w:b/>
          <w:bCs/>
          <w:lang w:bidi="ar"/>
        </w:rPr>
        <w:t>推进重点河湖水生态保护与修复。</w:t>
      </w:r>
      <w:r>
        <w:rPr>
          <w:rFonts w:hint="eastAsia" w:cs="宋体"/>
          <w:lang w:bidi="ar"/>
        </w:rPr>
        <w:t>推进</w:t>
      </w:r>
      <w:r>
        <w:rPr>
          <w:rFonts w:hint="eastAsia" w:cs="宋体"/>
          <w:lang w:val="zh-CN" w:bidi="ar"/>
        </w:rPr>
        <w:t>长江、嘉陵江、御临河流域水环境综合整治。依托“两江四岸”治理提升工程，开展消落区生态保护和修复工作。以自然恢复为主，人工修复为辅，探索长江消落区治理新模式，将消落区治理与沿江湿地保护、滨江步道建设等相结合，在消落区适当种植植物，探索宜林则林、宜草则草、以草为主、乔灌草结合的生态治理模式，种植耐寒、耐水淹或具有净化水污染能力的植物，形成具有固土、涵水、益鸟等功能的生态湿地缓冲带。</w:t>
      </w:r>
    </w:p>
    <w:p w14:paraId="75A7D804">
      <w:pPr>
        <w:kinsoku w:val="0"/>
        <w:autoSpaceDE w:val="0"/>
        <w:autoSpaceDN w:val="0"/>
        <w:adjustRightInd w:val="0"/>
        <w:snapToGrid w:val="0"/>
        <w:spacing w:line="480" w:lineRule="exact"/>
        <w:ind w:firstLine="482"/>
        <w:jc w:val="left"/>
        <w:textAlignment w:val="baseline"/>
        <w:rPr>
          <w:rFonts w:cs="宋体"/>
          <w:lang w:val="zh-CN" w:bidi="ar"/>
        </w:rPr>
      </w:pPr>
      <w:r>
        <w:rPr>
          <w:rFonts w:hint="eastAsia" w:cs="宋体"/>
          <w:b/>
          <w:bCs/>
          <w:lang w:bidi="ar"/>
        </w:rPr>
        <w:t>加强水生生物多样性保护。</w:t>
      </w:r>
      <w:r>
        <w:rPr>
          <w:rFonts w:hint="eastAsia" w:cs="宋体"/>
          <w:lang w:val="zh-CN" w:bidi="ar"/>
        </w:rPr>
        <w:t>严格按照国家要求，全面落实长江十年禁渔令。深入实施打击非法捕捞专项行动，斩断从捕捞、运输，到销售、餐饮的地下产业链。加大“三无”船舶排查处置力度，依法严厉打击非法制售捕捞渔具行为，严厉查处电鱼、毒鱼、炸鱼等破坏渔业资源和生态环境的捕捞行为，加强联合执法和暗访检查。</w:t>
      </w:r>
    </w:p>
    <w:p w14:paraId="3AFCD48B">
      <w:pPr>
        <w:ind w:firstLine="482"/>
        <w:rPr>
          <w:rFonts w:cs="宋体"/>
        </w:rPr>
      </w:pPr>
      <w:r>
        <w:rPr>
          <w:rFonts w:hint="eastAsia" w:cs="宋体"/>
          <w:b/>
          <w:bCs/>
        </w:rPr>
        <w:t>稳步改善河流连通性。</w:t>
      </w:r>
      <w:r>
        <w:rPr>
          <w:rFonts w:hint="eastAsia" w:cs="宋体"/>
        </w:rPr>
        <w:t>针对纵向连通指数均较低的河流，在规划的基础上稳步实施河流连通工程建设，恢复河湖水系的自然连通，加强水生生物资源养护，提高水生生物多样性。针对生态流量不足，枯水期甚至存在断流的河流重点进行生态修复，以河流生态环境修复和改善为重点，加大河流生态流量保障力度，综合采取河道清淤疏浚、水系连通、生态护岸建设、绿化休闲景观带建设等措施，修复河湖生态系统。</w:t>
      </w:r>
    </w:p>
    <w:p w14:paraId="068B8370">
      <w:pPr>
        <w:pStyle w:val="3"/>
        <w:rPr>
          <w:rFonts w:cs="宋体"/>
        </w:rPr>
      </w:pPr>
      <w:bookmarkStart w:id="119" w:name="_Toc26402"/>
      <w:bookmarkStart w:id="120" w:name="_Toc28956"/>
      <w:r>
        <w:rPr>
          <w:rFonts w:hint="eastAsia" w:cs="宋体"/>
        </w:rPr>
        <w:t>5.4 水文化保护传承和利用</w:t>
      </w:r>
      <w:bookmarkEnd w:id="119"/>
      <w:bookmarkEnd w:id="120"/>
    </w:p>
    <w:p w14:paraId="3A310F12">
      <w:pPr>
        <w:snapToGrid w:val="0"/>
        <w:ind w:firstLine="480"/>
        <w:jc w:val="left"/>
        <w:rPr>
          <w:rFonts w:cs="宋体"/>
        </w:rPr>
      </w:pPr>
      <w:r>
        <w:rPr>
          <w:rFonts w:hint="eastAsia" w:cs="宋体"/>
        </w:rPr>
        <w:t>两江新区水文化建设虽然取得了较为显著的成效，但与新时期社会发展对水文化的需求还有差距。按照生态优先、绿色发展理念，以改善长江生态环境质量为核心，积极贯彻长江大保护的指导方向，塑造以水为题、以水为景、以水为乐的现代水文化体系，以“清水绿岸”和“两江四岸”建设为契机，打造人水和谐新格局。</w:t>
      </w:r>
    </w:p>
    <w:p w14:paraId="17BB1F09">
      <w:pPr>
        <w:keepNext/>
        <w:keepLines/>
        <w:snapToGrid w:val="0"/>
        <w:ind w:firstLine="0" w:firstLineChars="0"/>
        <w:outlineLvl w:val="2"/>
        <w:rPr>
          <w:rFonts w:cs="宋体"/>
          <w:b/>
        </w:rPr>
      </w:pPr>
      <w:r>
        <w:rPr>
          <w:rFonts w:hint="eastAsia" w:cs="宋体"/>
          <w:b/>
        </w:rPr>
        <w:t>5.5.1水文化保护与传承</w:t>
      </w:r>
    </w:p>
    <w:p w14:paraId="2EBAA991">
      <w:pPr>
        <w:kinsoku w:val="0"/>
        <w:autoSpaceDE w:val="0"/>
        <w:autoSpaceDN w:val="0"/>
        <w:adjustRightInd w:val="0"/>
        <w:snapToGrid w:val="0"/>
        <w:spacing w:line="480" w:lineRule="exact"/>
        <w:ind w:firstLine="480"/>
        <w:jc w:val="left"/>
        <w:textAlignment w:val="baseline"/>
        <w:rPr>
          <w:rFonts w:cs="宋体"/>
          <w:lang w:bidi="ar"/>
        </w:rPr>
      </w:pPr>
      <w:r>
        <w:rPr>
          <w:rFonts w:hint="eastAsia" w:cs="宋体"/>
          <w:lang w:bidi="ar"/>
        </w:rPr>
        <w:t>通过开展水文化宣传教育活动，弘扬“忠诚、干净、担当，科学、求实、创新”的新时代水利精神，通过建设水文化教育基地和宣传平台，开展水文化研究交流、策划水文化品牌活动等方向的努力，推动社会参与水文化精神建设活动，提升水文化普及水平，扩大水文化在重庆市乃至全国的影响力。水文化教育基地与宣传平台建设，依托水利风景区，水文化公园、广场、展馆等场所建设水文化教育基地，并面向学校、相关单位、社会群众开展水文化教育活动。采用传统媒体与新媒体相结合的方式，运用数字化手段，设置“云展馆”“云展览”，实现宣传从线上到线下的无缝衔接。综合线上线下媒体，以主题宣传活动为抓手，依托各类阵地，搭建水文化宣传平台。水文化研究与交流，围绕具有特色古代水文化、近代水文化、现代水文化，加强对治水历史、治水理念、治水方略、治水措施等的研究与交流，从中提炼科学的文化内核，形成一批水文化研究成果，为未来水生态治理提供有益借鉴。品牌活动策划，注重形式创新，提升公众参与度，扩大活动覆盖面，打造水文化传播影响持久和深入人心的品牌。</w:t>
      </w:r>
    </w:p>
    <w:p w14:paraId="6D27F087">
      <w:pPr>
        <w:keepNext/>
        <w:keepLines/>
        <w:snapToGrid w:val="0"/>
        <w:ind w:firstLine="0" w:firstLineChars="0"/>
        <w:outlineLvl w:val="2"/>
        <w:rPr>
          <w:rFonts w:cs="宋体"/>
          <w:b/>
        </w:rPr>
      </w:pPr>
      <w:r>
        <w:rPr>
          <w:rFonts w:hint="eastAsia" w:cs="宋体"/>
          <w:b/>
        </w:rPr>
        <w:t>5.5.2推动水文化与治水实践相融合</w:t>
      </w:r>
    </w:p>
    <w:p w14:paraId="2ECD76D9">
      <w:pPr>
        <w:ind w:firstLine="482"/>
        <w:rPr>
          <w:rFonts w:cs="宋体"/>
        </w:rPr>
      </w:pPr>
      <w:r>
        <w:rPr>
          <w:rFonts w:hint="eastAsia" w:cs="宋体"/>
          <w:b/>
          <w:bCs/>
        </w:rPr>
        <w:t>工程建设管理全过程融入水文化。</w:t>
      </w:r>
      <w:r>
        <w:rPr>
          <w:rFonts w:hint="eastAsia" w:cs="宋体"/>
        </w:rPr>
        <w:t>在引调水及水系连通工程、城市供水工程、江河治理</w:t>
      </w:r>
      <w:r>
        <w:rPr>
          <w:rFonts w:hint="eastAsia" w:cs="Times New Roman"/>
          <w:snapToGrid w:val="0"/>
          <w:kern w:val="0"/>
          <w:sz w:val="21"/>
          <w:szCs w:val="21"/>
        </w:rPr>
        <w:t>工程以及</w:t>
      </w:r>
      <w:r>
        <w:rPr>
          <w:rFonts w:hint="eastAsia" w:cs="宋体"/>
        </w:rPr>
        <w:t>水生态保护治理工程建设的决策、规划、设计、施工、管理等具体环节中，引入水生态、水环境、水文化等方面的元素。对龙景湖水库、五一水库、东风水库等已建工程，充分挖掘历史、科技、管理、艺术等文化价值，重点收集整理工程建设历史资料、实物以及人物故事素材，配建、扩建或提升相应展示场所。对在建与新建工程，要在规划设计环节统筹考虑水文化元素，提升水利工程文化品位，依据工程特点配建水文化、水利科普、水利法治宣传教育场所或设施，面向社会公众开放。</w:t>
      </w:r>
    </w:p>
    <w:p w14:paraId="11A82E7A">
      <w:pPr>
        <w:ind w:firstLine="482"/>
        <w:rPr>
          <w:rFonts w:cs="宋体"/>
        </w:rPr>
      </w:pPr>
      <w:r>
        <w:rPr>
          <w:rFonts w:hint="eastAsia" w:cs="宋体"/>
          <w:b/>
          <w:bCs/>
        </w:rPr>
        <w:t>实施幸福河湖文化提升工程。</w:t>
      </w:r>
      <w:r>
        <w:rPr>
          <w:rFonts w:hint="eastAsia" w:cs="宋体"/>
        </w:rPr>
        <w:t>深入推进长江干流、嘉陵江干流、重要支流及重点街区（乡镇）的幸福河湖水文化提升工作。在堤防的达标建设中，完善生态、文化、景观设施，配套建设一批水文化展示点。加强与文旅部门及文旅企业协同合作，发挥水利行业资源优势，丰富水利业态，打造与长江沿岸风貌特色协调的风景走廊、文化走廊、都市活力走廊，创建水文化示范河库。</w:t>
      </w:r>
    </w:p>
    <w:p w14:paraId="4C37C354">
      <w:pPr>
        <w:ind w:firstLine="0" w:firstLineChars="0"/>
        <w:jc w:val="center"/>
        <w:outlineLvl w:val="0"/>
        <w:rPr>
          <w:rFonts w:ascii="宋体" w:hAnsi="宋体" w:cs="宋体"/>
          <w:b/>
          <w:bCs/>
          <w:sz w:val="30"/>
          <w:szCs w:val="30"/>
        </w:rPr>
      </w:pPr>
      <w:bookmarkStart w:id="121" w:name="_Toc8892"/>
      <w:bookmarkStart w:id="122" w:name="_Toc9014"/>
      <w:bookmarkStart w:id="123" w:name="_Toc1704"/>
      <w:bookmarkStart w:id="124" w:name="_Toc9654"/>
      <w:bookmarkStart w:id="125" w:name="_Toc31394"/>
      <w:r>
        <w:rPr>
          <w:rFonts w:hint="eastAsia" w:ascii="宋体" w:hAnsi="宋体" w:cs="宋体"/>
          <w:b/>
          <w:bCs/>
          <w:sz w:val="30"/>
          <w:szCs w:val="30"/>
        </w:rPr>
        <w:t>专栏5  水生态保护治理工程</w:t>
      </w:r>
      <w:bookmarkEnd w:id="121"/>
      <w:bookmarkEnd w:id="122"/>
      <w:bookmarkEnd w:id="123"/>
      <w:bookmarkEnd w:id="124"/>
      <w:bookmarkEnd w:id="125"/>
    </w:p>
    <w:p w14:paraId="2C379557">
      <w:pPr>
        <w:pBdr>
          <w:top w:val="single" w:color="auto" w:sz="4" w:space="1"/>
          <w:left w:val="single" w:color="auto" w:sz="4" w:space="4"/>
          <w:bottom w:val="single" w:color="auto" w:sz="4" w:space="1"/>
          <w:right w:val="single" w:color="auto" w:sz="4" w:space="4"/>
        </w:pBdr>
        <w:spacing w:line="460" w:lineRule="exact"/>
        <w:ind w:firstLine="482"/>
        <w:outlineLvl w:val="0"/>
        <w:rPr>
          <w:rFonts w:cs="宋体"/>
          <w:b/>
          <w:bCs/>
        </w:rPr>
      </w:pPr>
      <w:bookmarkStart w:id="126" w:name="_Toc15503"/>
      <w:bookmarkStart w:id="127" w:name="_Toc32496"/>
      <w:bookmarkStart w:id="128" w:name="_Toc14533"/>
      <w:r>
        <w:rPr>
          <w:rFonts w:hint="eastAsia" w:cs="宋体"/>
          <w:b/>
          <w:bCs/>
        </w:rPr>
        <w:t>1、水源涵养与水土保持建设</w:t>
      </w:r>
      <w:bookmarkEnd w:id="126"/>
      <w:bookmarkEnd w:id="127"/>
      <w:bookmarkEnd w:id="128"/>
    </w:p>
    <w:p w14:paraId="0BB9C0E7">
      <w:pPr>
        <w:pBdr>
          <w:top w:val="single" w:color="auto" w:sz="4" w:space="1"/>
          <w:left w:val="single" w:color="auto" w:sz="4" w:space="4"/>
          <w:bottom w:val="single" w:color="auto" w:sz="4" w:space="1"/>
          <w:right w:val="single" w:color="auto" w:sz="4" w:space="4"/>
        </w:pBdr>
        <w:spacing w:line="460" w:lineRule="exact"/>
        <w:ind w:firstLine="482"/>
        <w:rPr>
          <w:rFonts w:cs="宋体"/>
        </w:rPr>
      </w:pPr>
      <w:r>
        <w:rPr>
          <w:rFonts w:hint="eastAsia" w:cs="宋体"/>
          <w:b/>
          <w:bCs/>
        </w:rPr>
        <w:t>水土流失综合治理工程。</w:t>
      </w:r>
      <w:r>
        <w:rPr>
          <w:rFonts w:hint="eastAsia" w:cs="宋体"/>
        </w:rPr>
        <w:t>针对后河、平滩河、御临河等跨区域河流水系，科学保护和修复水源涵养功能，加大坡耕地、侵蚀沟及崩岗综合整治力度，从源头上预防水土流失，减轻河道淤积、阻塞；实施清洁小流域建设，改善河流水质，减缓水体污染。</w:t>
      </w:r>
    </w:p>
    <w:p w14:paraId="652E75E9">
      <w:pPr>
        <w:pBdr>
          <w:top w:val="single" w:color="auto" w:sz="4" w:space="1"/>
          <w:left w:val="single" w:color="auto" w:sz="4" w:space="4"/>
          <w:bottom w:val="single" w:color="auto" w:sz="4" w:space="1"/>
          <w:right w:val="single" w:color="auto" w:sz="4" w:space="4"/>
        </w:pBdr>
        <w:spacing w:line="460" w:lineRule="exact"/>
        <w:ind w:firstLine="482"/>
        <w:outlineLvl w:val="0"/>
        <w:rPr>
          <w:rFonts w:cs="宋体"/>
          <w:b/>
          <w:bCs/>
        </w:rPr>
      </w:pPr>
      <w:bookmarkStart w:id="129" w:name="_Toc20378"/>
      <w:bookmarkStart w:id="130" w:name="_Toc7036"/>
      <w:bookmarkStart w:id="131" w:name="_Toc22232"/>
      <w:r>
        <w:rPr>
          <w:rFonts w:hint="eastAsia" w:cs="宋体"/>
          <w:b/>
          <w:bCs/>
        </w:rPr>
        <w:t>2、重要河流生态廊道建设</w:t>
      </w:r>
      <w:bookmarkEnd w:id="129"/>
      <w:bookmarkEnd w:id="130"/>
      <w:bookmarkEnd w:id="131"/>
    </w:p>
    <w:p w14:paraId="487E5FA8">
      <w:pPr>
        <w:pBdr>
          <w:top w:val="single" w:color="auto" w:sz="4" w:space="1"/>
          <w:left w:val="single" w:color="auto" w:sz="4" w:space="4"/>
          <w:bottom w:val="single" w:color="auto" w:sz="4" w:space="1"/>
          <w:right w:val="single" w:color="auto" w:sz="4" w:space="4"/>
        </w:pBdr>
        <w:spacing w:line="460" w:lineRule="exact"/>
        <w:ind w:firstLine="482"/>
        <w:rPr>
          <w:rFonts w:cs="宋体"/>
          <w:b/>
          <w:bCs/>
        </w:rPr>
      </w:pPr>
      <w:r>
        <w:rPr>
          <w:rFonts w:hint="eastAsia"/>
          <w:b/>
          <w:bCs/>
          <w:snapToGrid w:val="0"/>
          <w:kern w:val="0"/>
        </w:rPr>
        <w:t>重庆市两江新区长江流域生态修复保护项目。</w:t>
      </w:r>
      <w:r>
        <w:rPr>
          <w:rFonts w:hint="eastAsia"/>
          <w:snapToGrid w:val="0"/>
          <w:kern w:val="0"/>
        </w:rPr>
        <w:t>重庆市两江新区长江流域生态修复保护项目包含长江干流两江新区段生态修复保护项目、重庆市两江新区长江支流朝阳溪流域综合治理工程和三板溪、石河清、石灰河、石梁沟等河流流域生态修复与保护项目，主要建设内容包含水质改善、河道清淤、整治生态沟渠、新建生态护岸、人工湿地、生态隔离带、生态步道、水文化展示等。重点实施岸线生态修复、消落带综合治理共25.3km，其中长江干流5km，朝阳溪支流20.3km；河道清淤1.9万m</w:t>
      </w:r>
      <w:r>
        <w:rPr>
          <w:rFonts w:hint="eastAsia"/>
          <w:snapToGrid w:val="0"/>
          <w:kern w:val="0"/>
          <w:vertAlign w:val="superscript"/>
        </w:rPr>
        <w:t>3</w:t>
      </w:r>
      <w:r>
        <w:rPr>
          <w:rFonts w:hint="eastAsia"/>
          <w:snapToGrid w:val="0"/>
          <w:kern w:val="0"/>
        </w:rPr>
        <w:t>，修建2处生态湿地，总面积39000m</w:t>
      </w:r>
      <w:r>
        <w:rPr>
          <w:rFonts w:hint="eastAsia"/>
          <w:snapToGrid w:val="0"/>
          <w:kern w:val="0"/>
          <w:vertAlign w:val="superscript"/>
        </w:rPr>
        <w:t>2</w:t>
      </w:r>
      <w:r>
        <w:rPr>
          <w:rFonts w:hint="eastAsia"/>
          <w:snapToGrid w:val="0"/>
          <w:kern w:val="0"/>
        </w:rPr>
        <w:t>；集中修复雨水排口；水源涵养林面积增加或提升2300亩；主要针对沿线段水生态进行智慧化管控，设24处水位标尺和3套水质监测系统。</w:t>
      </w:r>
    </w:p>
    <w:p w14:paraId="389930D2">
      <w:pPr>
        <w:pBdr>
          <w:top w:val="single" w:color="auto" w:sz="4" w:space="1"/>
          <w:left w:val="single" w:color="auto" w:sz="4" w:space="4"/>
          <w:bottom w:val="single" w:color="auto" w:sz="4" w:space="1"/>
          <w:right w:val="single" w:color="auto" w:sz="4" w:space="4"/>
        </w:pBdr>
        <w:spacing w:line="460" w:lineRule="exact"/>
        <w:ind w:firstLine="482"/>
        <w:rPr>
          <w:snapToGrid w:val="0"/>
          <w:kern w:val="0"/>
        </w:rPr>
      </w:pPr>
      <w:r>
        <w:rPr>
          <w:rFonts w:hint="eastAsia"/>
          <w:b/>
          <w:bCs/>
          <w:snapToGrid w:val="0"/>
          <w:kern w:val="0"/>
        </w:rPr>
        <w:t>重庆市两江新区嘉陵江流域江生态修复保护项目。</w:t>
      </w:r>
      <w:r>
        <w:rPr>
          <w:rFonts w:hint="eastAsia"/>
          <w:snapToGrid w:val="0"/>
          <w:kern w:val="0"/>
        </w:rPr>
        <w:t>嘉陵江水生态修复保护项目包括嘉陵江干流及支流中嘴河、马元溪、竹溪河、三元沟等河段，实施岸线生态修复、消落带综合治理共21.3km，其中嘉陵江干流5.5km，支流整治河段20.3km；河道清淤1.9万m</w:t>
      </w:r>
      <w:r>
        <w:rPr>
          <w:rFonts w:hint="eastAsia"/>
          <w:snapToGrid w:val="0"/>
          <w:kern w:val="0"/>
          <w:vertAlign w:val="superscript"/>
        </w:rPr>
        <w:t>3</w:t>
      </w:r>
      <w:r>
        <w:rPr>
          <w:rFonts w:hint="eastAsia"/>
          <w:snapToGrid w:val="0"/>
          <w:kern w:val="0"/>
        </w:rPr>
        <w:t>，修建4处生态湿地，总面积46000m</w:t>
      </w:r>
      <w:r>
        <w:rPr>
          <w:rFonts w:hint="eastAsia"/>
          <w:snapToGrid w:val="0"/>
          <w:kern w:val="0"/>
          <w:vertAlign w:val="superscript"/>
        </w:rPr>
        <w:t>2</w:t>
      </w:r>
      <w:r>
        <w:rPr>
          <w:rFonts w:hint="eastAsia"/>
          <w:snapToGrid w:val="0"/>
          <w:kern w:val="0"/>
        </w:rPr>
        <w:t>；集中修复雨水排口；水源涵养林面积增加或提升3500亩；主要针对沿线段水生态进行智慧化管控，设32处水位标尺和4套水质监测系统。</w:t>
      </w:r>
    </w:p>
    <w:p w14:paraId="284DBA70">
      <w:pPr>
        <w:pBdr>
          <w:top w:val="single" w:color="auto" w:sz="4" w:space="1"/>
          <w:left w:val="single" w:color="auto" w:sz="4" w:space="4"/>
          <w:bottom w:val="single" w:color="auto" w:sz="4" w:space="1"/>
          <w:right w:val="single" w:color="auto" w:sz="4" w:space="4"/>
        </w:pBdr>
        <w:spacing w:line="460" w:lineRule="exact"/>
        <w:ind w:firstLine="482"/>
        <w:rPr>
          <w:snapToGrid w:val="0"/>
          <w:kern w:val="0"/>
        </w:rPr>
      </w:pPr>
      <w:r>
        <w:rPr>
          <w:rFonts w:hint="eastAsia"/>
          <w:b/>
          <w:bCs/>
          <w:snapToGrid w:val="0"/>
          <w:kern w:val="0"/>
        </w:rPr>
        <w:t>重庆市两江新区御临河流域生态修复保护项目。</w:t>
      </w:r>
      <w:r>
        <w:rPr>
          <w:rFonts w:hint="eastAsia"/>
          <w:snapToGrid w:val="0"/>
          <w:kern w:val="0"/>
        </w:rPr>
        <w:t>重庆市两江新区御临河流域生态修复保护项目包含重庆市两江新区长江支流御临河流域综合治理工程和御临河支流高洞河、石门河等河段生态修复保护工程。其中重庆市两江新区长江支流御临河流域综合治理工程综合治理河道全长约15公里，包括水质改善、河道清淤、整治生态沟渠、新建生态护岸、人工湿地、生态隔离带、生态步道、水文化展示等。御临河支流高洞河、石门河等河段生态修复保护工程主要内容为修复生态护岸17.4km；河道清淤2.3万m</w:t>
      </w:r>
      <w:r>
        <w:rPr>
          <w:rFonts w:hint="eastAsia"/>
          <w:snapToGrid w:val="0"/>
          <w:kern w:val="0"/>
          <w:vertAlign w:val="superscript"/>
        </w:rPr>
        <w:t>3</w:t>
      </w:r>
      <w:r>
        <w:rPr>
          <w:rFonts w:hint="eastAsia"/>
          <w:snapToGrid w:val="0"/>
          <w:kern w:val="0"/>
        </w:rPr>
        <w:t>，修建6处生态湿地，总面积86000m</w:t>
      </w:r>
      <w:r>
        <w:rPr>
          <w:rFonts w:hint="eastAsia"/>
          <w:snapToGrid w:val="0"/>
          <w:kern w:val="0"/>
          <w:vertAlign w:val="superscript"/>
        </w:rPr>
        <w:t>2</w:t>
      </w:r>
      <w:r>
        <w:rPr>
          <w:rFonts w:hint="eastAsia"/>
          <w:snapToGrid w:val="0"/>
          <w:kern w:val="0"/>
        </w:rPr>
        <w:t>；集中修复雨水排口；水源涵养林面积增加或提升5700亩；主要针对库区水生态进行智慧化管控，设43处水位标尺和5套水质监测系统；改造生态泄放设施1个。</w:t>
      </w:r>
    </w:p>
    <w:p w14:paraId="1B79CE24">
      <w:pPr>
        <w:pBdr>
          <w:top w:val="single" w:color="auto" w:sz="4" w:space="1"/>
          <w:left w:val="single" w:color="auto" w:sz="4" w:space="4"/>
          <w:bottom w:val="single" w:color="auto" w:sz="4" w:space="1"/>
          <w:right w:val="single" w:color="auto" w:sz="4" w:space="4"/>
        </w:pBdr>
        <w:spacing w:line="460" w:lineRule="exact"/>
        <w:ind w:firstLine="482"/>
        <w:rPr>
          <w:snapToGrid w:val="0"/>
          <w:kern w:val="0"/>
        </w:rPr>
      </w:pPr>
      <w:r>
        <w:rPr>
          <w:rFonts w:hint="eastAsia"/>
          <w:b/>
          <w:bCs/>
          <w:snapToGrid w:val="0"/>
          <w:kern w:val="0"/>
        </w:rPr>
        <w:t>湖库整治及湿地保护与修复工程。</w:t>
      </w:r>
      <w:r>
        <w:rPr>
          <w:rFonts w:hint="eastAsia"/>
          <w:snapToGrid w:val="0"/>
          <w:kern w:val="0"/>
        </w:rPr>
        <w:t>明月湖、聚贤湖、堰坪水库、飞龙湖水库、红旗水库、三块碑水库、徐家沟水库、红岩水库、七一水库、重光水库、白云湖水库、重桥水库、图那届水库、</w:t>
      </w:r>
      <w:r>
        <w:rPr>
          <w:snapToGrid w:val="0"/>
          <w:kern w:val="0"/>
        </w:rPr>
        <w:t>江家湾水库、</w:t>
      </w:r>
      <w:r>
        <w:rPr>
          <w:rFonts w:hint="eastAsia"/>
          <w:snapToGrid w:val="0"/>
          <w:kern w:val="0"/>
        </w:rPr>
        <w:t>东风水库、</w:t>
      </w:r>
      <w:r>
        <w:rPr>
          <w:snapToGrid w:val="0"/>
          <w:kern w:val="0"/>
        </w:rPr>
        <w:t>支援水库</w:t>
      </w:r>
      <w:r>
        <w:rPr>
          <w:rFonts w:hint="eastAsia"/>
          <w:snapToGrid w:val="0"/>
          <w:kern w:val="0"/>
        </w:rPr>
        <w:t>等16座湖库水生态环境综合治理及生态修复，实施水域岸线修复、水景观整治、水生态绿化、水文化展示以及智慧水务等。</w:t>
      </w:r>
    </w:p>
    <w:p w14:paraId="27429098">
      <w:pPr>
        <w:pBdr>
          <w:top w:val="single" w:color="auto" w:sz="4" w:space="1"/>
          <w:left w:val="single" w:color="auto" w:sz="4" w:space="4"/>
          <w:bottom w:val="single" w:color="auto" w:sz="4" w:space="1"/>
          <w:right w:val="single" w:color="auto" w:sz="4" w:space="4"/>
        </w:pBdr>
        <w:spacing w:line="460" w:lineRule="exact"/>
        <w:ind w:firstLine="482"/>
        <w:rPr>
          <w:snapToGrid w:val="0"/>
          <w:kern w:val="0"/>
        </w:rPr>
      </w:pPr>
      <w:r>
        <w:rPr>
          <w:rFonts w:hint="eastAsia"/>
          <w:b/>
          <w:bCs/>
          <w:snapToGrid w:val="0"/>
          <w:kern w:val="0"/>
        </w:rPr>
        <w:t>西山枫林水库工程。</w:t>
      </w:r>
      <w:r>
        <w:rPr>
          <w:rFonts w:hint="eastAsia"/>
          <w:snapToGrid w:val="0"/>
          <w:kern w:val="0"/>
        </w:rPr>
        <w:t>西山枫林水库工程位于天堡社区，提供生态用水，以维持生态平衡和生物多样性，支持和保护当地的生态系统。</w:t>
      </w:r>
    </w:p>
    <w:p w14:paraId="1FA03EC8">
      <w:pPr>
        <w:pBdr>
          <w:top w:val="single" w:color="auto" w:sz="4" w:space="1"/>
          <w:left w:val="single" w:color="auto" w:sz="4" w:space="4"/>
          <w:bottom w:val="single" w:color="auto" w:sz="4" w:space="1"/>
          <w:right w:val="single" w:color="auto" w:sz="4" w:space="4"/>
        </w:pBdr>
        <w:spacing w:line="460" w:lineRule="exact"/>
        <w:ind w:firstLine="482"/>
        <w:rPr>
          <w:b/>
          <w:bCs/>
          <w:snapToGrid w:val="0"/>
          <w:kern w:val="0"/>
        </w:rPr>
      </w:pPr>
      <w:r>
        <w:rPr>
          <w:b/>
          <w:bCs/>
          <w:snapToGrid w:val="0"/>
          <w:kern w:val="0"/>
        </w:rPr>
        <w:t>茅溪河</w:t>
      </w:r>
      <w:r>
        <w:rPr>
          <w:rFonts w:hint="eastAsia"/>
          <w:b/>
          <w:bCs/>
          <w:snapToGrid w:val="0"/>
          <w:kern w:val="0"/>
        </w:rPr>
        <w:t>水库工程</w:t>
      </w:r>
      <w:r>
        <w:rPr>
          <w:rFonts w:hint="eastAsia" w:cs="Times New Roman"/>
          <w:b/>
          <w:bCs/>
          <w:sz w:val="28"/>
          <w:szCs w:val="28"/>
        </w:rPr>
        <w:t>。</w:t>
      </w:r>
      <w:r>
        <w:rPr>
          <w:rFonts w:hint="eastAsia"/>
          <w:snapToGrid w:val="0"/>
          <w:kern w:val="0"/>
        </w:rPr>
        <w:t>茅溪河水库工程主要提供生态用水，以维持生态平衡和生物多样性，支持和保护当地的生态系统。</w:t>
      </w:r>
    </w:p>
    <w:p w14:paraId="3D7DC2CD">
      <w:pPr>
        <w:pBdr>
          <w:top w:val="single" w:color="auto" w:sz="4" w:space="1"/>
          <w:left w:val="single" w:color="auto" w:sz="4" w:space="4"/>
          <w:bottom w:val="single" w:color="auto" w:sz="4" w:space="1"/>
          <w:right w:val="single" w:color="auto" w:sz="4" w:space="4"/>
        </w:pBdr>
        <w:spacing w:line="460" w:lineRule="exact"/>
        <w:ind w:firstLine="482"/>
        <w:rPr>
          <w:b/>
          <w:bCs/>
          <w:snapToGrid w:val="0"/>
          <w:kern w:val="0"/>
        </w:rPr>
      </w:pPr>
      <w:r>
        <w:rPr>
          <w:rFonts w:hint="eastAsia"/>
          <w:b/>
          <w:bCs/>
          <w:snapToGrid w:val="0"/>
          <w:kern w:val="0"/>
        </w:rPr>
        <w:t>重庆两江新区鱼嘴水厂应急引水工程（生态补水部分）。</w:t>
      </w:r>
      <w:r>
        <w:rPr>
          <w:rFonts w:hint="eastAsia"/>
          <w:snapToGrid w:val="0"/>
          <w:kern w:val="0"/>
        </w:rPr>
        <w:t>重庆两江新区鱼嘴水厂应急引水工程为卷洞桥沟、河水沟、石门河、长坝河、石龙沟进行生态补水，提高生态流量保障程度，维持河流健康生命。</w:t>
      </w:r>
    </w:p>
    <w:p w14:paraId="1D6DC54B">
      <w:pPr>
        <w:pStyle w:val="2"/>
        <w:sectPr>
          <w:headerReference r:id="rId13" w:type="default"/>
          <w:pgSz w:w="11906" w:h="16838"/>
          <w:pgMar w:top="1417" w:right="1417" w:bottom="1417" w:left="1417" w:header="851" w:footer="992" w:gutter="0"/>
          <w:cols w:space="425" w:num="1"/>
          <w:docGrid w:type="lines" w:linePitch="312" w:charSpace="0"/>
        </w:sectPr>
      </w:pPr>
    </w:p>
    <w:p w14:paraId="7C74F780">
      <w:pPr>
        <w:pStyle w:val="2"/>
      </w:pPr>
      <w:bookmarkStart w:id="132" w:name="_Toc13116"/>
      <w:r>
        <w:rPr>
          <w:rFonts w:hint="eastAsia"/>
        </w:rPr>
        <w:t>6 提升水网数字化智慧化水平</w:t>
      </w:r>
      <w:bookmarkEnd w:id="132"/>
    </w:p>
    <w:p w14:paraId="0A4567E0">
      <w:pPr>
        <w:ind w:firstLine="480"/>
      </w:pPr>
      <w:r>
        <w:rPr>
          <w:rFonts w:hint="eastAsia"/>
        </w:rPr>
        <w:t>按照“需求牵引、应用之上、数字赋能、提升能力”的总体要求，聚焦水旱灾害防御、水资源调配、河湖管理、工程安全管理等需求，完善两江新区信息化基础设施，依托重庆市一体化智能化公共数据平台（IRS），共享市级水利数字孪生平台，“水旱灾害防御”和“智慧河长”水利业务应用，完善本级水网数据库、模型库、知识库，整合完善两江新区水利业务应用体系，衔接重庆市三级数字化城市运行和治理中心，协同工作场景，提升两江新区水网数字化、网络化、智能化水平。</w:t>
      </w:r>
    </w:p>
    <w:p w14:paraId="1088DC95">
      <w:pPr>
        <w:pStyle w:val="3"/>
      </w:pPr>
      <w:bookmarkStart w:id="133" w:name="_Toc14117"/>
      <w:r>
        <w:rPr>
          <w:rFonts w:hint="eastAsia"/>
        </w:rPr>
        <w:t>6.1建设思路与框架</w:t>
      </w:r>
      <w:bookmarkEnd w:id="133"/>
    </w:p>
    <w:p w14:paraId="19786B99">
      <w:pPr>
        <w:ind w:firstLine="480"/>
      </w:pPr>
      <w:r>
        <w:rPr>
          <w:rFonts w:hint="eastAsia"/>
        </w:rPr>
        <w:t>在重庆市数字孪生水网的总体框架下，按照“统筹谋划、整合共享、协同推进、急用先建、融合创新”的思路，遵循“立体感知、远程集控，统筹资源、共建共享，孪生赋能、精准调度，数字利民、安全可靠”原则，锚定保障水利工程安全、功能、效益充分发挥的目标，着力水旱灾害防御、水资源调配等核心业务“四预”功能需求，完善信息化基础设施，重点推进“天空地水工”一体化监测感知体系建设；聚焦水网工程信息共享和远程集控，打造覆盖水网“纲、目、节”三要素的水利信息网；融合通信系统、集成显示系统、综合会商系统、联合值班环境等，聚焦水网统一调度和远程集控等需求打造调度指挥实体环境。充分利用重庆市一体化智能化公共数据平台，在市级统筹规划布局的水利数字孪生平台上，协同推进本级水网算据、算法建设，完善本级数据底板、模型平台和知识平台，构建两江新区本级水利数字孪生平台。以市级统一构建并下发的数字水利业务应用为基础，按照统一标准、分类整合原则，构建两江新区水网调度运行应用，持续迭代优化本级数字水利业务模块，衔接重庆市三级数字化城市运行和治理中心，协同工作场景，提升各项业务管理的数字化、网络化、智能化能力和水平，通过 “渝快政”和“渝快办”统一入口整合至数字重庆。同步推进数字孪生流域和工程建设，强化数字孪生水网保障能力，构建两江新区数字孪生水网，实现对物理水网全要素和水治理管理全过程的数字化映射、智能化模拟、前瞻性预演，推进数字孪生水网与物理水网同步仿真运行、虚实交互、迭代优化。</w:t>
      </w:r>
    </w:p>
    <w:p w14:paraId="0CC253E9">
      <w:pPr>
        <w:pStyle w:val="3"/>
      </w:pPr>
      <w:bookmarkStart w:id="134" w:name="_Toc26987"/>
      <w:r>
        <w:rPr>
          <w:rFonts w:hint="eastAsia"/>
        </w:rPr>
        <w:t>6.2完善信息化基础设施</w:t>
      </w:r>
      <w:bookmarkEnd w:id="134"/>
    </w:p>
    <w:p w14:paraId="449A3E44">
      <w:pPr>
        <w:ind w:firstLine="480"/>
      </w:pPr>
      <w:r>
        <w:rPr>
          <w:rFonts w:hint="eastAsia"/>
        </w:rPr>
        <w:t>两江新区信息化基础设施目前还尚未形成全覆盖、全要素、全天候、全周期的自动化、智能化监测、管理、应用体系，为进一步强化水利信息资源和业务系统有效衔接，充分有效利用信息化资源，提升会上决策智慧化支撑能力，需在充分共享市级数字孪生流域、数字孪生工程监测感知数据的基础上，进一步完善自然河湖水系、水网工程监测感知体系，充分利用现代化科技，建设新型监测感知体系和边缘计算体系，完善两江新区水网监测感知网。依托数字重庆统筹建设的信息化基础设施，完善两江新区水利本级计算、存储建设，优化通信传输网，打造多功能一体化调度指挥实体环境，构建安全可靠的信息化基础设施体系。</w:t>
      </w:r>
    </w:p>
    <w:p w14:paraId="64CEFAC0">
      <w:pPr>
        <w:pStyle w:val="4"/>
      </w:pPr>
      <w:r>
        <w:rPr>
          <w:rFonts w:hint="eastAsia"/>
        </w:rPr>
        <w:t>6.2.1监测感知</w:t>
      </w:r>
    </w:p>
    <w:p w14:paraId="6592799E">
      <w:pPr>
        <w:ind w:firstLine="480"/>
      </w:pPr>
      <w:r>
        <w:rPr>
          <w:rFonts w:hint="eastAsia"/>
        </w:rPr>
        <w:t>坚持“预”字当先、关口前移、防线外推，重点围绕流域防洪、水库调度实际需求，统筹加快“三道防线”硬件建设。配合市级加快推进测雨雷达、雨量站、水文站网建设，优化站网布局结构和功能，在暴雨洪水集中来源区等重点区域加密布设站网，为水旱灾害防御、水资源调配等业务的智能化模拟和智慧化决策提供数据支持。</w:t>
      </w:r>
    </w:p>
    <w:p w14:paraId="17B0B36C">
      <w:pPr>
        <w:pStyle w:val="5"/>
        <w:ind w:firstLine="0" w:firstLineChars="0"/>
      </w:pPr>
      <w:r>
        <w:rPr>
          <w:rFonts w:hint="eastAsia"/>
        </w:rPr>
        <w:t>6.2.1.1自然河湖水系监测感知</w:t>
      </w:r>
    </w:p>
    <w:p w14:paraId="73B4E8D0">
      <w:pPr>
        <w:ind w:firstLine="480"/>
      </w:pPr>
      <w:r>
        <w:t>通过全面、多层次的监测预报系统，</w:t>
      </w:r>
      <w:r>
        <w:rPr>
          <w:rFonts w:hint="eastAsia"/>
        </w:rPr>
        <w:t>配合市级及主城区</w:t>
      </w:r>
      <w:r>
        <w:t>推进雨水情监测预报“三道防线”建设，提高对洪灾风险的感知能力。加快推进现代化水文信息感知与监测设备，包括相控阵测雨雷达，监测“落地雨”及水流全要素、全量程、全过程，监测和提取下垫面条件及其变化的遥感、雷达等设备。</w:t>
      </w:r>
    </w:p>
    <w:p w14:paraId="2A41E71B">
      <w:pPr>
        <w:pStyle w:val="5"/>
        <w:ind w:firstLine="0" w:firstLineChars="0"/>
      </w:pPr>
      <w:r>
        <w:rPr>
          <w:rFonts w:hint="eastAsia"/>
        </w:rPr>
        <w:t>6.2.1.2工程监测感知</w:t>
      </w:r>
    </w:p>
    <w:p w14:paraId="4114FFA4">
      <w:pPr>
        <w:ind w:firstLine="480"/>
      </w:pPr>
      <w:r>
        <w:rPr>
          <w:rFonts w:hint="eastAsia"/>
        </w:rPr>
        <w:t>以龙景湖水库、重要支流堤防等为重点，围绕水量平衡、输水效率、安全运行等，开展水文要素、水网运行状态、工程交叉节点和安全风险等监测。强化具有重要作用的水库等节点工程的闸、泵、阀运行状态监测。强化引提水工程、河道堤防工程的安全监测，升级工程监测设施，扩大监测范围，补齐监测感知要素，加强异动、形变、沉降、裂缝、渗流渗压等险情监测。全面开展两江新区直管区境内22座小（2）型水库大坝GNSS位移、变形等监测等。</w:t>
      </w:r>
    </w:p>
    <w:p w14:paraId="699AB0B2">
      <w:pPr>
        <w:pStyle w:val="5"/>
        <w:ind w:firstLine="0" w:firstLineChars="0"/>
      </w:pPr>
      <w:r>
        <w:rPr>
          <w:rFonts w:hint="eastAsia"/>
        </w:rPr>
        <w:t>6.2.1.3新型监测感知</w:t>
      </w:r>
    </w:p>
    <w:p w14:paraId="35DF6D4D">
      <w:pPr>
        <w:ind w:firstLine="480"/>
      </w:pPr>
      <w:r>
        <w:rPr>
          <w:rFonts w:hint="eastAsia"/>
        </w:rPr>
        <w:t>加强卫星遥感解译、InSAR、无人机、无人船图像快速识别、高清视频、地面机器人、水下机器人等新型监测手段应用，推动新型采集提标升级、高频乃至在线运行，建立天空地水工一体化的涉水对象现代感知体系，提高感知终端设备自动化、智能化水平。</w:t>
      </w:r>
    </w:p>
    <w:p w14:paraId="30510D6C">
      <w:pPr>
        <w:pStyle w:val="4"/>
      </w:pPr>
      <w:r>
        <w:rPr>
          <w:rFonts w:hint="eastAsia"/>
        </w:rPr>
        <w:t>6.2.2通信网络</w:t>
      </w:r>
    </w:p>
    <w:p w14:paraId="59C8FB9B">
      <w:pPr>
        <w:ind w:firstLine="480"/>
      </w:pPr>
      <w:r>
        <w:rPr>
          <w:rFonts w:hint="eastAsia"/>
        </w:rPr>
        <w:t>按照数字重庆建设方案，数字水利网络通信主要依托电子政务外网、视联网和互联网进行网络通信，电子政务外网用于行业主管部门跨层级水利管理业务通信，视联网支持视频监控、视频会议和实时视频传输，互联网公众服务和信息共享。考虑未来数字孪生水网场景应用对带宽的要求，扩展网络带宽及范围，2027年县级网络带宽达到50Mbps以上，2035年网络带宽达到100Mbps以上。建设覆盖两江新区水网“纲、目、结”的工控网络和集控中心网络体系，构建实时控制网和过程控制网，支撑水网工程实时调度控制和数据传输。推进北斗通信、5G、IPV6、NB-loT等新型通信技术应用，优化完善网络结构，满足水网数据采集、信息共享、视频传输、调度会商等各类水利业务需求，完善应急通信网络。</w:t>
      </w:r>
    </w:p>
    <w:p w14:paraId="5372D280">
      <w:pPr>
        <w:pStyle w:val="4"/>
      </w:pPr>
      <w:r>
        <w:rPr>
          <w:rFonts w:hint="eastAsia"/>
        </w:rPr>
        <w:t>6.2.3信息基础环境</w:t>
      </w:r>
    </w:p>
    <w:p w14:paraId="7BE9D3FC">
      <w:pPr>
        <w:ind w:firstLine="480"/>
      </w:pPr>
      <w:r>
        <w:rPr>
          <w:rFonts w:hint="eastAsia"/>
        </w:rPr>
        <w:t>依托重庆一体化智能化公共数据平台，建设两江新区水利本级数据存储空间，以满足水网联合调度、智能识别模型训练等高性能计算存储需求。在IRS应用支撑环境基础上，完善BIM管理服务、可视化支撑等，以实现水利信息在地理空间的展示与操作。建设满足业务应用需求的区级和工程级水利综合会商调度中心，会商室不低于80m²，会商大屏不低于11m²，使用水利专网和公网进行传输，实现工程运行监视、联合调度、巡查管护等多场景一体化展示和各级管理部门视频会商接入。</w:t>
      </w:r>
    </w:p>
    <w:p w14:paraId="0C6141CE">
      <w:pPr>
        <w:pStyle w:val="3"/>
      </w:pPr>
      <w:bookmarkStart w:id="135" w:name="_Toc31048"/>
      <w:r>
        <w:rPr>
          <w:rFonts w:hint="eastAsia"/>
        </w:rPr>
        <w:t>6.3 数字孪生平台和业务应用</w:t>
      </w:r>
      <w:bookmarkEnd w:id="135"/>
    </w:p>
    <w:p w14:paraId="5321E882">
      <w:pPr>
        <w:ind w:firstLine="480"/>
      </w:pPr>
      <w:r>
        <w:rPr>
          <w:rFonts w:hint="eastAsia"/>
        </w:rPr>
        <w:t>依托市级统筹共享建设的数字孪生平台完善两江新区本级数据底板，适配、扩展与两江新区相适应的水网模型和水网知识。以市级统筹共享搭建的业务应用为基础，完善区县级具有“四预”功能的“2+N”业务应用。</w:t>
      </w:r>
    </w:p>
    <w:p w14:paraId="7EC31DC9">
      <w:pPr>
        <w:pStyle w:val="4"/>
      </w:pPr>
      <w:r>
        <w:rPr>
          <w:rFonts w:hint="eastAsia"/>
        </w:rPr>
        <w:t>6.3.1数字孪生平台</w:t>
      </w:r>
    </w:p>
    <w:p w14:paraId="22F5A3BC">
      <w:pPr>
        <w:ind w:firstLine="480"/>
      </w:pPr>
      <w:r>
        <w:rPr>
          <w:rFonts w:hint="eastAsia"/>
        </w:rPr>
        <w:t>数字孪生平台主要由数据底板、模型平台、知识平台等构成，通过信息化基础设施，利用云计算、物联网、大数据、人工智能、遥感、数字仿真等技术，对物理水网、物理流域、物理水工程全要素和水利治理管理活动全过程进行数字映射、智能模拟和前瞻预演，支撑水利业务“四预”功能实现。</w:t>
      </w:r>
    </w:p>
    <w:p w14:paraId="7E9D8543">
      <w:pPr>
        <w:pStyle w:val="5"/>
        <w:ind w:firstLine="0" w:firstLineChars="0"/>
      </w:pPr>
      <w:r>
        <w:rPr>
          <w:rFonts w:hint="eastAsia"/>
        </w:rPr>
        <w:t>6.3.1.1数据底板</w:t>
      </w:r>
    </w:p>
    <w:p w14:paraId="2E280D27">
      <w:pPr>
        <w:ind w:firstLine="480"/>
      </w:pPr>
      <w:r>
        <w:rPr>
          <w:rFonts w:hint="eastAsia"/>
        </w:rPr>
        <w:t>在充分共享市级数据底板的基础上，按照重庆市水利数据底板统一框架，搭建两江新区本级数据底板，汇集各类结构化与非结构化数据、实时与历史数据、其他行业数据，补充完善基础数据库、监测数据库、业务管理数据库、跨行业共享数据库和地理空间数据库。</w:t>
      </w:r>
    </w:p>
    <w:p w14:paraId="6A5705C7">
      <w:pPr>
        <w:ind w:firstLine="480"/>
      </w:pPr>
      <w:r>
        <w:rPr>
          <w:rFonts w:hint="eastAsia"/>
        </w:rPr>
        <w:t>在市级统筹下，开展御临河两江新区境内L2级数据底板建设和龙景湖水库等工程的L3级数据底板。与北碚区共建共享竹溪河L2级数据底板，与嘉陵江凤溪沱段治理等主体工程同步推进规划工程的L3级数据底板建设。</w:t>
      </w:r>
    </w:p>
    <w:p w14:paraId="5E9DF0FC">
      <w:pPr>
        <w:ind w:firstLine="480"/>
      </w:pPr>
      <w:r>
        <w:rPr>
          <w:rFonts w:hint="eastAsia"/>
        </w:rPr>
        <w:t>共享市级统计搭建的数据引擎，完善两江新区本级数据引擎数据汇聚、数据治理、数据挖掘、数据服务、数据归档和数据共享体系，汇聚各类水利信息资源，建立多源异构数据分类存储机制。对汇集后的多源数据进行统一清洗和管理，定制开发数据抽取、清洗、转换、融合等流程，提升数据的规范性、一致性、可用性。利用大数据分析方法对数据进行质量评估，提高数据治理效率。建立两江新区水网数据资源目录，根据各级水利业务和综合决策需要，形成数据共建、共享、共用的索引，为区县水利及工程管理单位提供统一的目录服务。制定数据质量控制、维护和更新制度，实现两江新区水利数据资产统一管控。</w:t>
      </w:r>
    </w:p>
    <w:p w14:paraId="4141F718">
      <w:pPr>
        <w:pStyle w:val="5"/>
        <w:ind w:firstLine="0" w:firstLineChars="0"/>
      </w:pPr>
      <w:r>
        <w:rPr>
          <w:rFonts w:hint="eastAsia"/>
        </w:rPr>
        <w:t>6.3.1.2模型平台</w:t>
      </w:r>
    </w:p>
    <w:p w14:paraId="68288380">
      <w:pPr>
        <w:ind w:firstLine="480"/>
      </w:pPr>
      <w:r>
        <w:rPr>
          <w:rFonts w:hint="eastAsia"/>
        </w:rPr>
        <w:t xml:space="preserve">按照“标准化、模块化、云服务”的要求，在共建共享市级数字水利模型平台基础上，补充完善两江新区本级数字孪生水网模型平台，模型平台开发、模型调用、共享和接口等技术标准执行市级统一标准，保障各类模型的通用化封装及模型接口的标准化，以微服务方式提供统一调用服务，供各级单位进行调用。 </w:t>
      </w:r>
    </w:p>
    <w:p w14:paraId="6A20187A">
      <w:pPr>
        <w:ind w:firstLine="480"/>
      </w:pPr>
      <w:r>
        <w:rPr>
          <w:rFonts w:hint="eastAsia"/>
        </w:rPr>
        <w:t>在共享市级水网专业模型河智能评估模型基础上，整合深化现有水利专业模型。围绕水文、水资源、水生态环境、水力学、水工程调度等完善两江新区小型水库工程以及御临河等重要输水河道的降雨预报、产汇流模型、暴雨预报模型、洪水预报模型等水文模型；针对境内水网工程、输配水河道断面完善径流预报模，需水预测模型，可供水量分析模型和水网水量收支核算模型等水资源模型；完善市级共享至区县的水资源调度与节约保护库，包括告警预警、水量调配决策支持、水工程调度、水环境评价、水质模型、突发水污染溯源、水生态评价以及水土流失治理、安全监管、工程建管等模型，为两江新区水网提供全面的管理与决策支持。在市级统一搭建的水网智能评估、避险AI模型基础上，完善平滩河、后河等中小河流以及重点水利工程的高保真可视化模型。针对城市供水，构建两江新区水网工程多目标多尺度联合调度模型，以及水污染、特殊干旱、工程事故等突发水事件应急调度模型和实时安全调度控制模型。</w:t>
      </w:r>
    </w:p>
    <w:p w14:paraId="5525EF06">
      <w:pPr>
        <w:pStyle w:val="5"/>
        <w:ind w:firstLine="0" w:firstLineChars="0"/>
      </w:pPr>
      <w:r>
        <w:rPr>
          <w:rFonts w:hint="eastAsia"/>
        </w:rPr>
        <w:t>6.3.1.3知识平台</w:t>
      </w:r>
    </w:p>
    <w:p w14:paraId="628563B7">
      <w:pPr>
        <w:ind w:firstLine="480"/>
      </w:pPr>
      <w:r>
        <w:rPr>
          <w:rFonts w:hint="eastAsia"/>
        </w:rPr>
        <w:t>利用数字重庆一体化数字资源系统在区县的布局，在重庆市水利知识平台的基础上，构建两江新区本级水网知识平台。结合知识图谱和机器学习技术，支撑两江新区数字孪生水网正向智能推理和反向溯因。</w:t>
      </w:r>
    </w:p>
    <w:p w14:paraId="04B48DA5">
      <w:pPr>
        <w:ind w:firstLine="480"/>
      </w:pPr>
      <w:r>
        <w:rPr>
          <w:rFonts w:hint="eastAsia"/>
        </w:rPr>
        <w:t>依据两江新区水网总体布局，构建表示水网对象关联关系的水网调配概念知识图谱，深入挖掘水源关系、调配影响以及不同情境下的调配策略；结合两江新区流域特点、水利工程参数和气象、水文预报等数据，建立预报方案库和调度方案库，利用历史洪水记录、工程调度等信息，创建特定场景下的预报模型和水利工程调度方案，为智能决策提供支持；根据水旱灾害防御、水资源调配、水生态调度、工程安全管理等多方面的业务需求，创建全面的数字化调控规则库，包括单独工程调度、水网水工程联合调度、许可研判、水土保持管理、工程安全监督、事件处置案例等，以及调度知识图谱、水生态知识图谱和取用水知识图谱等，为智能化调度提供坚实的基础；通过抽取、融合和挖掘历史场景数据，构建历史场景库，存储关键时空属性和特征指标，以复盘历史场景的关键过程和主要应对措施，挖掘调度执行方案和洪水特征，为类似事件的精准决策提供知识化基础。</w:t>
      </w:r>
    </w:p>
    <w:p w14:paraId="73793327">
      <w:pPr>
        <w:ind w:firstLine="480"/>
      </w:pPr>
      <w:r>
        <w:rPr>
          <w:rFonts w:hint="eastAsia"/>
        </w:rPr>
        <w:t>充分共享市级水利知识引擎，以提供各类支持知识表示、检索、抽取、融合、推理、计算和存储等功能，完善两江新区本级规则库解析和应用引擎，支撑事件正向智能推理和反向溯因分析，实现调度决策全流程智能化、精准化。</w:t>
      </w:r>
    </w:p>
    <w:p w14:paraId="69D8C3EA">
      <w:pPr>
        <w:pStyle w:val="4"/>
      </w:pPr>
      <w:r>
        <w:rPr>
          <w:rFonts w:hint="eastAsia"/>
        </w:rPr>
        <w:t>6.3.2业务应用</w:t>
      </w:r>
    </w:p>
    <w:p w14:paraId="5065BEF7">
      <w:pPr>
        <w:ind w:firstLine="480"/>
      </w:pPr>
      <w:r>
        <w:rPr>
          <w:rFonts w:hint="eastAsia"/>
        </w:rPr>
        <w:t>为进一步实现数据共享，业务协同，两江新区数字孪生水网各项业务应用应按照市级统筹、区县协同、工程兼顾的原则，在重庆市数字孪生水网统一的应用架构体系下，基于水库雨水情测报及大坝安全监测系统，接入水库、山洪、水文、小水电等业务板块的前端视频监控、水位、雨量、位移、渗压、流量、蒸发等物联感知传感器设备，整合水库雨水情测报及大坝安全监测系统、中小河流水文监测系统、山洪灾害防治监测预警系统、农村小水电生态流量监管平台等业务系统，扩展开发水利一张图监测预警平台，实现数据一张图、监测一张网，搭建具有“四预”功能的调度应用体系，服务领导综合决策，全面支撑两江新区水网智慧化调度与管理。充分衔接市级和两江新区城市运行和治理中心，以及两江新区各片区（街道）基层治理中心，打造协同工作场景，形成事件上报、任务分派、事项流转、事件处置、结果反馈上下贯通能力。</w:t>
      </w:r>
    </w:p>
    <w:p w14:paraId="2174B0D3">
      <w:pPr>
        <w:pStyle w:val="5"/>
        <w:ind w:firstLine="0" w:firstLineChars="0"/>
      </w:pPr>
      <w:r>
        <w:rPr>
          <w:rFonts w:hint="eastAsia"/>
        </w:rPr>
        <w:t>6.3.2.1安全运行监视</w:t>
      </w:r>
    </w:p>
    <w:p w14:paraId="60BF9E7C">
      <w:pPr>
        <w:ind w:firstLine="480"/>
      </w:pPr>
      <w:r>
        <w:rPr>
          <w:rFonts w:hint="eastAsia"/>
        </w:rPr>
        <w:t>共享市级数字孪生水利、两江新区各数字孪生流域和各数字孪生水利工程的基础数据，并结合水工程管理、水资源调配业务应用建设，在市级构建的监测指标体系下，完善两江新区本级供水安全预警指标、水质安全预警指标、工程安全指标等，实现水网供水安全、水质安全、工程安全等方面的监控。通过智能分析、预警、调度、管理等手段，提升水利工程管理水平，实现对两江新区水网工程的全面管控，确保水资源的安全利用和水利工程的可持续发展。</w:t>
      </w:r>
    </w:p>
    <w:p w14:paraId="72E9CA09">
      <w:pPr>
        <w:ind w:firstLine="480"/>
      </w:pPr>
      <w:r>
        <w:rPr>
          <w:rFonts w:hint="eastAsia"/>
        </w:rPr>
        <w:t>聚焦建设工程安全智能分析、预警、防洪兴利智能调度、生产运营管理、巡查管护、综合决策支持等需求，完善两江新区本级水利智谋、水利智建、工程智调、工程智管、移民安置五大场景。通过实时监测、智能模拟和预警预报，动态管理两江新区水网工程中嘉陵江凤溪沱段防洪护岸治理等重大工程生命周期全过程，构建工程安全预警指标体系，实现中长期预测分析、动态分析与实时预警、方案优化、风险规避、应急预案制定等多项目标，提升工程智管预案能力，根据预演方案动态管理水账，生成调度指令并评估执行情况。创新水利项目规划计划协同管理机制、构建重点工程全生命周期管理体系、建立两江新区水网协同调度机制，以市级水工程管理平台为支撑，协同共享不同项目之间信息和资源，提高项目规划和管理的效率，实现对两江新区水网工程的全面管控，提升工程智能化管理水平，确保水资源的安全利用和水利工程的可持续发展。</w:t>
      </w:r>
    </w:p>
    <w:p w14:paraId="28250BE7">
      <w:pPr>
        <w:pStyle w:val="5"/>
        <w:ind w:firstLine="0" w:firstLineChars="0"/>
      </w:pPr>
      <w:r>
        <w:rPr>
          <w:rFonts w:hint="eastAsia"/>
        </w:rPr>
        <w:t>6.3.2.2联合调度决策</w:t>
      </w:r>
    </w:p>
    <w:p w14:paraId="38C93FC8">
      <w:pPr>
        <w:ind w:firstLine="480"/>
      </w:pPr>
      <w:r>
        <w:rPr>
          <w:rFonts w:hint="eastAsia"/>
        </w:rPr>
        <w:t>依托市级数字孪生水网水资源调配、水旱灾害防御、河长管河治河等应用，完善两江新区本级水资源调配、水旱灾害防御调度、水生态调度等不同调度场景下联合调度决策应用体系，以实现水网工程体系多目标联合调度，调用精准模拟算法，对水网运行状态进行风险识别预警，对水网工程调度控制进行多方案预演，高效确定最优方案。</w:t>
      </w:r>
    </w:p>
    <w:p w14:paraId="70F3AE6F">
      <w:pPr>
        <w:ind w:firstLine="480"/>
      </w:pPr>
      <w:r>
        <w:rPr>
          <w:rFonts w:hint="eastAsia"/>
        </w:rPr>
        <w:t>强化水旱灾害防御能力。围绕两江新区水旱灾害防御薄弱环节，以三峡库区高切坡、病险水库、高位山坪塘、河道碍洪设施等防御重点，解决“降雨何处强、洪水如何调、风险合理控”等问题。一是提升水旱灾害风险预警水平，通过整合水网专业模型与智能预测模型，多模型集成，实现对洪水、水质、工程安全等实时监控和预测，高保真可视化模型呈现，为科学决策提供支持。二是加强调度预演数字化模拟，基于实时数据预测水情，优化调度方案，多情景预演，可视化模型展示水情变化和工程响应。三是深化预案模拟数字化模拟，将预案纳入系统，运用预测模型模拟不同预案下的水库调度、水质控制等，结合历史案例和规则多方位预演，运用可视化模型评估预案可行性。四是强化应急指挥数字化模拟，应急指挥中心接收实时数据，预测模型提前预测洪水、水质变化，智能模型制定应急响应策略，实时可视化展示数据和模拟结果，助于决策判断。在此基础上，完善防汛抗旱“四预”调度指挥平台，在市级安全监测体系下完善本级体系建设，整合模型和数据源，提升预测和决策能力，为防洪调度和抢险救灾提供有力决策支持。</w:t>
      </w:r>
    </w:p>
    <w:p w14:paraId="178B1E90">
      <w:pPr>
        <w:ind w:firstLine="480"/>
      </w:pPr>
      <w:r>
        <w:rPr>
          <w:rFonts w:hint="eastAsia"/>
        </w:rPr>
        <w:t>提升水资源智能化调配水平。围绕两江新区水网布局，聚焦水资源及开发利用评价、水资源承载能力与配置、水资源调度、用水效率评价、地下水超采动态评价等需求，在市级统一构建的水资源态势、取水在线、节水在线三大应用场景下两江新区本级应用场景，调用水量调配决策支持模型，强化水量调度与应急响应，实现精准水资源配置。加强预报预警能力，利用监测数据和模型实现长期水量预测、供水需求分析，并结合预警规则知识实现实时预警。通过精准预演，建立水库和引水工程的联合调度，优化水量分配，加强应急水量调度。深化最优配置协同调度能力，多部门协同合作，利用智能技术和模型实现高效水资源分配，并根据不同情景模拟、预演和优化调度方案。建立水资源承载能力预警反馈动态管理机制、生态流量调度会上机制、水资源态势智能分析预判机制、重点用水户用水管理预警机制、最严格水资源管理制度考核体系等，在市级供水安全、水质安全预警指标体系下完善两江新区本级预警指标体系，完善本级水资源管理与调配综合平台，完善本级水量管理与调配体系，支持供需监测、红线预警、水资源预演和决策支持，提升两江新区水资源管理的科学性和效率，确保供水安全、减轻灾害风险，为两江新区的可持续发展提供坚实支撑。</w:t>
      </w:r>
    </w:p>
    <w:p w14:paraId="1877061C">
      <w:pPr>
        <w:ind w:firstLine="480"/>
      </w:pPr>
      <w:r>
        <w:rPr>
          <w:rFonts w:hint="eastAsia"/>
        </w:rPr>
        <w:t>提高河长管河治河能力。通过市级统一构建河湖全景感知、智能研判分发、联动协同处置、管河治河评价四个多跨场景完善两江新区本级应用场景，完善本级河流健康评价机制和涉河事件动态感知预警体系、完善量化闭环协同处置机制、创新群众共管共评幸福河湖模式、创新“智能巡河”方式等重大改革措施，完善两江新区横纵贯通的多跨协同处置工作体系。综合利用“一江三河”水系全要素数据，完善两江新区本级水生态信息数据管理、水生态风险预警、水生态场景预演、水生态预案管理等功能的智慧河长管河治河业务应用，加强河库生态监测、预警，提升河湖岸线管控和水量调度管理能力，强化枯水期生态基流保障，维护河湖生态健康，优化水保项目建设方案，提高水保方案的监督监管。基于数字重庆一体化平台进行多种维度的集成、分析与展示，实现“江河一屏掌控、问题一览无余、处置一键智达、责任一网通查、跟踪一贯到底、结果一键反馈”，提升河长管河治河效能。</w:t>
      </w:r>
    </w:p>
    <w:p w14:paraId="6C3518D3">
      <w:pPr>
        <w:pStyle w:val="5"/>
        <w:ind w:firstLine="0" w:firstLineChars="0"/>
      </w:pPr>
      <w:r>
        <w:rPr>
          <w:rFonts w:hint="eastAsia"/>
        </w:rPr>
        <w:t>6.3.2.3日常业务管理</w:t>
      </w:r>
    </w:p>
    <w:p w14:paraId="68720411">
      <w:pPr>
        <w:ind w:firstLine="480"/>
      </w:pPr>
      <w:r>
        <w:rPr>
          <w:rFonts w:hint="eastAsia"/>
        </w:rPr>
        <w:t>围绕两江新区三峡库区工作、水政务协同等业务，基于数据底板基础数据、管理数据、监测数据等，构建智慧化应用，强化三峡库区工作，优化水政务协同管理。</w:t>
      </w:r>
    </w:p>
    <w:p w14:paraId="00BB8D9D">
      <w:pPr>
        <w:ind w:firstLine="480"/>
      </w:pPr>
      <w:r>
        <w:rPr>
          <w:rFonts w:hint="eastAsia"/>
        </w:rPr>
        <w:t>强化三峡库区工作。围绕三峡水库安全运行管理、三峡库区经济社会发展、三峡后续项目实施等重点任务，创新流域管理与行政管理联合共治，完善市级统一搭建的综合性的三峡库区发展应用体系在两江新区的本级应用。运用智能化手段整合地质、水质、水资源等要素，依托数字重庆实现“三峡安全一键智管”。通过共享数字孪生三峡建设成果，整合培训、资金计划、移民信息等系统，实现“后扶在线”和“后续项目一网统管”。整合对口支援信息管理系统，实现一对一帮扶闭环。</w:t>
      </w:r>
    </w:p>
    <w:p w14:paraId="336D4B1B">
      <w:pPr>
        <w:ind w:firstLine="480"/>
      </w:pPr>
      <w:r>
        <w:rPr>
          <w:rFonts w:hint="eastAsia"/>
        </w:rPr>
        <w:t>优化水政务协同管理。围绕两江新区涉水审批、协同执法、水科技、水文化建设需求，依托市级统一打造的涉水审批线上全程办理、技术审查闭环、设计成果质量管理模块，结合“渝快政”，实现渝水事务一平台协同办理；推动水利财务电子可视，包括预算执行在线、资产在线、财务处理闭环和绩效监管；完善协同执法智治，依法行政在线，跨部门协同办理和法治在线；完善两江新区本级水利科创在线模块，实现科创管理、奖励提名和水利科普在线；推进水文化弘扬，线上宣传先进治水精神。</w:t>
      </w:r>
    </w:p>
    <w:p w14:paraId="7BA1E492">
      <w:pPr>
        <w:pStyle w:val="5"/>
        <w:ind w:firstLine="0" w:firstLineChars="0"/>
      </w:pPr>
      <w:r>
        <w:rPr>
          <w:rFonts w:hint="eastAsia"/>
        </w:rPr>
        <w:t>6.3.2.4应急事件处置</w:t>
      </w:r>
    </w:p>
    <w:p w14:paraId="7BFA5975">
      <w:pPr>
        <w:ind w:firstLine="480"/>
      </w:pPr>
      <w:r>
        <w:rPr>
          <w:rFonts w:hint="eastAsia"/>
        </w:rPr>
        <w:t>基于雨水情监测预报“三道防线”建设，结合水旱灾害防御、水资源调配和水工程管理业务应用，广泛和及时获取突发水污染、工程事故、局部暴雨等突发事件，以及地震、堰塞湖、泥石流等自然灾害信息，针对各类突发事件制定和完善应急处置预案，利用知识平台实现应急处置预案的数字化、空间化管理，调用突发水事件应急调度等模型，生成多套处置方案，依托调度实体环境和通讯系统，统筹调度应急资源，并实施跟踪处置过程。</w:t>
      </w:r>
    </w:p>
    <w:p w14:paraId="7766ECEC">
      <w:pPr>
        <w:pStyle w:val="3"/>
      </w:pPr>
      <w:bookmarkStart w:id="136" w:name="_Toc29589"/>
      <w:bookmarkStart w:id="137" w:name="_Toc2729"/>
      <w:bookmarkStart w:id="138" w:name="_Hlk170066776"/>
      <w:r>
        <w:rPr>
          <w:rFonts w:hint="eastAsia"/>
        </w:rPr>
        <w:t>6.4推进数字孪生流域和工程</w:t>
      </w:r>
      <w:bookmarkEnd w:id="136"/>
      <w:bookmarkEnd w:id="137"/>
    </w:p>
    <w:bookmarkEnd w:id="138"/>
    <w:p w14:paraId="0BA6AB61">
      <w:pPr>
        <w:ind w:firstLine="480"/>
      </w:pPr>
      <w:r>
        <w:rPr>
          <w:rFonts w:hint="eastAsia"/>
        </w:rPr>
        <w:t>在数字孪生水网体系总体框架下，统筹推进数字孪生流域和数字孪生水利工程建设，三者互不替代、各有侧重、相对独立、互联互通、信息共享。</w:t>
      </w:r>
    </w:p>
    <w:p w14:paraId="590D1266">
      <w:pPr>
        <w:pStyle w:val="4"/>
      </w:pPr>
      <w:r>
        <w:rPr>
          <w:rFonts w:hint="eastAsia"/>
        </w:rPr>
        <w:t>6.4.1数字孪生流域</w:t>
      </w:r>
    </w:p>
    <w:p w14:paraId="2F1E2B8A">
      <w:pPr>
        <w:ind w:firstLine="480"/>
      </w:pPr>
      <w:r>
        <w:rPr>
          <w:rFonts w:hint="eastAsia"/>
        </w:rPr>
        <w:t>整合已建、统筹在建、规范新建信息化基础设施，按照市级数字孪生流域统一部署规划，市级牵头、区县协同推进御临河数字孪生流域建设，与北碚区共建共享竹溪河，牵头开展境内朝阳溪、高洞河及其他区内主要河流数字孪生流域建设，加快构建映射物理水流过程及其响应过程的数字化场景，对流域内的各个要素进行数字化模拟，支撑流域全要素预报、预警、预演、预案的模拟分析，提供智慧化决策支持。</w:t>
      </w:r>
    </w:p>
    <w:p w14:paraId="07BC596C">
      <w:pPr>
        <w:pStyle w:val="4"/>
      </w:pPr>
      <w:r>
        <w:rPr>
          <w:rFonts w:hint="eastAsia"/>
        </w:rPr>
        <w:t>6.4.2数字孪生水利工程</w:t>
      </w:r>
    </w:p>
    <w:p w14:paraId="2809B29E">
      <w:pPr>
        <w:ind w:firstLine="480"/>
      </w:pPr>
      <w:r>
        <w:rPr>
          <w:rFonts w:hint="eastAsia"/>
        </w:rPr>
        <w:t>结合市级数字孪生水利工程和现代化运行管理矩阵先行先试建设成果，在市级统筹下，协同市级推进对已建水土片区竹溪河景观坝及防洪护岸工程等12处堤防工程开展数字孪生工程；牵头推进两江新区区域水库现代化运行管理矩阵建设，对已建龙景湖水库开展智能化改造完善监测感知网，推进物联网应用，为水利工程安全高效运行提供有力保障。推进规划的4处应急引调水、8处江河治理、3处生态廊道治理工程的数字孪生工程建设，协同市级推进构建城市供水水源、水厂、泵站、管网等监测感知体系，推进供水物联网应用。</w:t>
      </w:r>
    </w:p>
    <w:p w14:paraId="0F467C88">
      <w:pPr>
        <w:pStyle w:val="3"/>
      </w:pPr>
      <w:bookmarkStart w:id="139" w:name="_Toc27953"/>
      <w:r>
        <w:rPr>
          <w:rFonts w:hint="eastAsia"/>
        </w:rPr>
        <w:t>6.5强化数字孪生水网体系建设保障</w:t>
      </w:r>
      <w:bookmarkEnd w:id="139"/>
    </w:p>
    <w:p w14:paraId="365D3353">
      <w:pPr>
        <w:ind w:firstLine="480"/>
      </w:pPr>
      <w:r>
        <w:rPr>
          <w:rFonts w:hint="eastAsia"/>
        </w:rPr>
        <w:t>构建“安全可靠、标准统一、科学有效、协调共享”的数字孪生水网支撑体系，保障数字孪生水网长期安全稳定运行。</w:t>
      </w:r>
    </w:p>
    <w:p w14:paraId="687CC990">
      <w:pPr>
        <w:ind w:firstLine="480"/>
      </w:pPr>
      <w:r>
        <w:rPr>
          <w:rFonts w:hint="eastAsia"/>
        </w:rPr>
        <w:t>强化网络安全。根据网络安全、系统安全、数据安全、应用安全、服务安全的需求，通过配置态势感知、安全防御、主机加固、数据加密、智能处置等网络安全产品，建立县、乡镇、工程建管单位三级水利行业网络安全监测预警和应急响应体系。制定安全运行维护规范，强化网络安全监督检查和定期检测评估，对数据资源和应用实行分级分类安全管理，明确运维的责任部门和人员，提高网络及信息安全风险防控能力。</w:t>
      </w:r>
    </w:p>
    <w:p w14:paraId="1A161759">
      <w:pPr>
        <w:ind w:firstLine="480"/>
      </w:pPr>
      <w:r>
        <w:rPr>
          <w:rFonts w:hint="eastAsia"/>
        </w:rPr>
        <w:t>加强共建共享。建立完善的水利数据共享机制，推进两江新区境内数字孪生流域、数字孪生水利工程共建共享，避免重复建设。推进两江新区数字孪生水网与市级数字孪生水利以及江北区、渝北区、北碚区等周边区域数字孪生水利建设成果的共建共享。加强与江北区、渝北区、北碚区等对两江新区水安全保障有重要影响的水利工程之间的衔接协调，共享大数据、市政、气象、应急、自然资源、生态环境等相关行业数据，支撑两江新区水网智能化调度决策。</w:t>
      </w:r>
    </w:p>
    <w:p w14:paraId="4F410E29">
      <w:pPr>
        <w:ind w:firstLine="480"/>
      </w:pPr>
      <w:r>
        <w:rPr>
          <w:rFonts w:hint="eastAsia"/>
        </w:rPr>
        <w:t>构建统一标准。按照重庆市数字孪生水网制定的标准体系，统一数据采集、存储、传输标准，支撑市、区两级水网信息的高效协同共享；结合水网工程规模和区域经济发展水平，制定差异化的水网工程智能化建设与改造标准。</w:t>
      </w:r>
    </w:p>
    <w:p w14:paraId="278F9AEB">
      <w:pPr>
        <w:ind w:firstLine="480"/>
      </w:pPr>
      <w:r>
        <w:rPr>
          <w:rFonts w:hint="eastAsia"/>
        </w:rPr>
        <w:t>健全组织机制。按照水网指挥调度、控制管理、运行维护等模式，建立健全水网信息共享、业务协同等机制，充分发挥水网水资源调配、水旱灾害防御、水生态环境保护的综合效能。</w:t>
      </w:r>
    </w:p>
    <w:p w14:paraId="1AD3B264">
      <w:pPr>
        <w:ind w:firstLine="480"/>
      </w:pPr>
      <w:r>
        <w:rPr>
          <w:rFonts w:hint="eastAsia"/>
        </w:rPr>
        <w:t>推进科技攻关。通过设立专项研究、组织专家团队、实验测试、数据分析、模型建立、创新技术研发、合作交流等手段，推动数字孪生水网建设向管理更高效、决策更科学的目标迈进。</w:t>
      </w:r>
    </w:p>
    <w:p w14:paraId="0BE611F9">
      <w:pPr>
        <w:pStyle w:val="3"/>
      </w:pPr>
      <w:bookmarkStart w:id="140" w:name="_Toc21569"/>
      <w:r>
        <w:rPr>
          <w:rFonts w:hint="eastAsia"/>
        </w:rPr>
        <w:t>6.6主要建设内容</w:t>
      </w:r>
      <w:bookmarkEnd w:id="140"/>
    </w:p>
    <w:p w14:paraId="73091BC2">
      <w:pPr>
        <w:ind w:firstLine="480"/>
      </w:pPr>
      <w:r>
        <w:rPr>
          <w:rFonts w:hint="eastAsia"/>
        </w:rPr>
        <w:t>全面建成两江新区现代化水文站网体系，推进“天空地水工”一体化监测，市级牵头，两江新区协同推进雨水情监测预报“三道防线”建设；加强两江新区水文应急能力；打造两江新区水质中心；完善区内23座小型水库安全监测；同步推进水网工程水文要素、水网运行状态、工程交叉节点和安全风险等监测；完善取水口在线监测和水利工程生态流量监测；推进卫星遥感解译、InSAR、无人机、无人船、水下机器人等新型监测感知设备建设。与市级、北碚区分别共享共建御临河、竹溪河数字孪生流域建设，开展境内朝阳溪、高洞河等河流数字孪生流域建设；协同市级推进水土片区竹溪河景观坝及防洪护岸工程、龙盛片区朝阳溪防洪护岸工程等12处堤防数字孪生工程，推进龙景湖水库、嘉陵江及御临河等规划堤防工程等已建、在建数字孪生工程建设。牵头开展区内规模化水厂的智能化建设，提升水网整体调控能力。依托重庆数字水利、两江新区数字城市建设，完善信息化基础设施，构建两江新区水利本级数字孪生平台，优化水利信息网络架构推动数字孪生水网（流域/工程）建设；在市级数字水利业务应用基础上打造两江新区水网防洪抗旱、水资源调配与管理等“2+N”智慧调控应用体系，构建具有预报、预警、预演、预案“四预”功能的数字孪生水网，提高两江新区水网智能化管理调控能力和安全保障能力。</w:t>
      </w:r>
    </w:p>
    <w:p w14:paraId="413F8D3F">
      <w:pPr>
        <w:ind w:firstLine="0" w:firstLineChars="0"/>
        <w:jc w:val="center"/>
        <w:outlineLvl w:val="0"/>
        <w:rPr>
          <w:rFonts w:ascii="宋体" w:hAnsi="宋体" w:cs="宋体"/>
          <w:b/>
          <w:bCs/>
          <w:sz w:val="30"/>
          <w:szCs w:val="30"/>
        </w:rPr>
      </w:pPr>
      <w:bookmarkStart w:id="141" w:name="_Toc15130"/>
      <w:bookmarkStart w:id="142" w:name="_Toc11892"/>
      <w:bookmarkStart w:id="143" w:name="_Toc10769"/>
      <w:bookmarkStart w:id="144" w:name="_Toc28501"/>
      <w:bookmarkStart w:id="145" w:name="_Toc28633"/>
      <w:r>
        <w:rPr>
          <w:rFonts w:hint="eastAsia" w:ascii="宋体" w:hAnsi="宋体" w:cs="宋体"/>
          <w:b/>
          <w:bCs/>
          <w:sz w:val="30"/>
          <w:szCs w:val="30"/>
        </w:rPr>
        <w:t>专栏6 水网智慧化能力提升工程</w:t>
      </w:r>
      <w:bookmarkEnd w:id="141"/>
      <w:bookmarkEnd w:id="142"/>
      <w:bookmarkEnd w:id="143"/>
      <w:bookmarkEnd w:id="144"/>
      <w:bookmarkEnd w:id="145"/>
    </w:p>
    <w:p w14:paraId="6B5A54FA">
      <w:pPr>
        <w:pBdr>
          <w:top w:val="single" w:color="auto" w:sz="4" w:space="1"/>
          <w:left w:val="single" w:color="auto" w:sz="4" w:space="4"/>
          <w:bottom w:val="single" w:color="auto" w:sz="4" w:space="1"/>
          <w:right w:val="single" w:color="auto" w:sz="4" w:space="4"/>
        </w:pBdr>
        <w:spacing w:line="460" w:lineRule="exact"/>
        <w:ind w:firstLine="482"/>
        <w:outlineLvl w:val="0"/>
        <w:rPr>
          <w:rFonts w:cs="Times New Roman"/>
          <w:b/>
          <w:bCs/>
        </w:rPr>
      </w:pPr>
      <w:bookmarkStart w:id="146" w:name="_Toc11828"/>
      <w:bookmarkStart w:id="147" w:name="_Toc31491"/>
      <w:bookmarkStart w:id="148" w:name="_Toc20661"/>
      <w:bookmarkStart w:id="149" w:name="_Toc27312"/>
      <w:bookmarkStart w:id="150" w:name="_Toc11106"/>
      <w:r>
        <w:rPr>
          <w:rFonts w:cs="Times New Roman"/>
          <w:b/>
          <w:bCs/>
        </w:rPr>
        <w:t>1</w:t>
      </w:r>
      <w:r>
        <w:rPr>
          <w:rFonts w:hint="eastAsia" w:cs="Times New Roman"/>
          <w:b/>
          <w:bCs/>
        </w:rPr>
        <w:t>、</w:t>
      </w:r>
      <w:r>
        <w:rPr>
          <w:rFonts w:cs="Times New Roman"/>
          <w:b/>
          <w:bCs/>
        </w:rPr>
        <w:t>监测感知设备升级改造</w:t>
      </w:r>
      <w:bookmarkEnd w:id="146"/>
      <w:bookmarkEnd w:id="147"/>
      <w:bookmarkEnd w:id="148"/>
      <w:bookmarkEnd w:id="149"/>
      <w:bookmarkEnd w:id="150"/>
    </w:p>
    <w:p w14:paraId="20AC338F">
      <w:pPr>
        <w:pBdr>
          <w:top w:val="single" w:color="auto" w:sz="4" w:space="1"/>
          <w:left w:val="single" w:color="auto" w:sz="4" w:space="4"/>
          <w:bottom w:val="single" w:color="auto" w:sz="4" w:space="1"/>
          <w:right w:val="single" w:color="auto" w:sz="4" w:space="4"/>
        </w:pBdr>
        <w:spacing w:line="400" w:lineRule="exact"/>
        <w:ind w:firstLine="480"/>
        <w:rPr>
          <w:rFonts w:cs="Times New Roman"/>
        </w:rPr>
      </w:pPr>
      <w:r>
        <w:rPr>
          <w:rFonts w:cs="Times New Roman"/>
        </w:rPr>
        <w:t>完善水文水利感知网，</w:t>
      </w:r>
      <w:r>
        <w:rPr>
          <w:rFonts w:hint="eastAsia" w:cs="Times New Roman"/>
        </w:rPr>
        <w:t>协同市级建设和完善监测感知设备；提升</w:t>
      </w:r>
      <w:r>
        <w:rPr>
          <w:rFonts w:hint="eastAsia"/>
        </w:rPr>
        <w:t>两江新区</w:t>
      </w:r>
      <w:r>
        <w:rPr>
          <w:rFonts w:hint="eastAsia" w:cs="Times New Roman"/>
        </w:rPr>
        <w:t>水文应急能力项目1项，新建</w:t>
      </w:r>
      <w:r>
        <w:rPr>
          <w:rFonts w:hint="eastAsia"/>
        </w:rPr>
        <w:t>两江新区</w:t>
      </w:r>
      <w:r>
        <w:rPr>
          <w:rFonts w:hint="eastAsia" w:cs="Times New Roman"/>
        </w:rPr>
        <w:t>水质中心1座；小型水库GNSS位移、变形等监测；推进水网工程监测感知1项；新型监测感知体系建设1项。</w:t>
      </w:r>
    </w:p>
    <w:p w14:paraId="45457609">
      <w:pPr>
        <w:pBdr>
          <w:top w:val="single" w:color="auto" w:sz="4" w:space="1"/>
          <w:left w:val="single" w:color="auto" w:sz="4" w:space="4"/>
          <w:bottom w:val="single" w:color="auto" w:sz="4" w:space="1"/>
          <w:right w:val="single" w:color="auto" w:sz="4" w:space="4"/>
        </w:pBdr>
        <w:spacing w:line="460" w:lineRule="exact"/>
        <w:ind w:firstLine="482"/>
        <w:outlineLvl w:val="0"/>
        <w:rPr>
          <w:rFonts w:cs="Times New Roman"/>
          <w:b/>
          <w:bCs/>
        </w:rPr>
      </w:pPr>
      <w:bookmarkStart w:id="151" w:name="_Toc17307"/>
      <w:bookmarkStart w:id="152" w:name="_Toc22818"/>
      <w:bookmarkStart w:id="153" w:name="_Toc16703"/>
      <w:bookmarkStart w:id="154" w:name="_Toc32091"/>
      <w:bookmarkStart w:id="155" w:name="_Toc24483"/>
      <w:r>
        <w:rPr>
          <w:rFonts w:cs="Times New Roman"/>
          <w:b/>
          <w:bCs/>
        </w:rPr>
        <w:t>2</w:t>
      </w:r>
      <w:r>
        <w:rPr>
          <w:rFonts w:hint="eastAsia" w:cs="Times New Roman"/>
          <w:b/>
          <w:bCs/>
        </w:rPr>
        <w:t>、</w:t>
      </w:r>
      <w:r>
        <w:rPr>
          <w:rFonts w:cs="Times New Roman"/>
          <w:b/>
          <w:bCs/>
        </w:rPr>
        <w:t>推进数字孪生流域建设</w:t>
      </w:r>
      <w:bookmarkEnd w:id="151"/>
      <w:bookmarkEnd w:id="152"/>
      <w:bookmarkEnd w:id="153"/>
      <w:bookmarkEnd w:id="154"/>
      <w:bookmarkEnd w:id="155"/>
    </w:p>
    <w:p w14:paraId="4EC39FCB">
      <w:pPr>
        <w:pBdr>
          <w:top w:val="single" w:color="auto" w:sz="4" w:space="1"/>
          <w:left w:val="single" w:color="auto" w:sz="4" w:space="4"/>
          <w:bottom w:val="single" w:color="auto" w:sz="4" w:space="1"/>
          <w:right w:val="single" w:color="auto" w:sz="4" w:space="4"/>
        </w:pBdr>
        <w:spacing w:line="400" w:lineRule="exact"/>
        <w:ind w:firstLine="480"/>
        <w:rPr>
          <w:rFonts w:cs="Times New Roman"/>
        </w:rPr>
      </w:pPr>
      <w:bookmarkStart w:id="156" w:name="_Hlk179129565"/>
      <w:r>
        <w:rPr>
          <w:rFonts w:cs="Times New Roman"/>
        </w:rPr>
        <w:t>依托数字重庆一体化智能化公共数据平台，</w:t>
      </w:r>
      <w:r>
        <w:rPr>
          <w:rFonts w:hint="eastAsia" w:cs="Times New Roman"/>
        </w:rPr>
        <w:t>协同市级</w:t>
      </w:r>
      <w:r>
        <w:rPr>
          <w:rFonts w:cs="Times New Roman"/>
        </w:rPr>
        <w:t>共享共建</w:t>
      </w:r>
      <w:r>
        <w:rPr>
          <w:rFonts w:hint="eastAsia" w:cs="Times New Roman"/>
        </w:rPr>
        <w:t>御临河</w:t>
      </w:r>
      <w:r>
        <w:rPr>
          <w:rFonts w:cs="Times New Roman"/>
        </w:rPr>
        <w:t>数字孪生流域建设，</w:t>
      </w:r>
      <w:r>
        <w:rPr>
          <w:rFonts w:hint="eastAsia" w:cs="Times New Roman"/>
        </w:rPr>
        <w:t>协同北碚区</w:t>
      </w:r>
      <w:r>
        <w:rPr>
          <w:rFonts w:cs="Times New Roman"/>
        </w:rPr>
        <w:t>共享共建</w:t>
      </w:r>
      <w:r>
        <w:rPr>
          <w:rFonts w:hint="eastAsia" w:cs="Times New Roman"/>
        </w:rPr>
        <w:t>竹溪河数字孪生流域，牵头开展</w:t>
      </w:r>
      <w:r>
        <w:rPr>
          <w:rFonts w:hint="eastAsia"/>
        </w:rPr>
        <w:t>两江新区</w:t>
      </w:r>
      <w:r>
        <w:rPr>
          <w:rFonts w:hint="eastAsia" w:cs="Times New Roman"/>
        </w:rPr>
        <w:t>管理范围内</w:t>
      </w:r>
      <w:r>
        <w:rPr>
          <w:rFonts w:hint="eastAsia"/>
        </w:rPr>
        <w:t>朝阳溪、高洞河</w:t>
      </w:r>
      <w:r>
        <w:rPr>
          <w:rFonts w:hint="eastAsia" w:cs="Times New Roman"/>
        </w:rPr>
        <w:t>数字孪生流域建设</w:t>
      </w:r>
      <w:r>
        <w:rPr>
          <w:rFonts w:cs="Times New Roman"/>
        </w:rPr>
        <w:t>，以实现对河流的全面监测和管理。</w:t>
      </w:r>
      <w:bookmarkEnd w:id="156"/>
      <w:r>
        <w:rPr>
          <w:rFonts w:hint="eastAsia" w:cs="Times New Roman"/>
        </w:rPr>
        <w:t xml:space="preserve"> </w:t>
      </w:r>
    </w:p>
    <w:p w14:paraId="72AF769D">
      <w:pPr>
        <w:pBdr>
          <w:top w:val="single" w:color="auto" w:sz="4" w:space="1"/>
          <w:left w:val="single" w:color="auto" w:sz="4" w:space="4"/>
          <w:bottom w:val="single" w:color="auto" w:sz="4" w:space="1"/>
          <w:right w:val="single" w:color="auto" w:sz="4" w:space="4"/>
        </w:pBdr>
        <w:spacing w:line="460" w:lineRule="exact"/>
        <w:ind w:firstLine="482"/>
        <w:outlineLvl w:val="0"/>
        <w:rPr>
          <w:rFonts w:cs="Times New Roman"/>
          <w:b/>
          <w:bCs/>
        </w:rPr>
      </w:pPr>
      <w:bookmarkStart w:id="157" w:name="_Toc3064"/>
      <w:bookmarkStart w:id="158" w:name="_Toc11293"/>
      <w:bookmarkStart w:id="159" w:name="_Toc5496"/>
      <w:bookmarkStart w:id="160" w:name="_Toc25749"/>
      <w:bookmarkStart w:id="161" w:name="_Toc16947"/>
      <w:r>
        <w:rPr>
          <w:rFonts w:cs="Times New Roman"/>
          <w:b/>
          <w:bCs/>
        </w:rPr>
        <w:t>3</w:t>
      </w:r>
      <w:r>
        <w:rPr>
          <w:rFonts w:hint="eastAsia" w:cs="Times New Roman"/>
          <w:b/>
          <w:bCs/>
        </w:rPr>
        <w:t>、</w:t>
      </w:r>
      <w:r>
        <w:rPr>
          <w:rFonts w:cs="Times New Roman"/>
          <w:b/>
          <w:bCs/>
        </w:rPr>
        <w:t>推进数字孪生工程建设</w:t>
      </w:r>
      <w:bookmarkEnd w:id="157"/>
      <w:bookmarkEnd w:id="158"/>
      <w:bookmarkEnd w:id="159"/>
      <w:bookmarkEnd w:id="160"/>
      <w:bookmarkEnd w:id="161"/>
    </w:p>
    <w:p w14:paraId="2663EC23">
      <w:pPr>
        <w:pBdr>
          <w:top w:val="single" w:color="auto" w:sz="4" w:space="1"/>
          <w:left w:val="single" w:color="auto" w:sz="4" w:space="4"/>
          <w:bottom w:val="single" w:color="auto" w:sz="4" w:space="1"/>
          <w:right w:val="single" w:color="auto" w:sz="4" w:space="4"/>
        </w:pBdr>
        <w:spacing w:line="400" w:lineRule="exact"/>
        <w:ind w:firstLine="480"/>
        <w:rPr>
          <w:rFonts w:cs="Times New Roman"/>
        </w:rPr>
      </w:pPr>
      <w:bookmarkStart w:id="162" w:name="_Hlk179129642"/>
      <w:r>
        <w:rPr>
          <w:rFonts w:cs="Times New Roman"/>
        </w:rPr>
        <w:t>在现有信息化基础设施、数据资源和应用系统的基础上，</w:t>
      </w:r>
      <w:r>
        <w:rPr>
          <w:rFonts w:hint="eastAsia" w:cs="Times New Roman"/>
        </w:rPr>
        <w:t>协同市级推进12处堤防</w:t>
      </w:r>
      <w:r>
        <w:rPr>
          <w:rFonts w:hint="eastAsia"/>
        </w:rPr>
        <w:t>数字孪生工程建设。两江新区牵头，开展区域现代化水库运行管理矩阵建设，开展龙景湖水库、规划的4处应急引调水、8处江河治理、3处流域水生态治理工程的数字孪生工程建设，协同市级推进悦来水厂、鱼嘴水厂等规模化水厂智慧水务建设，提升水网整体调控能力</w:t>
      </w:r>
      <w:r>
        <w:rPr>
          <w:rFonts w:cs="Times New Roman"/>
        </w:rPr>
        <w:t>。</w:t>
      </w:r>
    </w:p>
    <w:bookmarkEnd w:id="162"/>
    <w:p w14:paraId="0DF2498B">
      <w:pPr>
        <w:pBdr>
          <w:top w:val="single" w:color="auto" w:sz="4" w:space="1"/>
          <w:left w:val="single" w:color="auto" w:sz="4" w:space="4"/>
          <w:bottom w:val="single" w:color="auto" w:sz="4" w:space="1"/>
          <w:right w:val="single" w:color="auto" w:sz="4" w:space="4"/>
        </w:pBdr>
        <w:spacing w:line="460" w:lineRule="exact"/>
        <w:ind w:firstLine="482"/>
        <w:outlineLvl w:val="0"/>
        <w:rPr>
          <w:rFonts w:cs="Times New Roman"/>
          <w:b/>
          <w:bCs/>
        </w:rPr>
      </w:pPr>
      <w:bookmarkStart w:id="163" w:name="_Toc15675"/>
      <w:bookmarkStart w:id="164" w:name="_Toc24754"/>
      <w:bookmarkStart w:id="165" w:name="_Toc1422"/>
      <w:bookmarkStart w:id="166" w:name="_Toc25484"/>
      <w:bookmarkStart w:id="167" w:name="_Toc17211"/>
      <w:r>
        <w:rPr>
          <w:rFonts w:cs="Times New Roman"/>
          <w:b/>
          <w:bCs/>
        </w:rPr>
        <w:t>4</w:t>
      </w:r>
      <w:r>
        <w:rPr>
          <w:rFonts w:hint="eastAsia" w:cs="Times New Roman"/>
          <w:b/>
          <w:bCs/>
        </w:rPr>
        <w:t>、</w:t>
      </w:r>
      <w:r>
        <w:rPr>
          <w:rFonts w:cs="Times New Roman"/>
          <w:b/>
          <w:bCs/>
        </w:rPr>
        <w:t>水网智慧化应用工程</w:t>
      </w:r>
      <w:bookmarkEnd w:id="163"/>
      <w:bookmarkEnd w:id="164"/>
      <w:bookmarkEnd w:id="165"/>
      <w:bookmarkEnd w:id="166"/>
      <w:bookmarkEnd w:id="167"/>
    </w:p>
    <w:p w14:paraId="7C6A253E">
      <w:pPr>
        <w:pBdr>
          <w:top w:val="single" w:color="auto" w:sz="4" w:space="1"/>
          <w:left w:val="single" w:color="auto" w:sz="4" w:space="4"/>
          <w:bottom w:val="single" w:color="auto" w:sz="4" w:space="1"/>
          <w:right w:val="single" w:color="auto" w:sz="4" w:space="4"/>
        </w:pBdr>
        <w:spacing w:line="400" w:lineRule="exact"/>
        <w:ind w:firstLine="480"/>
        <w:rPr>
          <w:rFonts w:cs="Times New Roman"/>
        </w:rPr>
      </w:pPr>
      <w:r>
        <w:rPr>
          <w:rFonts w:hint="eastAsia" w:cs="Times New Roman"/>
        </w:rPr>
        <w:t>基于水库雨水情测报及大坝安全监测系统，接入水库、山洪、水文、小水电等业务板块的前端视频监控、水位、雨量、位移、渗压、流量、蒸发等物联感知传感器设备，整合水库雨水情测报及大坝安全监测系统、中小河流水文监测系统、山洪灾害防治监测预警系统等业务系统，扩展开发水利一张图监测预警平台，实现数据一张图、监测一张网，搭建具有“四预”功能的调度应用体系</w:t>
      </w:r>
      <w:r>
        <w:rPr>
          <w:rFonts w:cs="Times New Roman"/>
        </w:rPr>
        <w:t>。</w:t>
      </w:r>
    </w:p>
    <w:p w14:paraId="533ECEFF">
      <w:pPr>
        <w:ind w:firstLine="480"/>
        <w:sectPr>
          <w:headerReference r:id="rId14" w:type="default"/>
          <w:pgSz w:w="11906" w:h="16838"/>
          <w:pgMar w:top="1417" w:right="1417" w:bottom="1417" w:left="1417" w:header="851" w:footer="992" w:gutter="0"/>
          <w:cols w:space="425" w:num="1"/>
          <w:docGrid w:type="lines" w:linePitch="312" w:charSpace="0"/>
        </w:sectPr>
      </w:pPr>
    </w:p>
    <w:p w14:paraId="53AAFF8E">
      <w:pPr>
        <w:pStyle w:val="2"/>
      </w:pPr>
      <w:bookmarkStart w:id="168" w:name="_Toc20346"/>
      <w:r>
        <w:t>7 创新水网现代化管理体制机制</w:t>
      </w:r>
      <w:bookmarkEnd w:id="168"/>
    </w:p>
    <w:p w14:paraId="66B4EEF0">
      <w:pPr>
        <w:pStyle w:val="3"/>
      </w:pPr>
      <w:bookmarkStart w:id="169" w:name="_Toc16856"/>
      <w:r>
        <w:rPr>
          <w:rFonts w:hint="eastAsia"/>
        </w:rPr>
        <w:t>7.1创新水网建设协调体制机制</w:t>
      </w:r>
      <w:bookmarkEnd w:id="169"/>
    </w:p>
    <w:p w14:paraId="6CB22D78">
      <w:pPr>
        <w:ind w:firstLine="480"/>
      </w:pPr>
      <w:r>
        <w:rPr>
          <w:rFonts w:hint="eastAsia"/>
        </w:rPr>
        <w:t>加强部门协作、上下联动，强化流域区域统一治理管理，全面落实参建各方责任，协同推进水网“五个工程”（优质工程、清廉工程、生态工程、文化工程、智慧工程）建设。建立部门联席会议制度。建立由水利、发展改革、财政、规划和自然资源等相关部门组成的水网建设工作联席会议制度，强化部门协同和上下联动，协调做好用地预审、选址意见、社会稳定风险评估等前置要件办理，及时解决水网项目审批、建设用地、资金筹集、生态环境、征地移民等要素保障问题。</w:t>
      </w:r>
    </w:p>
    <w:p w14:paraId="3F9BA553">
      <w:pPr>
        <w:ind w:firstLine="480"/>
      </w:pPr>
      <w:r>
        <w:rPr>
          <w:rFonts w:hint="eastAsia"/>
        </w:rPr>
        <w:t>创新建管模式。按照《水利部关于印发水利工程建设项目法人管理指导意见的通知》等要求，以规范项目法人组建、明确项目法人职责、保障项目法人履职能力、加强项目法人监管等为重点，切实加强项目法人管理工作。推行代建制、设计施工总承包、项目管理总承包等模式，培育常设性专业化建设管理机构，促进建设管理专业化、集约化。</w:t>
      </w:r>
    </w:p>
    <w:p w14:paraId="2F99EB3B">
      <w:pPr>
        <w:ind w:firstLine="480"/>
      </w:pPr>
      <w:r>
        <w:rPr>
          <w:rFonts w:hint="eastAsia"/>
        </w:rPr>
        <w:t>建立流域区域统筹协调机制。强化流域防洪、水资源、水生态等多目标统筹协调，推进水网与水电等行业融合发展，建立健全各方利益协调统一的调度体制机制。建立两江新区水网建设协同机制，积极与市内、市外毗邻市、区县沟通协调，协同推进长江、龙溪河、御临河等河流系统治理。</w:t>
      </w:r>
    </w:p>
    <w:p w14:paraId="04E417AC">
      <w:pPr>
        <w:pStyle w:val="3"/>
      </w:pPr>
      <w:bookmarkStart w:id="170" w:name="_Toc24008"/>
      <w:r>
        <w:rPr>
          <w:rFonts w:hint="eastAsia"/>
        </w:rPr>
        <w:t>7.2健全水网运行管理机制</w:t>
      </w:r>
      <w:bookmarkEnd w:id="170"/>
    </w:p>
    <w:p w14:paraId="3969E256">
      <w:pPr>
        <w:ind w:firstLine="480"/>
      </w:pPr>
      <w:r>
        <w:rPr>
          <w:rFonts w:hint="eastAsia"/>
        </w:rPr>
        <w:t>（1）建立工程运行分类管理制度</w:t>
      </w:r>
    </w:p>
    <w:p w14:paraId="4D35897E">
      <w:pPr>
        <w:ind w:firstLine="480"/>
      </w:pPr>
      <w:r>
        <w:rPr>
          <w:rFonts w:hint="eastAsia"/>
        </w:rPr>
        <w:t>对于已建的水利工程设施，可按照受益和影响范围的大小，实行统一管理和分级管理相结合、专业管理和群众管理相结合的管理模式。对于新建的跨省市、区县水资源调配工程，因其涉及流域与区域、上游与下游等关系，为充分发挥工程的效益，从工程管理调度、水环境调度和防洪除涝调度运用以及现有水利工程的管理体系等方面考虑，工程建成后，服从市级水行政主管部门统一管理、统一调度。</w:t>
      </w:r>
    </w:p>
    <w:p w14:paraId="03E4BB79">
      <w:pPr>
        <w:ind w:firstLine="480"/>
      </w:pPr>
      <w:r>
        <w:rPr>
          <w:rFonts w:hint="eastAsia"/>
        </w:rPr>
        <w:t>（2）构建重大工程统一调度机制</w:t>
      </w:r>
    </w:p>
    <w:p w14:paraId="5E0D86E8">
      <w:pPr>
        <w:ind w:firstLine="480"/>
      </w:pPr>
      <w:r>
        <w:rPr>
          <w:rFonts w:hint="eastAsia"/>
        </w:rPr>
        <w:t>构建水资源统一调配管理平台，加强水网内部水量统一调配和互补，特别是非正常水文年的用水调度和配置。制订水资源统一配置方案，分区域构建联合调度机制。</w:t>
      </w:r>
    </w:p>
    <w:p w14:paraId="3FF27B2B">
      <w:pPr>
        <w:ind w:firstLine="480"/>
      </w:pPr>
      <w:r>
        <w:rPr>
          <w:rFonts w:hint="eastAsia"/>
        </w:rPr>
        <w:t>建立流域、区域层面的议事协商决策机制。在嘉陵江、御临河探索建立毗邻区县、市县际联席会议制度，建立跨地区、跨部门协商与协作工作机制，加强地区间和水行政、生态环境保护、规划自然资源、住房和城乡建设、交通运输、气象、电力等有关部门间的协作配合，协商解决防洪、水资源配置与保护、水环境治理、岸线开发利用、入湖河道水质达标、信息共享、应急处理等重大事项。</w:t>
      </w:r>
    </w:p>
    <w:p w14:paraId="35C4A663">
      <w:pPr>
        <w:ind w:firstLine="480"/>
      </w:pPr>
      <w:r>
        <w:rPr>
          <w:rFonts w:hint="eastAsia"/>
        </w:rPr>
        <w:t>（3）推进经营管理模式改革</w:t>
      </w:r>
    </w:p>
    <w:p w14:paraId="52FB65F1">
      <w:pPr>
        <w:ind w:firstLine="480"/>
      </w:pPr>
      <w:r>
        <w:rPr>
          <w:rFonts w:hint="eastAsia"/>
        </w:rPr>
        <w:t>通过资产转让实现水利公共设施市场化，改善基础建设投资、提高企业生产效率的有效手段。对于已建项目，政府不再干预企业的投资和生产经营活动，让企业真正成为市场竞争的主体，成为经营利益的实际受益者和经营风险的实际承担者。放开市场让更多企业有可能参与竞争，促使企业在竞争中自觉降低成本，提高效率。对于新建项目，探索推进建设-运营-移交BOT模式、转让-经营-转让TOT模式。政府投资建设的项目，在一定时期内有偿转让给非政府投资主体经营，政府回收资金用于新项目建设，并最终拥有项目所有权。</w:t>
      </w:r>
    </w:p>
    <w:p w14:paraId="12ACD43E">
      <w:pPr>
        <w:ind w:firstLine="480"/>
      </w:pPr>
      <w:r>
        <w:rPr>
          <w:rFonts w:hint="eastAsia"/>
        </w:rPr>
        <w:t>逐步建立现代化企业制度。鼓励建立水利现代化管理企业集团，促进竞争经营，建立相关企业制度，促使水利资产不断增值。以资本运作实现企业外向型规模拓展和管理、经营、技术、综合服务水平的提高。需进一步推动实现区级水利、水务产业统一规划建设、统一资源配置、统一运营管理、统一调度指挥和规模化经营、集约化管理、专业化运作的目标。</w:t>
      </w:r>
    </w:p>
    <w:p w14:paraId="01437C37">
      <w:pPr>
        <w:ind w:firstLine="480"/>
      </w:pPr>
      <w:r>
        <w:rPr>
          <w:rFonts w:hint="eastAsia"/>
        </w:rPr>
        <w:t>加强政府监管责任。政府具有公共服务责任，加强对市场化改革后市场中的外资或民营企业进行监管，实现对供水服务价格和质量的约束。合理利用市场竞争机制，通过法律、经济、政策等多重手段，防治市场中出现的不正当竞争行为。</w:t>
      </w:r>
    </w:p>
    <w:p w14:paraId="570D7E2B">
      <w:pPr>
        <w:ind w:firstLine="480"/>
      </w:pPr>
      <w:r>
        <w:rPr>
          <w:rFonts w:hint="eastAsia"/>
        </w:rPr>
        <w:t>（4）创新工程运行管护模式</w:t>
      </w:r>
    </w:p>
    <w:p w14:paraId="3D4C3AB0">
      <w:pPr>
        <w:ind w:firstLine="480"/>
      </w:pPr>
      <w:r>
        <w:rPr>
          <w:rFonts w:hint="eastAsia"/>
        </w:rPr>
        <w:t>针对不同类型工程特点，因地制宜采取专业化集中管理、社会化管理等多种管护方式。在确保工程安全、公益属性和生态保护的前提下，鼓励采取承包、租赁、拍卖、股份合作和委托管理等方式，培育本土水利工程养护企业和养护市场，加大对国管水利工程提供集约化的维修养护服务力度，依法合规积极参与非国管水利工程维修养护，建立市场化、专业化和社会化的水利工程维修养护体系，搞活经营权。</w:t>
      </w:r>
    </w:p>
    <w:p w14:paraId="475164CC">
      <w:pPr>
        <w:ind w:firstLine="480"/>
      </w:pPr>
      <w:r>
        <w:rPr>
          <w:rFonts w:hint="eastAsia"/>
        </w:rPr>
        <w:t>强化水网工程规范化、标准化管理，强化水库、堤防防汛安全责任体系，对不同等级水利工程实行分级管理，对分散管理的小型水利工程推行政府购买服务、集中管理和“以大带小”管护模式，对于公益性、普惠性较强但产出低的水利工程，通过水价改革、精准补贴、节水奖励等方式，维持工程良性运行。由政府平台公司以片区统一管理、统一运行、统一维护，实现专业化管护，提升管理运行水平。</w:t>
      </w:r>
    </w:p>
    <w:p w14:paraId="7621E5FF">
      <w:pPr>
        <w:pStyle w:val="3"/>
      </w:pPr>
      <w:bookmarkStart w:id="171" w:name="_Toc18060"/>
      <w:r>
        <w:rPr>
          <w:rFonts w:hint="eastAsia"/>
        </w:rPr>
        <w:t>7.3完善水价机制</w:t>
      </w:r>
      <w:bookmarkEnd w:id="171"/>
    </w:p>
    <w:p w14:paraId="420294F8">
      <w:pPr>
        <w:ind w:firstLine="480"/>
      </w:pPr>
      <w:r>
        <w:rPr>
          <w:rFonts w:hint="eastAsia"/>
        </w:rPr>
        <w:t>完善水价形成机制。建立健全有利于促进水资源节约和水利工程良性运行、与投融资体制机制改革相适应的水价形成机制，加强水利工程原水价格执行力度。完善城乡供水价格形成机制，以完善居民阶梯水价制度、适度拉大分档差价为抓手，健全城乡供水价格动态调整机制。按照</w:t>
      </w:r>
      <w:r>
        <w:rPr>
          <w:rFonts w:hint="eastAsia"/>
          <w:lang w:val="en-US" w:eastAsia="zh-CN"/>
        </w:rPr>
        <w:t>党的</w:t>
      </w:r>
      <w:r>
        <w:rPr>
          <w:rFonts w:hint="eastAsia"/>
        </w:rPr>
        <w:t>二十届三中全会精神，全面推进水资源税改革，优化整合水资源税税目、扩大水资源税征税范围、统一水资源税征税环节、规范协同治理体系。</w:t>
      </w:r>
    </w:p>
    <w:p w14:paraId="59E128B2">
      <w:pPr>
        <w:ind w:firstLine="480"/>
      </w:pPr>
      <w:r>
        <w:rPr>
          <w:rFonts w:hint="eastAsia"/>
        </w:rPr>
        <w:t>探索推进水权改革。推进水权交易规范化，支持开展流域之间、区域之间、行业之间、用水户之间的水权交易，支持取用水达到或超过可用水量的地区通过用水权交易满足新增用水需求。逐步明细区级初始水权及用水户用水权，完善水权交易制度，取用水户通过调整产品和产业结构、改革工艺、节水等措施节约水资源的，在取水许可有效期和取水限额内可以有偿转让相应的取水权，引导推进水权交易。</w:t>
      </w:r>
    </w:p>
    <w:p w14:paraId="5F9D1B24">
      <w:pPr>
        <w:pStyle w:val="3"/>
      </w:pPr>
      <w:bookmarkStart w:id="172" w:name="_Toc21879"/>
      <w:r>
        <w:rPr>
          <w:rFonts w:hint="eastAsia"/>
        </w:rPr>
        <w:t>7.4创新水网建设投融资机制</w:t>
      </w:r>
      <w:bookmarkEnd w:id="172"/>
    </w:p>
    <w:p w14:paraId="26FF3188">
      <w:pPr>
        <w:ind w:firstLine="480"/>
      </w:pPr>
      <w:r>
        <w:rPr>
          <w:rFonts w:hint="eastAsia"/>
        </w:rPr>
        <w:t>（1）积极争取中央水利资金</w:t>
      </w:r>
    </w:p>
    <w:p w14:paraId="3EBAB216">
      <w:pPr>
        <w:ind w:firstLine="480"/>
      </w:pPr>
      <w:r>
        <w:rPr>
          <w:rFonts w:hint="eastAsia"/>
        </w:rPr>
        <w:t>用足用好《国家水网骨干工程中央预算内投资专项管理办法》相关政策，积极争取重大水生态治理修复等的资金支持；用足用好《水安全保障工程中央预算内投资专项管理办法》，积极争取3000km</w:t>
      </w:r>
      <w:r>
        <w:rPr>
          <w:rFonts w:hint="eastAsia"/>
          <w:vertAlign w:val="superscript"/>
        </w:rPr>
        <w:t>2</w:t>
      </w:r>
      <w:r>
        <w:rPr>
          <w:rFonts w:hint="eastAsia"/>
        </w:rPr>
        <w:t>以上中小河流治理、中型水库工程等的资金支持；用足用好《财政部水利部关于印发水利发展资金管理办法的通知》相关政策，积极争取200～3000km² 中小河流治理、山洪灾害防治、小型水源工程建设等中央水利发展资金。</w:t>
      </w:r>
    </w:p>
    <w:p w14:paraId="7B815979">
      <w:pPr>
        <w:ind w:firstLine="480"/>
      </w:pPr>
      <w:r>
        <w:rPr>
          <w:rFonts w:hint="eastAsia"/>
        </w:rPr>
        <w:t>（2）积极争取政府债券资金</w:t>
      </w:r>
    </w:p>
    <w:p w14:paraId="3D62AF16">
      <w:pPr>
        <w:ind w:firstLine="480"/>
      </w:pPr>
      <w:r>
        <w:rPr>
          <w:rFonts w:hint="eastAsia"/>
        </w:rPr>
        <w:t xml:space="preserve">按照《中共中央办公厅 国务院办公厅印发〈关于做好地方政府专项债券发行及项目配套融资工作的通知〉》《水利部关于进一步用好地方政府专项债券推进水利工程补短板工作的通知》等的要求，通过发行地方政府专项债券，并依法依规将部分专项债券作为一定比例的项目资本金，解决重大水利建设项目地方出资问题。 </w:t>
      </w:r>
    </w:p>
    <w:p w14:paraId="5398121C">
      <w:pPr>
        <w:ind w:firstLine="480"/>
      </w:pPr>
      <w:r>
        <w:rPr>
          <w:rFonts w:hint="eastAsia"/>
        </w:rPr>
        <w:t>（3）积极争取社会资本</w:t>
      </w:r>
    </w:p>
    <w:p w14:paraId="1C8DECD8">
      <w:pPr>
        <w:ind w:firstLine="480"/>
      </w:pPr>
      <w:r>
        <w:rPr>
          <w:rFonts w:hint="eastAsia"/>
        </w:rPr>
        <w:t>按照《关于鼓励和引导社会资本参与重大水利工程建设运营的实施意见》《水利部 国家开发银行关于加大开发性金融支持力度提升水安全保障能力的指导意见》《水利部 中国农业银行关于金融支持水利基础设施建设的指导意见》《关于推进水利基础设施投资信托资金（REITs）试点工作的指导意见》等的要求，通过争取信贷支持、盘活存量资产、特许经营、参股控股等多种方式，积极争取社会资本。</w:t>
      </w:r>
    </w:p>
    <w:p w14:paraId="1FE8E662">
      <w:pPr>
        <w:ind w:firstLine="480"/>
      </w:pPr>
      <w:r>
        <w:rPr>
          <w:rFonts w:hint="eastAsia"/>
        </w:rPr>
        <w:t>设立水利建设投资引导基金，进一步发挥财政资金的撬动作用。在原有的财政出资额度、投资方向不变的基础上，设立引导基金，委托有运作实力的国有企业作为出资人代表，设立基金公司作为引导基金管理公司，以投资形式引导社会资本参与水利建设。</w:t>
      </w:r>
    </w:p>
    <w:p w14:paraId="42E9427D">
      <w:pPr>
        <w:ind w:firstLine="480"/>
      </w:pPr>
      <w:r>
        <w:rPr>
          <w:rFonts w:hint="eastAsia"/>
        </w:rPr>
        <w:t>进一步完善政府和社会资本合作模式。鼓励通过盘活存量资源，逐步化解地方政府债务，变现资金要用于重点领域建设。完善机制，营造公开透明的政策环境，从项目选择、方案审查、伙伴确定、价格管理、退出机制、绩效评价等方面，完善制度设计，营造良好政策环境，确保项目实施决策科学、程序规范、过程公开、责任明确、稳妥推进。开展项目示范，及时跟踪项目推进情况，积极总结试点示范经验。</w:t>
      </w:r>
    </w:p>
    <w:p w14:paraId="53C46C99">
      <w:pPr>
        <w:ind w:firstLine="480"/>
      </w:pPr>
      <w:r>
        <w:rPr>
          <w:rFonts w:hint="eastAsia"/>
        </w:rPr>
        <w:t>依法规范政府购买服务的管理。坚持政府购买服务改革的正确方向，严格按照规定范围实施购买服务，科学制定并适时完善分级分部门政府购买服务指导性目录。对于两江新区水网建设项目，应根据不同项目类型，选择不同操作模式推进。对于准经营性项目如供水工程等，可选择建设-运营-移交（BOT）、建设-拥有-运营（BOO）、转让-运营-移交（TOT）、改建-运营-移交（ROT）操作模式推进；对于非经营性项目如防洪减灾工程、水资源水生态保护工程、水土保持工程、农业灌溉水利保障工程等，可选择建设-拥有-运营（BOO）或者工程总承包（EPC）等操作模式推进。</w:t>
      </w:r>
    </w:p>
    <w:p w14:paraId="6BA159EC">
      <w:pPr>
        <w:ind w:firstLine="480"/>
      </w:pPr>
      <w:r>
        <w:rPr>
          <w:rFonts w:hint="eastAsia"/>
        </w:rPr>
        <w:t>（4）优化现有固定资产使用</w:t>
      </w:r>
    </w:p>
    <w:p w14:paraId="7FEF01E5">
      <w:pPr>
        <w:ind w:firstLine="480"/>
      </w:pPr>
      <w:r>
        <w:rPr>
          <w:rFonts w:hint="eastAsia"/>
        </w:rPr>
        <w:t>水利项目由于其准公益或公益性的特质，融资能力较差，加之地方财政实力有限，且存在资金条块化程度高，资金难以统筹等问题，急需采取政府与企业合作、股权合作等多种模式，盘活区内现有的优质水利资产，变资产为资本、变资本为资金，加大投融资力度，减轻政府的财政负担。必要时设立新的投融资公司，主要负责整合财政水利条块资金资源，统筹水利、水务项目建设、运营和融资，自主经营、自负盈亏，大力推动水利投融资平台治理结构和经营管理的规范化。</w:t>
      </w:r>
    </w:p>
    <w:p w14:paraId="7DC6E4E8">
      <w:pPr>
        <w:pStyle w:val="13"/>
        <w:ind w:left="480" w:right="175"/>
        <w:rPr>
          <w:rFonts w:hint="default"/>
        </w:rPr>
        <w:sectPr>
          <w:headerReference r:id="rId15" w:type="default"/>
          <w:pgSz w:w="11906" w:h="16838"/>
          <w:pgMar w:top="1417" w:right="1417" w:bottom="1417" w:left="1417" w:header="1644" w:footer="1247" w:gutter="0"/>
          <w:cols w:space="720" w:num="1"/>
          <w:docGrid w:type="lines" w:linePitch="326" w:charSpace="0"/>
        </w:sectPr>
      </w:pPr>
    </w:p>
    <w:p w14:paraId="24CB9A35">
      <w:pPr>
        <w:pStyle w:val="2"/>
      </w:pPr>
      <w:bookmarkStart w:id="173" w:name="_Toc4160"/>
      <w:r>
        <w:t>8 投资匡算与实施安排</w:t>
      </w:r>
      <w:bookmarkEnd w:id="173"/>
    </w:p>
    <w:p w14:paraId="4CF270C0">
      <w:pPr>
        <w:pStyle w:val="3"/>
      </w:pPr>
      <w:bookmarkStart w:id="174" w:name="_Toc8117"/>
      <w:r>
        <w:rPr>
          <w:rFonts w:hint="eastAsia"/>
        </w:rPr>
        <w:t>8.1 投资估算</w:t>
      </w:r>
      <w:bookmarkEnd w:id="174"/>
    </w:p>
    <w:p w14:paraId="54CC0811">
      <w:pPr>
        <w:ind w:firstLine="480"/>
      </w:pPr>
      <w:r>
        <w:rPr>
          <w:rFonts w:hint="eastAsia"/>
        </w:rPr>
        <w:t>考虑需求与可能，经初步测算，重庆市两江新区水网规划各类项目总投资约101.81亿元，包括水资源优化配置体系投资53.02亿元，占比52.1%；防洪减灾体系投资32.05亿元，占比31.5%；水生态保护治理体系投资14.18亿元，占比13.9%；水网智慧化体系投资2.56亿元，占比2.5%。</w:t>
      </w:r>
    </w:p>
    <w:p w14:paraId="66B51BC5">
      <w:pPr>
        <w:pStyle w:val="18"/>
      </w:pPr>
      <w:r>
        <w:rPr>
          <w:rFonts w:hint="eastAsia"/>
        </w:rPr>
        <w:t>水网规划工程投资汇总表</w:t>
      </w:r>
    </w:p>
    <w:p w14:paraId="4E91248C">
      <w:pPr>
        <w:pStyle w:val="19"/>
      </w:pPr>
      <w:r>
        <w:rPr>
          <w:rFonts w:hint="eastAsia"/>
        </w:rPr>
        <w:t>表9.1-1</w:t>
      </w:r>
    </w:p>
    <w:tbl>
      <w:tblPr>
        <w:tblStyle w:val="14"/>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1977"/>
        <w:gridCol w:w="1404"/>
        <w:gridCol w:w="1888"/>
        <w:gridCol w:w="1888"/>
      </w:tblGrid>
      <w:tr w14:paraId="2A5F9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pct"/>
            <w:shd w:val="clear" w:color="auto" w:fill="auto"/>
            <w:noWrap/>
            <w:vAlign w:val="center"/>
          </w:tcPr>
          <w:p w14:paraId="0BF2B367">
            <w:pPr>
              <w:pStyle w:val="20"/>
              <w:rPr>
                <w:b/>
                <w:bCs/>
              </w:rPr>
            </w:pPr>
            <w:r>
              <w:rPr>
                <w:rFonts w:hint="eastAsia"/>
                <w:b/>
                <w:bCs/>
              </w:rPr>
              <w:t>工程体系</w:t>
            </w:r>
          </w:p>
        </w:tc>
        <w:tc>
          <w:tcPr>
            <w:tcW w:w="1065" w:type="pct"/>
            <w:shd w:val="clear" w:color="auto" w:fill="auto"/>
            <w:vAlign w:val="center"/>
          </w:tcPr>
          <w:p w14:paraId="09BB3D6E">
            <w:pPr>
              <w:pStyle w:val="20"/>
              <w:rPr>
                <w:b/>
                <w:bCs/>
              </w:rPr>
            </w:pPr>
            <w:r>
              <w:rPr>
                <w:rFonts w:hint="eastAsia"/>
                <w:b/>
                <w:bCs/>
              </w:rPr>
              <w:t>工程类别</w:t>
            </w:r>
          </w:p>
        </w:tc>
        <w:tc>
          <w:tcPr>
            <w:tcW w:w="756" w:type="pct"/>
            <w:shd w:val="clear" w:color="auto" w:fill="auto"/>
            <w:vAlign w:val="center"/>
          </w:tcPr>
          <w:p w14:paraId="26DDDFAA">
            <w:pPr>
              <w:pStyle w:val="20"/>
              <w:rPr>
                <w:b/>
                <w:bCs/>
              </w:rPr>
            </w:pPr>
            <w:r>
              <w:rPr>
                <w:rFonts w:hint="eastAsia"/>
                <w:b/>
                <w:bCs/>
              </w:rPr>
              <w:t>总投资（亿元）</w:t>
            </w:r>
          </w:p>
        </w:tc>
        <w:tc>
          <w:tcPr>
            <w:tcW w:w="1017" w:type="pct"/>
            <w:shd w:val="clear" w:color="auto" w:fill="auto"/>
            <w:vAlign w:val="center"/>
          </w:tcPr>
          <w:p w14:paraId="088067D0">
            <w:pPr>
              <w:pStyle w:val="20"/>
              <w:rPr>
                <w:b/>
                <w:bCs/>
              </w:rPr>
            </w:pPr>
            <w:r>
              <w:rPr>
                <w:b/>
                <w:bCs/>
              </w:rPr>
              <w:t>2027</w:t>
            </w:r>
            <w:r>
              <w:rPr>
                <w:rFonts w:hint="eastAsia"/>
                <w:b/>
                <w:bCs/>
              </w:rPr>
              <w:t>年前投资（亿元）</w:t>
            </w:r>
          </w:p>
        </w:tc>
        <w:tc>
          <w:tcPr>
            <w:tcW w:w="1017" w:type="pct"/>
            <w:shd w:val="clear" w:color="auto" w:fill="auto"/>
            <w:vAlign w:val="center"/>
          </w:tcPr>
          <w:p w14:paraId="748EC4A6">
            <w:pPr>
              <w:pStyle w:val="20"/>
              <w:rPr>
                <w:b/>
                <w:bCs/>
              </w:rPr>
            </w:pPr>
            <w:r>
              <w:rPr>
                <w:b/>
                <w:bCs/>
              </w:rPr>
              <w:t>2035</w:t>
            </w:r>
            <w:r>
              <w:rPr>
                <w:rFonts w:hint="eastAsia"/>
                <w:b/>
                <w:bCs/>
              </w:rPr>
              <w:t>年前投资（亿元）</w:t>
            </w:r>
          </w:p>
        </w:tc>
      </w:tr>
      <w:tr w14:paraId="45D4A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09" w:type="pct"/>
            <w:gridSpan w:val="2"/>
            <w:shd w:val="clear" w:color="auto" w:fill="auto"/>
            <w:noWrap/>
            <w:vAlign w:val="center"/>
          </w:tcPr>
          <w:p w14:paraId="6C76552E">
            <w:pPr>
              <w:pStyle w:val="20"/>
              <w:rPr>
                <w:b/>
                <w:bCs/>
              </w:rPr>
            </w:pPr>
            <w:r>
              <w:rPr>
                <w:rFonts w:hint="eastAsia"/>
                <w:b/>
                <w:bCs/>
              </w:rPr>
              <w:t>合计</w:t>
            </w:r>
          </w:p>
        </w:tc>
        <w:tc>
          <w:tcPr>
            <w:tcW w:w="756" w:type="pct"/>
            <w:shd w:val="clear" w:color="auto" w:fill="auto"/>
            <w:vAlign w:val="center"/>
          </w:tcPr>
          <w:p w14:paraId="22FF008E">
            <w:pPr>
              <w:widowControl/>
              <w:adjustRightInd w:val="0"/>
              <w:snapToGrid w:val="0"/>
              <w:ind w:firstLine="0" w:firstLineChars="0"/>
              <w:jc w:val="center"/>
              <w:textAlignment w:val="center"/>
              <w:rPr>
                <w:b/>
                <w:bCs/>
              </w:rPr>
            </w:pPr>
            <w:r>
              <w:rPr>
                <w:rFonts w:hint="eastAsia"/>
                <w:b/>
                <w:bCs/>
              </w:rPr>
              <w:t>101.81</w:t>
            </w:r>
          </w:p>
        </w:tc>
        <w:tc>
          <w:tcPr>
            <w:tcW w:w="1017" w:type="pct"/>
            <w:shd w:val="clear" w:color="auto" w:fill="auto"/>
            <w:vAlign w:val="center"/>
          </w:tcPr>
          <w:p w14:paraId="31EA287B">
            <w:pPr>
              <w:widowControl/>
              <w:adjustRightInd w:val="0"/>
              <w:snapToGrid w:val="0"/>
              <w:ind w:firstLine="0" w:firstLineChars="0"/>
              <w:jc w:val="center"/>
              <w:textAlignment w:val="center"/>
              <w:rPr>
                <w:b/>
                <w:bCs/>
              </w:rPr>
            </w:pPr>
            <w:r>
              <w:rPr>
                <w:rFonts w:hint="eastAsia"/>
                <w:b/>
                <w:bCs/>
              </w:rPr>
              <w:t>34.36</w:t>
            </w:r>
          </w:p>
        </w:tc>
        <w:tc>
          <w:tcPr>
            <w:tcW w:w="1017" w:type="pct"/>
            <w:shd w:val="clear" w:color="auto" w:fill="auto"/>
            <w:vAlign w:val="center"/>
          </w:tcPr>
          <w:p w14:paraId="4ED56579">
            <w:pPr>
              <w:widowControl/>
              <w:adjustRightInd w:val="0"/>
              <w:snapToGrid w:val="0"/>
              <w:ind w:firstLine="0" w:firstLineChars="0"/>
              <w:jc w:val="center"/>
              <w:textAlignment w:val="center"/>
              <w:rPr>
                <w:b/>
                <w:bCs/>
              </w:rPr>
            </w:pPr>
            <w:r>
              <w:rPr>
                <w:rFonts w:hint="eastAsia"/>
                <w:b/>
                <w:bCs/>
              </w:rPr>
              <w:t>101.81</w:t>
            </w:r>
          </w:p>
        </w:tc>
      </w:tr>
      <w:tr w14:paraId="60693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restart"/>
            <w:shd w:val="clear" w:color="auto" w:fill="auto"/>
            <w:noWrap/>
            <w:vAlign w:val="center"/>
          </w:tcPr>
          <w:p w14:paraId="727ADCC3">
            <w:pPr>
              <w:pStyle w:val="20"/>
              <w:rPr>
                <w:b/>
                <w:bCs/>
              </w:rPr>
            </w:pPr>
            <w:r>
              <w:rPr>
                <w:rFonts w:hint="eastAsia"/>
                <w:b/>
                <w:bCs/>
              </w:rPr>
              <w:t>水资源配置体系</w:t>
            </w:r>
          </w:p>
        </w:tc>
        <w:tc>
          <w:tcPr>
            <w:tcW w:w="1065" w:type="pct"/>
            <w:shd w:val="clear" w:color="auto" w:fill="auto"/>
            <w:vAlign w:val="center"/>
          </w:tcPr>
          <w:p w14:paraId="7957F825">
            <w:pPr>
              <w:pStyle w:val="20"/>
              <w:rPr>
                <w:b/>
                <w:bCs/>
              </w:rPr>
            </w:pPr>
            <w:r>
              <w:rPr>
                <w:rFonts w:hint="eastAsia"/>
                <w:b/>
                <w:bCs/>
              </w:rPr>
              <w:t>小计</w:t>
            </w:r>
          </w:p>
        </w:tc>
        <w:tc>
          <w:tcPr>
            <w:tcW w:w="756" w:type="pct"/>
            <w:shd w:val="clear" w:color="auto" w:fill="auto"/>
            <w:vAlign w:val="center"/>
          </w:tcPr>
          <w:p w14:paraId="15186114">
            <w:pPr>
              <w:pStyle w:val="20"/>
              <w:adjustRightInd w:val="0"/>
              <w:snapToGrid w:val="0"/>
              <w:rPr>
                <w:b/>
                <w:bCs/>
              </w:rPr>
            </w:pPr>
            <w:r>
              <w:rPr>
                <w:rFonts w:hint="eastAsia"/>
                <w:b/>
                <w:bCs/>
              </w:rPr>
              <w:t>53.02</w:t>
            </w:r>
          </w:p>
        </w:tc>
        <w:tc>
          <w:tcPr>
            <w:tcW w:w="1017" w:type="pct"/>
            <w:shd w:val="clear" w:color="auto" w:fill="auto"/>
            <w:vAlign w:val="center"/>
          </w:tcPr>
          <w:p w14:paraId="414E17C3">
            <w:pPr>
              <w:pStyle w:val="20"/>
              <w:adjustRightInd w:val="0"/>
              <w:snapToGrid w:val="0"/>
              <w:rPr>
                <w:b/>
                <w:bCs/>
              </w:rPr>
            </w:pPr>
            <w:r>
              <w:rPr>
                <w:rFonts w:hint="eastAsia"/>
                <w:b/>
                <w:bCs/>
              </w:rPr>
              <w:t>17.60</w:t>
            </w:r>
          </w:p>
        </w:tc>
        <w:tc>
          <w:tcPr>
            <w:tcW w:w="1017" w:type="pct"/>
            <w:shd w:val="clear" w:color="auto" w:fill="auto"/>
            <w:vAlign w:val="center"/>
          </w:tcPr>
          <w:p w14:paraId="360FDD3E">
            <w:pPr>
              <w:pStyle w:val="20"/>
              <w:adjustRightInd w:val="0"/>
              <w:snapToGrid w:val="0"/>
              <w:rPr>
                <w:b/>
                <w:bCs/>
              </w:rPr>
            </w:pPr>
            <w:r>
              <w:rPr>
                <w:rFonts w:hint="eastAsia"/>
                <w:b/>
                <w:bCs/>
              </w:rPr>
              <w:t>53.02</w:t>
            </w:r>
          </w:p>
        </w:tc>
      </w:tr>
      <w:tr w14:paraId="58D3A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6C87116D">
            <w:pPr>
              <w:pStyle w:val="20"/>
              <w:rPr>
                <w:b/>
                <w:bCs/>
              </w:rPr>
            </w:pPr>
          </w:p>
        </w:tc>
        <w:tc>
          <w:tcPr>
            <w:tcW w:w="1065" w:type="pct"/>
            <w:shd w:val="clear" w:color="auto" w:fill="auto"/>
            <w:vAlign w:val="center"/>
          </w:tcPr>
          <w:p w14:paraId="45A3206F">
            <w:pPr>
              <w:pStyle w:val="20"/>
            </w:pPr>
            <w:r>
              <w:rPr>
                <w:rFonts w:hint="eastAsia"/>
              </w:rPr>
              <w:t>1</w:t>
            </w:r>
            <w:r>
              <w:t>.城市供水工程</w:t>
            </w:r>
          </w:p>
        </w:tc>
        <w:tc>
          <w:tcPr>
            <w:tcW w:w="756" w:type="pct"/>
            <w:shd w:val="clear" w:color="auto" w:fill="auto"/>
            <w:vAlign w:val="center"/>
          </w:tcPr>
          <w:p w14:paraId="60059E22">
            <w:pPr>
              <w:pStyle w:val="20"/>
              <w:adjustRightInd w:val="0"/>
              <w:snapToGrid w:val="0"/>
            </w:pPr>
            <w:r>
              <w:rPr>
                <w:rFonts w:hint="eastAsia"/>
              </w:rPr>
              <w:t>34.10</w:t>
            </w:r>
          </w:p>
        </w:tc>
        <w:tc>
          <w:tcPr>
            <w:tcW w:w="1017" w:type="pct"/>
            <w:shd w:val="clear" w:color="auto" w:fill="auto"/>
            <w:vAlign w:val="center"/>
          </w:tcPr>
          <w:p w14:paraId="43FDC359">
            <w:pPr>
              <w:pStyle w:val="20"/>
              <w:adjustRightInd w:val="0"/>
              <w:snapToGrid w:val="0"/>
            </w:pPr>
            <w:r>
              <w:rPr>
                <w:rFonts w:hint="eastAsia"/>
              </w:rPr>
              <w:t>17.60</w:t>
            </w:r>
          </w:p>
        </w:tc>
        <w:tc>
          <w:tcPr>
            <w:tcW w:w="1017" w:type="pct"/>
            <w:shd w:val="clear" w:color="auto" w:fill="auto"/>
            <w:vAlign w:val="center"/>
          </w:tcPr>
          <w:p w14:paraId="14BC0589">
            <w:pPr>
              <w:pStyle w:val="20"/>
              <w:adjustRightInd w:val="0"/>
              <w:snapToGrid w:val="0"/>
            </w:pPr>
            <w:r>
              <w:rPr>
                <w:rFonts w:hint="eastAsia"/>
              </w:rPr>
              <w:t>34.10</w:t>
            </w:r>
          </w:p>
        </w:tc>
      </w:tr>
      <w:tr w14:paraId="6461C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087F5E59">
            <w:pPr>
              <w:pStyle w:val="20"/>
              <w:rPr>
                <w:b/>
                <w:bCs/>
              </w:rPr>
            </w:pPr>
          </w:p>
        </w:tc>
        <w:tc>
          <w:tcPr>
            <w:tcW w:w="1065" w:type="pct"/>
            <w:shd w:val="clear" w:color="auto" w:fill="auto"/>
            <w:vAlign w:val="center"/>
          </w:tcPr>
          <w:p w14:paraId="5593C74A">
            <w:pPr>
              <w:pStyle w:val="20"/>
            </w:pPr>
            <w:r>
              <w:rPr>
                <w:rFonts w:hint="eastAsia"/>
              </w:rPr>
              <w:t>2</w:t>
            </w:r>
            <w:r>
              <w:t>.</w:t>
            </w:r>
            <w:r>
              <w:rPr>
                <w:rFonts w:hint="eastAsia"/>
              </w:rPr>
              <w:t>应急</w:t>
            </w:r>
            <w:r>
              <w:t>引调水工程</w:t>
            </w:r>
          </w:p>
        </w:tc>
        <w:tc>
          <w:tcPr>
            <w:tcW w:w="756" w:type="pct"/>
            <w:shd w:val="clear" w:color="auto" w:fill="auto"/>
            <w:vAlign w:val="center"/>
          </w:tcPr>
          <w:p w14:paraId="052216B9">
            <w:pPr>
              <w:pStyle w:val="20"/>
              <w:adjustRightInd w:val="0"/>
              <w:snapToGrid w:val="0"/>
            </w:pPr>
            <w:r>
              <w:rPr>
                <w:rFonts w:hint="eastAsia"/>
              </w:rPr>
              <w:t>12.25</w:t>
            </w:r>
          </w:p>
        </w:tc>
        <w:tc>
          <w:tcPr>
            <w:tcW w:w="1017" w:type="pct"/>
            <w:shd w:val="clear" w:color="auto" w:fill="auto"/>
            <w:vAlign w:val="center"/>
          </w:tcPr>
          <w:p w14:paraId="506E46E3">
            <w:pPr>
              <w:pStyle w:val="20"/>
              <w:adjustRightInd w:val="0"/>
              <w:snapToGrid w:val="0"/>
            </w:pPr>
            <w:r>
              <w:rPr>
                <w:rFonts w:hint="eastAsia"/>
              </w:rPr>
              <w:t>0</w:t>
            </w:r>
          </w:p>
        </w:tc>
        <w:tc>
          <w:tcPr>
            <w:tcW w:w="1017" w:type="pct"/>
            <w:shd w:val="clear" w:color="auto" w:fill="auto"/>
            <w:vAlign w:val="center"/>
          </w:tcPr>
          <w:p w14:paraId="32C19215">
            <w:pPr>
              <w:pStyle w:val="20"/>
              <w:adjustRightInd w:val="0"/>
              <w:snapToGrid w:val="0"/>
            </w:pPr>
            <w:r>
              <w:rPr>
                <w:rFonts w:hint="eastAsia"/>
              </w:rPr>
              <w:t>12.25</w:t>
            </w:r>
          </w:p>
        </w:tc>
      </w:tr>
      <w:tr w14:paraId="0E51F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64F7C620">
            <w:pPr>
              <w:pStyle w:val="20"/>
              <w:rPr>
                <w:b/>
                <w:bCs/>
              </w:rPr>
            </w:pPr>
          </w:p>
        </w:tc>
        <w:tc>
          <w:tcPr>
            <w:tcW w:w="1065" w:type="pct"/>
            <w:shd w:val="clear" w:color="auto" w:fill="auto"/>
            <w:vAlign w:val="center"/>
          </w:tcPr>
          <w:p w14:paraId="17B30EBF">
            <w:pPr>
              <w:pStyle w:val="20"/>
            </w:pPr>
            <w:r>
              <w:rPr>
                <w:rFonts w:hint="eastAsia"/>
              </w:rPr>
              <w:t>3.互联互通供水管道工程</w:t>
            </w:r>
          </w:p>
        </w:tc>
        <w:tc>
          <w:tcPr>
            <w:tcW w:w="756" w:type="pct"/>
            <w:shd w:val="clear" w:color="auto" w:fill="auto"/>
            <w:vAlign w:val="center"/>
          </w:tcPr>
          <w:p w14:paraId="1E28D3C2">
            <w:pPr>
              <w:pStyle w:val="20"/>
              <w:adjustRightInd w:val="0"/>
              <w:snapToGrid w:val="0"/>
            </w:pPr>
            <w:r>
              <w:rPr>
                <w:rFonts w:hint="eastAsia"/>
              </w:rPr>
              <w:t>3.07</w:t>
            </w:r>
          </w:p>
        </w:tc>
        <w:tc>
          <w:tcPr>
            <w:tcW w:w="1017" w:type="pct"/>
            <w:shd w:val="clear" w:color="auto" w:fill="auto"/>
            <w:vAlign w:val="center"/>
          </w:tcPr>
          <w:p w14:paraId="15A1FE74">
            <w:pPr>
              <w:pStyle w:val="20"/>
              <w:adjustRightInd w:val="0"/>
              <w:snapToGrid w:val="0"/>
            </w:pPr>
            <w:r>
              <w:rPr>
                <w:rFonts w:hint="eastAsia"/>
              </w:rPr>
              <w:t>0</w:t>
            </w:r>
          </w:p>
        </w:tc>
        <w:tc>
          <w:tcPr>
            <w:tcW w:w="1017" w:type="pct"/>
            <w:shd w:val="clear" w:color="auto" w:fill="auto"/>
            <w:vAlign w:val="center"/>
          </w:tcPr>
          <w:p w14:paraId="0C41BE12">
            <w:pPr>
              <w:pStyle w:val="20"/>
              <w:adjustRightInd w:val="0"/>
              <w:snapToGrid w:val="0"/>
            </w:pPr>
            <w:r>
              <w:rPr>
                <w:rFonts w:hint="eastAsia"/>
              </w:rPr>
              <w:t>3.07</w:t>
            </w:r>
          </w:p>
        </w:tc>
      </w:tr>
      <w:tr w14:paraId="01834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5B2FA122">
            <w:pPr>
              <w:pStyle w:val="20"/>
              <w:rPr>
                <w:b/>
                <w:bCs/>
              </w:rPr>
            </w:pPr>
          </w:p>
        </w:tc>
        <w:tc>
          <w:tcPr>
            <w:tcW w:w="1065" w:type="pct"/>
            <w:shd w:val="clear" w:color="auto" w:fill="auto"/>
            <w:vAlign w:val="center"/>
          </w:tcPr>
          <w:p w14:paraId="591A2B94">
            <w:pPr>
              <w:pStyle w:val="20"/>
            </w:pPr>
            <w:r>
              <w:rPr>
                <w:rFonts w:hint="eastAsia"/>
              </w:rPr>
              <w:t>4</w:t>
            </w:r>
            <w:r>
              <w:t>.非常规水利用</w:t>
            </w:r>
          </w:p>
        </w:tc>
        <w:tc>
          <w:tcPr>
            <w:tcW w:w="756" w:type="pct"/>
            <w:shd w:val="clear" w:color="auto" w:fill="auto"/>
            <w:vAlign w:val="center"/>
          </w:tcPr>
          <w:p w14:paraId="7B4591E3">
            <w:pPr>
              <w:pStyle w:val="20"/>
              <w:adjustRightInd w:val="0"/>
              <w:snapToGrid w:val="0"/>
            </w:pPr>
            <w:r>
              <w:rPr>
                <w:rFonts w:hint="eastAsia"/>
              </w:rPr>
              <w:t>3.60</w:t>
            </w:r>
          </w:p>
        </w:tc>
        <w:tc>
          <w:tcPr>
            <w:tcW w:w="1017" w:type="pct"/>
            <w:shd w:val="clear" w:color="auto" w:fill="auto"/>
            <w:vAlign w:val="center"/>
          </w:tcPr>
          <w:p w14:paraId="405A9DB0">
            <w:pPr>
              <w:pStyle w:val="20"/>
              <w:adjustRightInd w:val="0"/>
              <w:snapToGrid w:val="0"/>
            </w:pPr>
            <w:r>
              <w:rPr>
                <w:rFonts w:hint="eastAsia"/>
              </w:rPr>
              <w:t>0</w:t>
            </w:r>
          </w:p>
        </w:tc>
        <w:tc>
          <w:tcPr>
            <w:tcW w:w="1017" w:type="pct"/>
            <w:shd w:val="clear" w:color="auto" w:fill="auto"/>
            <w:vAlign w:val="center"/>
          </w:tcPr>
          <w:p w14:paraId="4461B49E">
            <w:pPr>
              <w:pStyle w:val="20"/>
              <w:adjustRightInd w:val="0"/>
              <w:snapToGrid w:val="0"/>
            </w:pPr>
            <w:r>
              <w:rPr>
                <w:rFonts w:hint="eastAsia"/>
              </w:rPr>
              <w:t>3.6</w:t>
            </w:r>
          </w:p>
        </w:tc>
      </w:tr>
      <w:tr w14:paraId="566FD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restart"/>
            <w:shd w:val="clear" w:color="auto" w:fill="auto"/>
            <w:noWrap/>
            <w:vAlign w:val="center"/>
          </w:tcPr>
          <w:p w14:paraId="5D0E06E8">
            <w:pPr>
              <w:pStyle w:val="20"/>
              <w:rPr>
                <w:b/>
                <w:bCs/>
              </w:rPr>
            </w:pPr>
            <w:r>
              <w:rPr>
                <w:rFonts w:hint="eastAsia"/>
                <w:b/>
                <w:bCs/>
              </w:rPr>
              <w:t>防洪减灾体系</w:t>
            </w:r>
          </w:p>
        </w:tc>
        <w:tc>
          <w:tcPr>
            <w:tcW w:w="1065" w:type="pct"/>
            <w:shd w:val="clear" w:color="auto" w:fill="auto"/>
            <w:vAlign w:val="center"/>
          </w:tcPr>
          <w:p w14:paraId="76A6F5B3">
            <w:pPr>
              <w:pStyle w:val="20"/>
              <w:rPr>
                <w:b/>
                <w:bCs/>
              </w:rPr>
            </w:pPr>
            <w:r>
              <w:rPr>
                <w:rFonts w:hint="eastAsia"/>
                <w:b/>
                <w:bCs/>
              </w:rPr>
              <w:t>小计</w:t>
            </w:r>
          </w:p>
        </w:tc>
        <w:tc>
          <w:tcPr>
            <w:tcW w:w="756" w:type="pct"/>
            <w:shd w:val="clear" w:color="auto" w:fill="auto"/>
            <w:vAlign w:val="center"/>
          </w:tcPr>
          <w:p w14:paraId="3E1ACD2F">
            <w:pPr>
              <w:pStyle w:val="20"/>
              <w:adjustRightInd w:val="0"/>
              <w:snapToGrid w:val="0"/>
              <w:rPr>
                <w:b/>
                <w:bCs/>
              </w:rPr>
            </w:pPr>
            <w:r>
              <w:rPr>
                <w:rFonts w:hint="eastAsia"/>
                <w:b/>
                <w:bCs/>
              </w:rPr>
              <w:t>32.05</w:t>
            </w:r>
          </w:p>
        </w:tc>
        <w:tc>
          <w:tcPr>
            <w:tcW w:w="1017" w:type="pct"/>
            <w:shd w:val="clear" w:color="auto" w:fill="auto"/>
            <w:vAlign w:val="center"/>
          </w:tcPr>
          <w:p w14:paraId="1F27CAC7">
            <w:pPr>
              <w:pStyle w:val="20"/>
              <w:adjustRightInd w:val="0"/>
              <w:snapToGrid w:val="0"/>
              <w:rPr>
                <w:b/>
                <w:bCs/>
              </w:rPr>
            </w:pPr>
            <w:r>
              <w:rPr>
                <w:rFonts w:hint="eastAsia"/>
                <w:b/>
                <w:bCs/>
              </w:rPr>
              <w:t>8.70</w:t>
            </w:r>
          </w:p>
        </w:tc>
        <w:tc>
          <w:tcPr>
            <w:tcW w:w="1017" w:type="pct"/>
            <w:shd w:val="clear" w:color="auto" w:fill="auto"/>
            <w:vAlign w:val="center"/>
          </w:tcPr>
          <w:p w14:paraId="2D6AAD50">
            <w:pPr>
              <w:pStyle w:val="20"/>
              <w:adjustRightInd w:val="0"/>
              <w:snapToGrid w:val="0"/>
              <w:rPr>
                <w:b/>
                <w:bCs/>
              </w:rPr>
            </w:pPr>
            <w:r>
              <w:rPr>
                <w:rFonts w:hint="eastAsia"/>
                <w:b/>
                <w:bCs/>
              </w:rPr>
              <w:t>32.05</w:t>
            </w:r>
          </w:p>
        </w:tc>
      </w:tr>
      <w:tr w14:paraId="12FC2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34C68465">
            <w:pPr>
              <w:pStyle w:val="20"/>
              <w:rPr>
                <w:b/>
                <w:bCs/>
              </w:rPr>
            </w:pPr>
          </w:p>
        </w:tc>
        <w:tc>
          <w:tcPr>
            <w:tcW w:w="1065" w:type="pct"/>
            <w:shd w:val="clear" w:color="auto" w:fill="auto"/>
            <w:vAlign w:val="center"/>
          </w:tcPr>
          <w:p w14:paraId="4790607E">
            <w:pPr>
              <w:pStyle w:val="20"/>
            </w:pPr>
            <w:r>
              <w:rPr>
                <w:rFonts w:hint="eastAsia"/>
              </w:rPr>
              <w:t>5</w:t>
            </w:r>
            <w:r>
              <w:t>.</w:t>
            </w:r>
            <w:r>
              <w:rPr>
                <w:rFonts w:hint="eastAsia"/>
              </w:rPr>
              <w:t>河道</w:t>
            </w:r>
            <w:r>
              <w:t>治理工程</w:t>
            </w:r>
          </w:p>
        </w:tc>
        <w:tc>
          <w:tcPr>
            <w:tcW w:w="756" w:type="pct"/>
            <w:shd w:val="clear" w:color="auto" w:fill="auto"/>
            <w:vAlign w:val="center"/>
          </w:tcPr>
          <w:p w14:paraId="3E566D30">
            <w:pPr>
              <w:pStyle w:val="20"/>
              <w:adjustRightInd w:val="0"/>
              <w:snapToGrid w:val="0"/>
            </w:pPr>
            <w:r>
              <w:rPr>
                <w:rFonts w:hint="eastAsia"/>
              </w:rPr>
              <w:t>32.05</w:t>
            </w:r>
          </w:p>
        </w:tc>
        <w:tc>
          <w:tcPr>
            <w:tcW w:w="1017" w:type="pct"/>
            <w:shd w:val="clear" w:color="auto" w:fill="auto"/>
            <w:vAlign w:val="center"/>
          </w:tcPr>
          <w:p w14:paraId="6C53EA41">
            <w:pPr>
              <w:pStyle w:val="20"/>
              <w:adjustRightInd w:val="0"/>
              <w:snapToGrid w:val="0"/>
            </w:pPr>
            <w:r>
              <w:rPr>
                <w:rFonts w:hint="eastAsia"/>
              </w:rPr>
              <w:t>8.70</w:t>
            </w:r>
          </w:p>
        </w:tc>
        <w:tc>
          <w:tcPr>
            <w:tcW w:w="1017" w:type="pct"/>
            <w:shd w:val="clear" w:color="auto" w:fill="auto"/>
            <w:vAlign w:val="center"/>
          </w:tcPr>
          <w:p w14:paraId="415CDE95">
            <w:pPr>
              <w:pStyle w:val="20"/>
              <w:adjustRightInd w:val="0"/>
              <w:snapToGrid w:val="0"/>
            </w:pPr>
            <w:r>
              <w:rPr>
                <w:rFonts w:hint="eastAsia"/>
              </w:rPr>
              <w:t>32.05</w:t>
            </w:r>
          </w:p>
        </w:tc>
      </w:tr>
      <w:tr w14:paraId="7A676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restart"/>
            <w:shd w:val="clear" w:color="auto" w:fill="auto"/>
            <w:noWrap/>
            <w:vAlign w:val="center"/>
          </w:tcPr>
          <w:p w14:paraId="6047CA31">
            <w:pPr>
              <w:pStyle w:val="20"/>
              <w:rPr>
                <w:b/>
                <w:bCs/>
              </w:rPr>
            </w:pPr>
            <w:r>
              <w:rPr>
                <w:rFonts w:hint="eastAsia"/>
                <w:b/>
                <w:bCs/>
              </w:rPr>
              <w:t>水生态保护治理体系</w:t>
            </w:r>
          </w:p>
        </w:tc>
        <w:tc>
          <w:tcPr>
            <w:tcW w:w="1065" w:type="pct"/>
            <w:shd w:val="clear" w:color="auto" w:fill="auto"/>
            <w:vAlign w:val="center"/>
          </w:tcPr>
          <w:p w14:paraId="5B2E0542">
            <w:pPr>
              <w:pStyle w:val="20"/>
              <w:rPr>
                <w:b/>
                <w:bCs/>
              </w:rPr>
            </w:pPr>
            <w:r>
              <w:rPr>
                <w:rFonts w:hint="eastAsia"/>
                <w:b/>
                <w:bCs/>
              </w:rPr>
              <w:t>小计</w:t>
            </w:r>
          </w:p>
        </w:tc>
        <w:tc>
          <w:tcPr>
            <w:tcW w:w="756" w:type="pct"/>
            <w:shd w:val="clear" w:color="auto" w:fill="auto"/>
            <w:vAlign w:val="center"/>
          </w:tcPr>
          <w:p w14:paraId="1F21E538">
            <w:pPr>
              <w:widowControl/>
              <w:adjustRightInd w:val="0"/>
              <w:snapToGrid w:val="0"/>
              <w:ind w:firstLine="0" w:firstLineChars="0"/>
              <w:jc w:val="center"/>
              <w:textAlignment w:val="center"/>
              <w:rPr>
                <w:b/>
                <w:bCs/>
              </w:rPr>
            </w:pPr>
            <w:r>
              <w:rPr>
                <w:rFonts w:hint="eastAsia" w:cs="Times New Roman"/>
                <w:b/>
                <w:bCs/>
                <w:kern w:val="0"/>
                <w:sz w:val="21"/>
                <w:szCs w:val="21"/>
                <w:lang w:bidi="ar"/>
              </w:rPr>
              <w:t>14.18</w:t>
            </w:r>
          </w:p>
        </w:tc>
        <w:tc>
          <w:tcPr>
            <w:tcW w:w="1017" w:type="pct"/>
            <w:shd w:val="clear" w:color="auto" w:fill="auto"/>
            <w:vAlign w:val="center"/>
          </w:tcPr>
          <w:p w14:paraId="67E15D6A">
            <w:pPr>
              <w:widowControl/>
              <w:adjustRightInd w:val="0"/>
              <w:snapToGrid w:val="0"/>
              <w:ind w:firstLine="0" w:firstLineChars="0"/>
              <w:jc w:val="center"/>
              <w:textAlignment w:val="center"/>
              <w:rPr>
                <w:b/>
                <w:bCs/>
              </w:rPr>
            </w:pPr>
            <w:r>
              <w:rPr>
                <w:rFonts w:cs="Times New Roman"/>
                <w:b/>
                <w:bCs/>
                <w:kern w:val="0"/>
                <w:sz w:val="21"/>
                <w:szCs w:val="21"/>
                <w:lang w:bidi="ar"/>
              </w:rPr>
              <w:t>6.61</w:t>
            </w:r>
          </w:p>
        </w:tc>
        <w:tc>
          <w:tcPr>
            <w:tcW w:w="1017" w:type="pct"/>
            <w:shd w:val="clear" w:color="auto" w:fill="auto"/>
            <w:vAlign w:val="center"/>
          </w:tcPr>
          <w:p w14:paraId="69438D31">
            <w:pPr>
              <w:widowControl/>
              <w:adjustRightInd w:val="0"/>
              <w:snapToGrid w:val="0"/>
              <w:ind w:firstLine="0" w:firstLineChars="0"/>
              <w:jc w:val="center"/>
              <w:textAlignment w:val="center"/>
              <w:rPr>
                <w:b/>
                <w:bCs/>
              </w:rPr>
            </w:pPr>
            <w:r>
              <w:rPr>
                <w:rFonts w:hint="eastAsia" w:cs="Times New Roman"/>
                <w:b/>
                <w:bCs/>
                <w:kern w:val="0"/>
                <w:sz w:val="21"/>
                <w:szCs w:val="21"/>
                <w:lang w:bidi="ar"/>
              </w:rPr>
              <w:t>14.18</w:t>
            </w:r>
          </w:p>
        </w:tc>
      </w:tr>
      <w:tr w14:paraId="06219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6C82C20E">
            <w:pPr>
              <w:pStyle w:val="20"/>
              <w:rPr>
                <w:b/>
                <w:bCs/>
              </w:rPr>
            </w:pPr>
          </w:p>
        </w:tc>
        <w:tc>
          <w:tcPr>
            <w:tcW w:w="1065" w:type="pct"/>
            <w:shd w:val="clear" w:color="auto" w:fill="auto"/>
            <w:vAlign w:val="center"/>
          </w:tcPr>
          <w:p w14:paraId="5C1598CF">
            <w:pPr>
              <w:pStyle w:val="20"/>
            </w:pPr>
            <w:r>
              <w:rPr>
                <w:rFonts w:hint="eastAsia"/>
              </w:rPr>
              <w:t>6</w:t>
            </w:r>
            <w:r>
              <w:t>.水土保持建设</w:t>
            </w:r>
          </w:p>
        </w:tc>
        <w:tc>
          <w:tcPr>
            <w:tcW w:w="756" w:type="pct"/>
            <w:shd w:val="clear" w:color="auto" w:fill="auto"/>
            <w:vAlign w:val="center"/>
          </w:tcPr>
          <w:p w14:paraId="61D1A006">
            <w:pPr>
              <w:pStyle w:val="20"/>
              <w:adjustRightInd w:val="0"/>
              <w:snapToGrid w:val="0"/>
            </w:pPr>
            <w:r>
              <w:rPr>
                <w:rFonts w:hint="eastAsia"/>
              </w:rPr>
              <w:t>1.2</w:t>
            </w:r>
          </w:p>
        </w:tc>
        <w:tc>
          <w:tcPr>
            <w:tcW w:w="1017" w:type="pct"/>
            <w:shd w:val="clear" w:color="auto" w:fill="auto"/>
            <w:vAlign w:val="center"/>
          </w:tcPr>
          <w:p w14:paraId="1177A83B">
            <w:pPr>
              <w:pStyle w:val="20"/>
              <w:adjustRightInd w:val="0"/>
              <w:snapToGrid w:val="0"/>
            </w:pPr>
            <w:r>
              <w:rPr>
                <w:rFonts w:hint="eastAsia"/>
              </w:rPr>
              <w:t>0</w:t>
            </w:r>
          </w:p>
        </w:tc>
        <w:tc>
          <w:tcPr>
            <w:tcW w:w="1017" w:type="pct"/>
            <w:shd w:val="clear" w:color="auto" w:fill="auto"/>
            <w:vAlign w:val="center"/>
          </w:tcPr>
          <w:p w14:paraId="0ABF345D">
            <w:pPr>
              <w:pStyle w:val="20"/>
              <w:adjustRightInd w:val="0"/>
              <w:snapToGrid w:val="0"/>
            </w:pPr>
            <w:r>
              <w:rPr>
                <w:rFonts w:hint="eastAsia"/>
              </w:rPr>
              <w:t>1.2</w:t>
            </w:r>
          </w:p>
        </w:tc>
      </w:tr>
      <w:tr w14:paraId="502C3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48FFC58A">
            <w:pPr>
              <w:pStyle w:val="20"/>
              <w:rPr>
                <w:b/>
                <w:bCs/>
              </w:rPr>
            </w:pPr>
          </w:p>
        </w:tc>
        <w:tc>
          <w:tcPr>
            <w:tcW w:w="1065" w:type="pct"/>
            <w:shd w:val="clear" w:color="auto" w:fill="auto"/>
            <w:vAlign w:val="center"/>
          </w:tcPr>
          <w:p w14:paraId="25CCD00E">
            <w:pPr>
              <w:pStyle w:val="20"/>
            </w:pPr>
            <w:r>
              <w:rPr>
                <w:rFonts w:hint="eastAsia"/>
              </w:rPr>
              <w:t>7</w:t>
            </w:r>
            <w:r>
              <w:t>.重要河流生态廊道建设</w:t>
            </w:r>
          </w:p>
        </w:tc>
        <w:tc>
          <w:tcPr>
            <w:tcW w:w="756" w:type="pct"/>
            <w:shd w:val="clear" w:color="auto" w:fill="auto"/>
            <w:vAlign w:val="center"/>
          </w:tcPr>
          <w:p w14:paraId="2249F967">
            <w:pPr>
              <w:widowControl/>
              <w:adjustRightInd w:val="0"/>
              <w:snapToGrid w:val="0"/>
              <w:ind w:firstLine="0" w:firstLineChars="0"/>
              <w:jc w:val="center"/>
              <w:textAlignment w:val="center"/>
            </w:pPr>
            <w:r>
              <w:rPr>
                <w:rFonts w:cs="Times New Roman"/>
                <w:kern w:val="0"/>
                <w:sz w:val="21"/>
                <w:szCs w:val="21"/>
                <w:lang w:bidi="ar"/>
              </w:rPr>
              <w:t>12.</w:t>
            </w:r>
            <w:r>
              <w:rPr>
                <w:rFonts w:hint="eastAsia" w:cs="Times New Roman"/>
                <w:kern w:val="0"/>
                <w:sz w:val="21"/>
                <w:szCs w:val="21"/>
                <w:lang w:bidi="ar"/>
              </w:rPr>
              <w:t>9</w:t>
            </w:r>
            <w:r>
              <w:rPr>
                <w:rFonts w:cs="Times New Roman"/>
                <w:kern w:val="0"/>
                <w:sz w:val="21"/>
                <w:szCs w:val="21"/>
                <w:lang w:bidi="ar"/>
              </w:rPr>
              <w:t>8</w:t>
            </w:r>
          </w:p>
        </w:tc>
        <w:tc>
          <w:tcPr>
            <w:tcW w:w="1017" w:type="pct"/>
            <w:shd w:val="clear" w:color="auto" w:fill="auto"/>
            <w:vAlign w:val="center"/>
          </w:tcPr>
          <w:p w14:paraId="7B24F9E6">
            <w:pPr>
              <w:widowControl/>
              <w:adjustRightInd w:val="0"/>
              <w:snapToGrid w:val="0"/>
              <w:ind w:firstLine="0" w:firstLineChars="0"/>
              <w:jc w:val="center"/>
              <w:textAlignment w:val="center"/>
            </w:pPr>
            <w:r>
              <w:rPr>
                <w:rFonts w:cs="Times New Roman"/>
                <w:kern w:val="0"/>
                <w:sz w:val="21"/>
                <w:szCs w:val="21"/>
                <w:lang w:bidi="ar"/>
              </w:rPr>
              <w:t>6.61</w:t>
            </w:r>
          </w:p>
        </w:tc>
        <w:tc>
          <w:tcPr>
            <w:tcW w:w="1017" w:type="pct"/>
            <w:shd w:val="clear" w:color="auto" w:fill="auto"/>
            <w:vAlign w:val="center"/>
          </w:tcPr>
          <w:p w14:paraId="07E38F7C">
            <w:pPr>
              <w:widowControl/>
              <w:adjustRightInd w:val="0"/>
              <w:snapToGrid w:val="0"/>
              <w:ind w:firstLine="0" w:firstLineChars="0"/>
              <w:jc w:val="center"/>
              <w:textAlignment w:val="center"/>
            </w:pPr>
            <w:r>
              <w:rPr>
                <w:rFonts w:cs="Times New Roman"/>
                <w:kern w:val="0"/>
                <w:sz w:val="21"/>
                <w:szCs w:val="21"/>
                <w:lang w:bidi="ar"/>
              </w:rPr>
              <w:t>12.</w:t>
            </w:r>
            <w:r>
              <w:rPr>
                <w:rFonts w:hint="eastAsia" w:cs="Times New Roman"/>
                <w:kern w:val="0"/>
                <w:sz w:val="21"/>
                <w:szCs w:val="21"/>
                <w:lang w:bidi="ar"/>
              </w:rPr>
              <w:t>9</w:t>
            </w:r>
            <w:r>
              <w:rPr>
                <w:rFonts w:cs="Times New Roman"/>
                <w:kern w:val="0"/>
                <w:sz w:val="21"/>
                <w:szCs w:val="21"/>
                <w:lang w:bidi="ar"/>
              </w:rPr>
              <w:t>8</w:t>
            </w:r>
          </w:p>
        </w:tc>
      </w:tr>
      <w:tr w14:paraId="083A1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restart"/>
            <w:shd w:val="clear" w:color="auto" w:fill="auto"/>
            <w:noWrap/>
            <w:vAlign w:val="center"/>
          </w:tcPr>
          <w:p w14:paraId="1C8EEDAC">
            <w:pPr>
              <w:pStyle w:val="20"/>
              <w:rPr>
                <w:b/>
                <w:bCs/>
              </w:rPr>
            </w:pPr>
            <w:r>
              <w:rPr>
                <w:rFonts w:hint="eastAsia"/>
                <w:b/>
                <w:bCs/>
              </w:rPr>
              <w:t>水网智慧化体系</w:t>
            </w:r>
          </w:p>
        </w:tc>
        <w:tc>
          <w:tcPr>
            <w:tcW w:w="1065" w:type="pct"/>
            <w:shd w:val="clear" w:color="auto" w:fill="auto"/>
            <w:vAlign w:val="center"/>
          </w:tcPr>
          <w:p w14:paraId="194D0096">
            <w:pPr>
              <w:pStyle w:val="20"/>
              <w:rPr>
                <w:b/>
                <w:bCs/>
              </w:rPr>
            </w:pPr>
            <w:r>
              <w:rPr>
                <w:rFonts w:hint="eastAsia"/>
                <w:b/>
                <w:bCs/>
              </w:rPr>
              <w:t>小计</w:t>
            </w:r>
          </w:p>
        </w:tc>
        <w:tc>
          <w:tcPr>
            <w:tcW w:w="756" w:type="pct"/>
            <w:shd w:val="clear" w:color="auto" w:fill="auto"/>
            <w:vAlign w:val="center"/>
          </w:tcPr>
          <w:p w14:paraId="1ED457CC">
            <w:pPr>
              <w:pStyle w:val="20"/>
              <w:rPr>
                <w:b/>
                <w:bCs/>
              </w:rPr>
            </w:pPr>
            <w:r>
              <w:rPr>
                <w:b/>
                <w:bCs/>
              </w:rPr>
              <w:t>2.56</w:t>
            </w:r>
          </w:p>
        </w:tc>
        <w:tc>
          <w:tcPr>
            <w:tcW w:w="1017" w:type="pct"/>
            <w:shd w:val="clear" w:color="auto" w:fill="auto"/>
            <w:vAlign w:val="center"/>
          </w:tcPr>
          <w:p w14:paraId="65525D33">
            <w:pPr>
              <w:pStyle w:val="20"/>
              <w:rPr>
                <w:b/>
                <w:bCs/>
              </w:rPr>
            </w:pPr>
            <w:r>
              <w:rPr>
                <w:b/>
                <w:bCs/>
              </w:rPr>
              <w:t>1.44</w:t>
            </w:r>
          </w:p>
        </w:tc>
        <w:tc>
          <w:tcPr>
            <w:tcW w:w="1017" w:type="pct"/>
            <w:shd w:val="clear" w:color="auto" w:fill="auto"/>
            <w:vAlign w:val="center"/>
          </w:tcPr>
          <w:p w14:paraId="3BF3DF09">
            <w:pPr>
              <w:pStyle w:val="20"/>
              <w:rPr>
                <w:b/>
                <w:bCs/>
              </w:rPr>
            </w:pPr>
            <w:r>
              <w:rPr>
                <w:b/>
                <w:bCs/>
              </w:rPr>
              <w:t>2.56</w:t>
            </w:r>
          </w:p>
        </w:tc>
      </w:tr>
      <w:tr w14:paraId="1177F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75A0DC6E">
            <w:pPr>
              <w:pStyle w:val="20"/>
            </w:pPr>
          </w:p>
        </w:tc>
        <w:tc>
          <w:tcPr>
            <w:tcW w:w="1065" w:type="pct"/>
            <w:shd w:val="clear" w:color="auto" w:fill="auto"/>
            <w:vAlign w:val="center"/>
          </w:tcPr>
          <w:p w14:paraId="1C4CF88F">
            <w:pPr>
              <w:pStyle w:val="20"/>
            </w:pPr>
            <w:r>
              <w:rPr>
                <w:rFonts w:hint="eastAsia"/>
              </w:rPr>
              <w:t>8</w:t>
            </w:r>
            <w:r>
              <w:t>.监测感知体系建设</w:t>
            </w:r>
          </w:p>
        </w:tc>
        <w:tc>
          <w:tcPr>
            <w:tcW w:w="756" w:type="pct"/>
            <w:shd w:val="clear" w:color="auto" w:fill="auto"/>
            <w:vAlign w:val="center"/>
          </w:tcPr>
          <w:p w14:paraId="6A56BB74">
            <w:pPr>
              <w:pStyle w:val="20"/>
            </w:pPr>
            <w:r>
              <w:t>0.45</w:t>
            </w:r>
          </w:p>
        </w:tc>
        <w:tc>
          <w:tcPr>
            <w:tcW w:w="1017" w:type="pct"/>
            <w:shd w:val="clear" w:color="auto" w:fill="auto"/>
            <w:vAlign w:val="center"/>
          </w:tcPr>
          <w:p w14:paraId="33705789">
            <w:pPr>
              <w:pStyle w:val="20"/>
            </w:pPr>
            <w:r>
              <w:t>0.22</w:t>
            </w:r>
          </w:p>
        </w:tc>
        <w:tc>
          <w:tcPr>
            <w:tcW w:w="1017" w:type="pct"/>
            <w:shd w:val="clear" w:color="auto" w:fill="auto"/>
            <w:vAlign w:val="center"/>
          </w:tcPr>
          <w:p w14:paraId="13E67F1F">
            <w:pPr>
              <w:pStyle w:val="20"/>
            </w:pPr>
            <w:r>
              <w:t>0.45</w:t>
            </w:r>
          </w:p>
        </w:tc>
      </w:tr>
      <w:tr w14:paraId="4F332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07FBB936">
            <w:pPr>
              <w:pStyle w:val="20"/>
            </w:pPr>
          </w:p>
        </w:tc>
        <w:tc>
          <w:tcPr>
            <w:tcW w:w="1065" w:type="pct"/>
            <w:shd w:val="clear" w:color="auto" w:fill="auto"/>
            <w:vAlign w:val="center"/>
          </w:tcPr>
          <w:p w14:paraId="118F61DB">
            <w:pPr>
              <w:pStyle w:val="20"/>
            </w:pPr>
            <w:r>
              <w:rPr>
                <w:rFonts w:hint="eastAsia"/>
              </w:rPr>
              <w:t>9</w:t>
            </w:r>
            <w:r>
              <w:t>.数字孪生流域</w:t>
            </w:r>
          </w:p>
        </w:tc>
        <w:tc>
          <w:tcPr>
            <w:tcW w:w="756" w:type="pct"/>
            <w:shd w:val="clear" w:color="auto" w:fill="auto"/>
            <w:vAlign w:val="center"/>
          </w:tcPr>
          <w:p w14:paraId="562A752F">
            <w:pPr>
              <w:pStyle w:val="20"/>
            </w:pPr>
            <w:r>
              <w:t>0.56</w:t>
            </w:r>
          </w:p>
        </w:tc>
        <w:tc>
          <w:tcPr>
            <w:tcW w:w="1017" w:type="pct"/>
            <w:shd w:val="clear" w:color="auto" w:fill="auto"/>
            <w:vAlign w:val="center"/>
          </w:tcPr>
          <w:p w14:paraId="7208B4F1">
            <w:pPr>
              <w:pStyle w:val="20"/>
            </w:pPr>
            <w:r>
              <w:t>0.32</w:t>
            </w:r>
          </w:p>
        </w:tc>
        <w:tc>
          <w:tcPr>
            <w:tcW w:w="1017" w:type="pct"/>
            <w:shd w:val="clear" w:color="auto" w:fill="auto"/>
            <w:vAlign w:val="center"/>
          </w:tcPr>
          <w:p w14:paraId="0EB47E4A">
            <w:pPr>
              <w:pStyle w:val="20"/>
            </w:pPr>
            <w:r>
              <w:t>0.56</w:t>
            </w:r>
          </w:p>
        </w:tc>
      </w:tr>
      <w:tr w14:paraId="607DA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7F323D4F">
            <w:pPr>
              <w:pStyle w:val="20"/>
            </w:pPr>
          </w:p>
        </w:tc>
        <w:tc>
          <w:tcPr>
            <w:tcW w:w="1065" w:type="pct"/>
            <w:shd w:val="clear" w:color="auto" w:fill="auto"/>
            <w:vAlign w:val="center"/>
          </w:tcPr>
          <w:p w14:paraId="33871113">
            <w:pPr>
              <w:pStyle w:val="20"/>
            </w:pPr>
            <w:r>
              <w:t>1</w:t>
            </w:r>
            <w:r>
              <w:rPr>
                <w:rFonts w:hint="eastAsia"/>
              </w:rPr>
              <w:t>0</w:t>
            </w:r>
            <w:r>
              <w:t>.数字孪生工程</w:t>
            </w:r>
          </w:p>
        </w:tc>
        <w:tc>
          <w:tcPr>
            <w:tcW w:w="756" w:type="pct"/>
            <w:shd w:val="clear" w:color="auto" w:fill="auto"/>
            <w:vAlign w:val="center"/>
          </w:tcPr>
          <w:p w14:paraId="0E940F58">
            <w:pPr>
              <w:pStyle w:val="20"/>
            </w:pPr>
            <w:r>
              <w:t>1.1</w:t>
            </w:r>
          </w:p>
        </w:tc>
        <w:tc>
          <w:tcPr>
            <w:tcW w:w="1017" w:type="pct"/>
            <w:shd w:val="clear" w:color="auto" w:fill="auto"/>
            <w:vAlign w:val="center"/>
          </w:tcPr>
          <w:p w14:paraId="61FB6009">
            <w:pPr>
              <w:pStyle w:val="20"/>
            </w:pPr>
            <w:r>
              <w:t>0.45</w:t>
            </w:r>
          </w:p>
        </w:tc>
        <w:tc>
          <w:tcPr>
            <w:tcW w:w="1017" w:type="pct"/>
            <w:shd w:val="clear" w:color="auto" w:fill="auto"/>
            <w:vAlign w:val="center"/>
          </w:tcPr>
          <w:p w14:paraId="116E57D0">
            <w:pPr>
              <w:pStyle w:val="20"/>
            </w:pPr>
            <w:r>
              <w:t>1.1</w:t>
            </w:r>
          </w:p>
        </w:tc>
      </w:tr>
      <w:tr w14:paraId="2AA6A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4" w:type="pct"/>
            <w:vMerge w:val="continue"/>
            <w:shd w:val="clear" w:color="auto" w:fill="auto"/>
            <w:noWrap/>
            <w:vAlign w:val="center"/>
          </w:tcPr>
          <w:p w14:paraId="0EF5B1E3">
            <w:pPr>
              <w:pStyle w:val="20"/>
            </w:pPr>
          </w:p>
        </w:tc>
        <w:tc>
          <w:tcPr>
            <w:tcW w:w="1065" w:type="pct"/>
            <w:shd w:val="clear" w:color="auto" w:fill="auto"/>
            <w:vAlign w:val="center"/>
          </w:tcPr>
          <w:p w14:paraId="279B3CB3">
            <w:pPr>
              <w:pStyle w:val="20"/>
            </w:pPr>
            <w:r>
              <w:t>1</w:t>
            </w:r>
            <w:r>
              <w:rPr>
                <w:rFonts w:hint="eastAsia"/>
              </w:rPr>
              <w:t>1</w:t>
            </w:r>
            <w:r>
              <w:t>.水网智能化应用工程</w:t>
            </w:r>
          </w:p>
        </w:tc>
        <w:tc>
          <w:tcPr>
            <w:tcW w:w="756" w:type="pct"/>
            <w:shd w:val="clear" w:color="auto" w:fill="auto"/>
            <w:vAlign w:val="center"/>
          </w:tcPr>
          <w:p w14:paraId="29A8E0F4">
            <w:pPr>
              <w:pStyle w:val="20"/>
            </w:pPr>
            <w:r>
              <w:t>0.45</w:t>
            </w:r>
          </w:p>
        </w:tc>
        <w:tc>
          <w:tcPr>
            <w:tcW w:w="1017" w:type="pct"/>
            <w:shd w:val="clear" w:color="auto" w:fill="auto"/>
            <w:vAlign w:val="center"/>
          </w:tcPr>
          <w:p w14:paraId="24AC56A1">
            <w:pPr>
              <w:pStyle w:val="20"/>
            </w:pPr>
            <w:r>
              <w:t>0.45</w:t>
            </w:r>
          </w:p>
        </w:tc>
        <w:tc>
          <w:tcPr>
            <w:tcW w:w="1017" w:type="pct"/>
            <w:shd w:val="clear" w:color="auto" w:fill="auto"/>
            <w:vAlign w:val="center"/>
          </w:tcPr>
          <w:p w14:paraId="2441ABB5">
            <w:pPr>
              <w:pStyle w:val="20"/>
            </w:pPr>
            <w:r>
              <w:t>0.45</w:t>
            </w:r>
          </w:p>
        </w:tc>
      </w:tr>
    </w:tbl>
    <w:p w14:paraId="1155B28F">
      <w:pPr>
        <w:pStyle w:val="3"/>
      </w:pPr>
      <w:bookmarkStart w:id="175" w:name="_Toc3737"/>
      <w:r>
        <w:rPr>
          <w:rFonts w:hint="eastAsia"/>
        </w:rPr>
        <w:t>8.2实施安排</w:t>
      </w:r>
      <w:bookmarkEnd w:id="175"/>
    </w:p>
    <w:p w14:paraId="5A614DA0">
      <w:pPr>
        <w:ind w:firstLine="480"/>
      </w:pPr>
      <w:r>
        <w:rPr>
          <w:rFonts w:hint="eastAsia"/>
        </w:rPr>
        <w:t xml:space="preserve">考虑国家和地方投资力度、项目成熟度和实施效果、移民和环境制约因素等情况，按照“整体推进、重点突破、量力而行、分步实施”的思路，统筹各类项目实施顺序，近期优先实施补短板、强基础、惠民生、利长远的重点项目，加快推进凤溪沱防洪护岸等防洪治理工程、生态廊道建设等工程建设。近期优先实施安排项目考虑如下： </w:t>
      </w:r>
    </w:p>
    <w:p w14:paraId="0FC7EB56">
      <w:pPr>
        <w:ind w:firstLine="480"/>
      </w:pPr>
      <w:r>
        <w:rPr>
          <w:rFonts w:hint="eastAsia"/>
        </w:rPr>
        <w:t xml:space="preserve">一是优先实施重庆市“十四五”水安全保障、两江新区“十四五”水安全保障等规划2027年前安排的项目。 </w:t>
      </w:r>
    </w:p>
    <w:p w14:paraId="79FA682A">
      <w:pPr>
        <w:ind w:firstLine="480"/>
      </w:pPr>
      <w:r>
        <w:rPr>
          <w:rFonts w:hint="eastAsia"/>
        </w:rPr>
        <w:t>二是优先安排两江新区区级水网重要河道防洪治理工程、重要河道生态廊道建设、现有工程提质升级及配套设施建设等项目。</w:t>
      </w:r>
    </w:p>
    <w:p w14:paraId="1C9D9107">
      <w:pPr>
        <w:ind w:firstLine="480"/>
      </w:pPr>
      <w:r>
        <w:rPr>
          <w:rFonts w:hint="eastAsia"/>
        </w:rPr>
        <w:t>三是优先安排土地利用及生态环境等关系协调难度不大、移民环境制约因素不大、经济技术指标较好、建设成效显著的项目。</w:t>
      </w:r>
    </w:p>
    <w:p w14:paraId="01F7EF98">
      <w:pPr>
        <w:ind w:firstLine="480"/>
      </w:pPr>
      <w:r>
        <w:rPr>
          <w:rFonts w:hint="eastAsia"/>
        </w:rPr>
        <w:t>按照上述要求，确定规划项目建设期限，项目建设期限详见附表。</w:t>
      </w:r>
    </w:p>
    <w:p w14:paraId="2BBF6D99">
      <w:pPr>
        <w:pStyle w:val="13"/>
        <w:ind w:left="480" w:right="175"/>
        <w:rPr>
          <w:rFonts w:hint="default"/>
        </w:rPr>
      </w:pPr>
    </w:p>
    <w:p w14:paraId="23D9899D">
      <w:pPr>
        <w:ind w:firstLine="480"/>
        <w:sectPr>
          <w:pgSz w:w="11906" w:h="16838"/>
          <w:pgMar w:top="1417" w:right="1417" w:bottom="1417" w:left="1417" w:header="1644" w:footer="1247" w:gutter="0"/>
          <w:cols w:space="720" w:num="1"/>
          <w:docGrid w:type="lines" w:linePitch="326" w:charSpace="0"/>
        </w:sectPr>
      </w:pPr>
    </w:p>
    <w:p w14:paraId="388D4EE3">
      <w:pPr>
        <w:pStyle w:val="2"/>
      </w:pPr>
      <w:bookmarkStart w:id="176" w:name="_Toc5143"/>
      <w:r>
        <w:t>9 环境影响评价</w:t>
      </w:r>
      <w:bookmarkEnd w:id="176"/>
    </w:p>
    <w:p w14:paraId="67120910">
      <w:pPr>
        <w:pStyle w:val="3"/>
        <w:rPr>
          <w:rFonts w:cs="Times New Roman"/>
        </w:rPr>
      </w:pPr>
      <w:bookmarkStart w:id="177" w:name="_Toc20299"/>
      <w:bookmarkStart w:id="178" w:name="_Toc3817"/>
      <w:r>
        <w:rPr>
          <w:rFonts w:cs="Times New Roman"/>
        </w:rPr>
        <w:t>9.1环境保护目标与规划符合性分析</w:t>
      </w:r>
      <w:bookmarkEnd w:id="177"/>
      <w:bookmarkEnd w:id="178"/>
    </w:p>
    <w:p w14:paraId="7B6218C7">
      <w:pPr>
        <w:keepNext/>
        <w:keepLines/>
        <w:snapToGrid w:val="0"/>
        <w:ind w:firstLine="0" w:firstLineChars="0"/>
        <w:outlineLvl w:val="2"/>
        <w:rPr>
          <w:rFonts w:cs="Times New Roman"/>
          <w:b/>
        </w:rPr>
      </w:pPr>
      <w:bookmarkStart w:id="179" w:name="_Toc25602"/>
      <w:r>
        <w:rPr>
          <w:rFonts w:cs="Times New Roman"/>
          <w:b/>
        </w:rPr>
        <w:t>9.1.1环境保护目标</w:t>
      </w:r>
      <w:bookmarkEnd w:id="179"/>
    </w:p>
    <w:p w14:paraId="0D4457BC">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（1）评价范围</w:t>
      </w:r>
    </w:p>
    <w:p w14:paraId="35DD39F2">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本次规划环境影响评价范围与规划范围一致，重点评价范围为区域内主要河流，以及供水、防洪工程建设和水生态保护与修复工程涉及的重点区域。</w:t>
      </w:r>
    </w:p>
    <w:p w14:paraId="0A1F8D83">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（2）环境保护目标</w:t>
      </w:r>
    </w:p>
    <w:p w14:paraId="7540B338">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1）环境质量目标</w:t>
      </w:r>
    </w:p>
    <w:p w14:paraId="6F03629B">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严守生态保护红线，资源利用上限与环境质量底线。保护长江干流及其主要支流林草植被，维护提升区域水源涵养能力和生物多样性，维护和改善生态功能；保护与修复河湖岸线空间，维护岸线形态。保护和改善区域水环境，确保水功能区水质达到目标要求，满足饮用水水源地水质要求；保护河湖生态环境，保障重要河湖生态流量，以及跨区县断面下泄水量；保护长江珍稀、特有水生生物和重要鱼类的生境、洄游通道。保护流域、区域内各类自然保护地以及纳入生态保护红线管理的环境敏感区。确保水资源开发与当地经济社会、生态建设协调可持续发展，提高防洪减灾能力；协调规划工程项目与移民安置、环境保护之间的关系，保障移民生活水平。</w:t>
      </w:r>
    </w:p>
    <w:p w14:paraId="52C6D81E">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2）环境敏感对象</w:t>
      </w:r>
    </w:p>
    <w:p w14:paraId="1D91542F">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规划工程施工建设将对施工场地及周边产生扰动和占用，对生态环境产生影响。重大水资源调配工程将主要对引水河流水文情势、水生态等产生累积影响，用水后产生的生产生活退水对河湖水环境构成威胁；防洪除涝工程建设尤其是新建防洪水库发挥削峰补枯的调节作用，改变洪水天然过程；水生态保护与修复工程将推进生态廊道建设，水安全综合管理得到强化。但相关工程可能涉及饮用水水源保护区、水生态保护红线区及重要湿地、鱼类“三场”等重要生境，对生态敏感保护目标构成一定影响，需要在工程环评阶段准确识别相对关系，采取有效措施规避或减免生态环境不利影响。</w:t>
      </w:r>
    </w:p>
    <w:p w14:paraId="232195B5">
      <w:pPr>
        <w:keepNext/>
        <w:keepLines/>
        <w:snapToGrid w:val="0"/>
        <w:ind w:firstLine="0" w:firstLineChars="0"/>
        <w:outlineLvl w:val="2"/>
        <w:rPr>
          <w:rFonts w:cs="Times New Roman"/>
          <w:b/>
        </w:rPr>
      </w:pPr>
      <w:bookmarkStart w:id="180" w:name="_Toc151833848"/>
      <w:bookmarkStart w:id="181" w:name="_Toc108014079"/>
      <w:bookmarkStart w:id="182" w:name="_Toc21098"/>
      <w:r>
        <w:rPr>
          <w:rFonts w:cs="Times New Roman"/>
          <w:b/>
        </w:rPr>
        <w:t>9.1.2规划符合性分析</w:t>
      </w:r>
      <w:bookmarkEnd w:id="180"/>
      <w:bookmarkEnd w:id="181"/>
      <w:bookmarkEnd w:id="182"/>
    </w:p>
    <w:p w14:paraId="2104A082">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规划在“多规合一”的引领下，坚持生态优先、绿色发展，对重庆两江新区水安全保障进行总体谋划和顶层设计，符合国家、重庆市法律法规、发展战略以及相关规划部署。</w:t>
      </w:r>
    </w:p>
    <w:p w14:paraId="3AF55441">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（1）与发展战略的符合性</w:t>
      </w:r>
    </w:p>
    <w:p w14:paraId="054592BA">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规划紧密结合重庆市立足“两点”打造“两地”实现“两高”等战略要求，</w:t>
      </w:r>
      <w:r>
        <w:rPr>
          <w:rFonts w:hint="eastAsia" w:cs="Times New Roman"/>
          <w:lang w:bidi="ar"/>
        </w:rPr>
        <w:t>两江新区</w:t>
      </w:r>
      <w:r>
        <w:rPr>
          <w:rFonts w:cs="Times New Roman"/>
          <w:lang w:bidi="ar"/>
        </w:rPr>
        <w:t>作为三峡库区经济中心以及“一带一路”和长江经济带重要战略节点，在严格保护生态环境，提高资源利用效率的前提下，统筹推进城乡供水、防洪减灾、生态保护与修复，构建</w:t>
      </w:r>
      <w:r>
        <w:rPr>
          <w:rFonts w:hint="eastAsia" w:cs="Times New Roman"/>
          <w:lang w:bidi="ar"/>
        </w:rPr>
        <w:t>两江新区</w:t>
      </w:r>
      <w:r>
        <w:rPr>
          <w:rFonts w:cs="Times New Roman"/>
          <w:lang w:bidi="ar"/>
        </w:rPr>
        <w:t>水网，为</w:t>
      </w:r>
      <w:r>
        <w:rPr>
          <w:rFonts w:hint="eastAsia" w:cs="Times New Roman"/>
          <w:lang w:bidi="ar"/>
        </w:rPr>
        <w:t>两江新区</w:t>
      </w:r>
      <w:r>
        <w:rPr>
          <w:rFonts w:cs="Times New Roman"/>
          <w:lang w:bidi="ar"/>
        </w:rPr>
        <w:t>经济社会高质量发展提供坚实的水安全保障。</w:t>
      </w:r>
    </w:p>
    <w:p w14:paraId="52599039">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（2）与相关规划的符合性</w:t>
      </w:r>
    </w:p>
    <w:p w14:paraId="41C8062C">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规划以国家、重庆市相关法律法规，已批复的规划为依据，充分衔接《长江流域综合规划》《长江流域防洪规划》《成渝地区双城经济圈建设规划纲要》《成渝地区双城经济圈水安全保障规划》《重庆市国民经济和社会发展第十四个五年规划和二〇三五年远景目标纲要》《重庆市国土空间总体规划（2021—2035年）》《重庆市国土空间生态保护修复规划（2021—2035年）》《</w:t>
      </w:r>
      <w:r>
        <w:rPr>
          <w:rFonts w:hint="eastAsia" w:cs="Times New Roman"/>
          <w:lang w:bidi="ar"/>
        </w:rPr>
        <w:t>两江新区国土空间生态保护修复规划（2021—2035年）</w:t>
      </w:r>
      <w:r>
        <w:rPr>
          <w:rFonts w:cs="Times New Roman"/>
          <w:lang w:bidi="ar"/>
        </w:rPr>
        <w:t>》以及相关行业规划等对水资源开发利用、防洪减灾、水生态环境保护的要求，做到水安全保障与经济社会发展目标、国土空间目标、城乡发展目标、生态环境保护目标相协调。</w:t>
      </w:r>
    </w:p>
    <w:p w14:paraId="75E8C352">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（3）与“三线一单”的符合性</w:t>
      </w:r>
    </w:p>
    <w:p w14:paraId="53F9DE38">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规划实施可能涉及生态保护红线的项目均属于防洪、供水、灌渠等基础设施建设及水生态修复类项目，不属于生态保护红线内的禁止项目。规划项目设计阶段应进一步优化选址选线，尽量避让生态保护红线和生态敏感区，确实无法避让的应严守禁止类活动的管控要求，履行相关手续。规划项目本身不属于污染类项目，不会影响区域的整体环境质量，且规划的实施有利于维护和改善生态环境，符合环境质量底线的要求。保障区域水资源可持续发展，提高水环境质量和水源涵养能力。规划方案总体符合“三线一单”生态环境分区管控要求。</w:t>
      </w:r>
    </w:p>
    <w:p w14:paraId="25087932">
      <w:pPr>
        <w:pStyle w:val="3"/>
        <w:rPr>
          <w:rFonts w:cs="Times New Roman"/>
        </w:rPr>
      </w:pPr>
      <w:bookmarkStart w:id="183" w:name="_Toc25027"/>
      <w:bookmarkStart w:id="184" w:name="_Toc108014080"/>
      <w:bookmarkStart w:id="185" w:name="_Toc18223"/>
      <w:bookmarkStart w:id="186" w:name="_Toc27333"/>
      <w:bookmarkStart w:id="187" w:name="_Toc151833849"/>
      <w:bookmarkStart w:id="188" w:name="_Toc13329"/>
      <w:r>
        <w:rPr>
          <w:rFonts w:cs="Times New Roman"/>
        </w:rPr>
        <w:t>9.2主要环境影响分析</w:t>
      </w:r>
      <w:bookmarkEnd w:id="183"/>
      <w:bookmarkEnd w:id="184"/>
      <w:bookmarkEnd w:id="185"/>
      <w:bookmarkEnd w:id="186"/>
      <w:bookmarkEnd w:id="187"/>
      <w:bookmarkEnd w:id="188"/>
    </w:p>
    <w:p w14:paraId="6A982972">
      <w:pPr>
        <w:kinsoku w:val="0"/>
        <w:autoSpaceDE w:val="0"/>
        <w:autoSpaceDN w:val="0"/>
        <w:adjustRightInd w:val="0"/>
        <w:snapToGrid w:val="0"/>
        <w:spacing w:line="480" w:lineRule="exact"/>
        <w:ind w:firstLine="480"/>
        <w:jc w:val="left"/>
        <w:textAlignment w:val="baseline"/>
        <w:rPr>
          <w:rFonts w:cs="Times New Roman"/>
          <w:lang w:bidi="ar"/>
        </w:rPr>
      </w:pPr>
      <w:r>
        <w:rPr>
          <w:rFonts w:hint="eastAsia" w:cs="Times New Roman"/>
          <w:lang w:bidi="ar"/>
        </w:rPr>
        <w:t>两江新区</w:t>
      </w:r>
      <w:r>
        <w:rPr>
          <w:rFonts w:cs="Times New Roman"/>
          <w:lang w:bidi="ar"/>
        </w:rPr>
        <w:t>位重庆市主城区，因此对生态环境保护与高质量发展要求很高，本规划实施将不可避免会对生态环境产生一定影响，具体有以下几个方面：</w:t>
      </w:r>
    </w:p>
    <w:p w14:paraId="47B43A45">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（1）水文水资源影响分析</w:t>
      </w:r>
    </w:p>
    <w:p w14:paraId="674BBA5F">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水资源配置工程会对水资源时空分配产生一定影响，提高下游农业灌溉和工业、城镇用水保障程度，有利于优化流域区域水资源配置。通过疏导、沟通、引排、调度等工程和非工程措施，建立或改善江河湖库水体之间的水力联系，形成“互联互通、活水通畅”的区域河网，有利于进一步完善水资源配置格局。规划水源工程实施后，天然河道将变成由数个规模和调节性能不一的水库、减水河段和未开发河段组成的不连续水体；河流水位被不同程度地抬高，纵向呈梯级分布，水面面积增加，库区水体流态由急流态转为缓流态。水库的调蓄作用改变了河流干支流天然河道径流量的时间分配，枯水期流量增加，汛期流量减少，但对多年平均径流总量的影响不显著。</w:t>
      </w:r>
    </w:p>
    <w:p w14:paraId="02718258">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（2）水环境影响分析</w:t>
      </w:r>
    </w:p>
    <w:p w14:paraId="66B7E17F">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施工期主要工程施工会对水环境产生短期不利影响，规划年各片区供水量增加将相应加大城乡生产、生活废污水产生量，对河流都市型河段，及城镇和农村所在河段构成水质威胁。水库建成后，库区水流减缓，自净能力降低，使污染物降解速率变慢，并且水库承担有供水和灌溉等任务，导致下泄水量减少，对污染物的稀释能力减弱，可能对局部水域水质造成影响，但规划梯级调节能力弱，对库区及下游河道水环境影响不大。规划在都市型河段、城镇型河段、农村型河段布置生态廊道提质升级、河段保护修复措施、面源污染治理措施等，可营造生态岸线、维持河道自然形态和自然岸坡，有效提升河流水质净化能力，同时通过实施河流水系连通及生态补水，改善河流水力条件，可明显改善主要河流及城镇内河湖的水质状况。</w:t>
      </w:r>
    </w:p>
    <w:p w14:paraId="3C9AEFBA">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（3）陆生生态影响分析</w:t>
      </w:r>
    </w:p>
    <w:p w14:paraId="2CA9E127">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防洪、治涝和水土保持工程实施后，将提高流域的防洪和排涝标准，减少水土流失，有利于减少自然灾害对陆生动植物的不利影响。规划拟建的梯级电站和水库工程蓄水淹没、工程占地和移民安置等将造成陆生生境局部受损，但影响范围总体较小，对流域野生动物栖息地的类型、结构和分布影响小，流域野生动物总体分布基本维持现状。规划工程施工期间会对施工区及其周边的野生动物产生一定干扰，可能导致其在工程涉及区的分布数量暂时性下降，但由于野生动物具有一定迁移能力，且周边多分布有适宜生境，因此对其生存影响不大。</w:t>
      </w:r>
    </w:p>
    <w:p w14:paraId="2CEC6434">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（4）水生生态影响分析</w:t>
      </w:r>
    </w:p>
    <w:p w14:paraId="159C9388">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规划工程实施后，河道沿岸带护岸和建堤占用部分河床或岸滩，河道沿岸带基质变化，河道横向连通性受到一定影响。该类规划实施对鱼类资源的影响有限。水库建设和梯级开发规划实施后，大坝阻隔使水生生境进一步破碎化，库区将由流水生境向缓流河道或静水湖泊生境转化，并将进一步加剧阻隔效应，影响坝上坝下鱼类交流，部分河段产漂流性卵鱼类产卵场将被淹没，产漂流性卵鱼类产卵繁殖将受到较大影响。鱼类栖息生境的改变将影响其分布范围，继而影响部分江段的生物多样性，流域鱼类种类结构将有所改变。规划实施将在现有水库建设和梯级开发对生物多样性影响的基础上起到一定累积作用。</w:t>
      </w:r>
    </w:p>
    <w:p w14:paraId="072CA2A7">
      <w:pPr>
        <w:keepNext/>
        <w:keepLines/>
        <w:snapToGrid w:val="0"/>
        <w:ind w:firstLine="0" w:firstLineChars="0"/>
        <w:outlineLvl w:val="1"/>
        <w:rPr>
          <w:rFonts w:cs="Times New Roman"/>
          <w:b/>
          <w:sz w:val="30"/>
        </w:rPr>
      </w:pPr>
      <w:bookmarkStart w:id="189" w:name="_Toc5709"/>
      <w:bookmarkStart w:id="190" w:name="_Toc108014082"/>
      <w:bookmarkStart w:id="191" w:name="_Toc20060"/>
      <w:bookmarkStart w:id="192" w:name="_Toc8856"/>
      <w:bookmarkStart w:id="193" w:name="_Toc151833851"/>
      <w:bookmarkStart w:id="194" w:name="_Toc30968"/>
      <w:r>
        <w:rPr>
          <w:rFonts w:cs="Times New Roman"/>
          <w:b/>
          <w:sz w:val="30"/>
        </w:rPr>
        <w:t>9.3环境影响减缓对策措施</w:t>
      </w:r>
      <w:bookmarkEnd w:id="189"/>
      <w:bookmarkEnd w:id="190"/>
      <w:bookmarkEnd w:id="191"/>
      <w:bookmarkEnd w:id="192"/>
      <w:bookmarkEnd w:id="193"/>
      <w:bookmarkEnd w:id="194"/>
    </w:p>
    <w:p w14:paraId="061FC35B">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规划方案要严格执行“三线一单”制度和环境保护、水土保持“三同时”制度，严格落实“三先三后”原则，优化工程设计，加强环境风险管控。针对规划实施可能产生的不利影响，提出对策措施如下：</w:t>
      </w:r>
    </w:p>
    <w:p w14:paraId="01280443">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（1）严守生态空间管控要求</w:t>
      </w:r>
    </w:p>
    <w:p w14:paraId="594B3640">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项目在前期推进工作中应尽量优化选址选线，复核水库蓄水位，依法依规避让各类自然保护地以及纳入生态保护红线管理的环境敏感区，如确实无法规避的，充分论证工程建设影响，履行相关行政许可手续，强化减缓和补偿措施。工程建设涉及自然保护区、风景名胜区、森林公园、地质公园、湿地公园、水产种质资源保护区、饮用水水源地二级保护区等生态敏感区的，应加强专项论证，优化工程设计，严格依法落实保护要求，从源头上规避工程对生态敏感区的不利影响，并按照相关法律法规要求征求主管部门意见，办理审批手续。</w:t>
      </w:r>
    </w:p>
    <w:p w14:paraId="49BD3E1D">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（2）优化工程设计</w:t>
      </w:r>
    </w:p>
    <w:p w14:paraId="61CB7AA1">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水库工程要明确生态流量目标和调度要求，对大型水库低温水下泄采取分层取水措施，通过加强治污、截污措施保护库区水源地水质，通过采取适宜的鱼类保护措施等保护珍稀特有鱼类。引提调水工程要满足“三先三后”的要求，深入研究可调水量及调水过程，提出下游用水对调水的限制条件，严格落实调出区和调水沿线的各项保护措施。防洪工程要在确保防洪安全的基础上，充分考虑水生态保护与修复的需要，采取生态友好型的工程方案、材料和施工工艺。</w:t>
      </w:r>
    </w:p>
    <w:p w14:paraId="1D15A92C">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（3）加强环境影响跟踪评价</w:t>
      </w:r>
    </w:p>
    <w:p w14:paraId="5E2E8F6D">
      <w:pPr>
        <w:kinsoku w:val="0"/>
        <w:autoSpaceDE w:val="0"/>
        <w:autoSpaceDN w:val="0"/>
        <w:adjustRightInd w:val="0"/>
        <w:snapToGrid w:val="0"/>
        <w:spacing w:line="480" w:lineRule="exact"/>
        <w:ind w:firstLine="480"/>
        <w:jc w:val="left"/>
        <w:textAlignment w:val="baseline"/>
        <w:rPr>
          <w:rFonts w:cs="Times New Roman"/>
          <w:lang w:bidi="ar"/>
        </w:rPr>
      </w:pPr>
      <w:r>
        <w:rPr>
          <w:rFonts w:cs="Times New Roman"/>
          <w:lang w:bidi="ar"/>
        </w:rPr>
        <w:t>在实施的不同阶段要对规划的实施情况进行检验，分析实际受到干扰的敏感区的影响程度以及水体水质类别等，及时掌握环境变化；在不同阶段要对提出的措施进行检验，检验措施是否已经落实，落实的效果和未落实的原因，提出改进意见。开展河库连通带来的外来入侵物种普查、监测和评估，建立防控预警体系，编制“一种一策”。加强规划实施的环境风险评价与管理，针对可能发生的重大环境风险问题，制定突发环境事件的风险应急管理措施。</w:t>
      </w:r>
    </w:p>
    <w:p w14:paraId="371D915F">
      <w:pPr>
        <w:keepNext/>
        <w:keepLines/>
        <w:snapToGrid w:val="0"/>
        <w:ind w:firstLine="0" w:firstLineChars="0"/>
        <w:outlineLvl w:val="1"/>
        <w:rPr>
          <w:rFonts w:cs="Times New Roman"/>
          <w:b/>
          <w:sz w:val="30"/>
        </w:rPr>
      </w:pPr>
      <w:bookmarkStart w:id="195" w:name="_Toc108014083"/>
      <w:bookmarkStart w:id="196" w:name="_Toc739"/>
      <w:bookmarkStart w:id="197" w:name="_Toc151833852"/>
      <w:bookmarkStart w:id="198" w:name="_Toc9420"/>
      <w:bookmarkStart w:id="199" w:name="_Toc20476"/>
      <w:bookmarkStart w:id="200" w:name="_Toc3194"/>
      <w:r>
        <w:rPr>
          <w:rFonts w:cs="Times New Roman"/>
          <w:b/>
          <w:sz w:val="30"/>
        </w:rPr>
        <w:t>9.4综合评价结论</w:t>
      </w:r>
      <w:bookmarkEnd w:id="195"/>
      <w:bookmarkEnd w:id="196"/>
      <w:bookmarkEnd w:id="197"/>
      <w:bookmarkEnd w:id="198"/>
      <w:bookmarkEnd w:id="199"/>
      <w:bookmarkEnd w:id="200"/>
    </w:p>
    <w:p w14:paraId="097DEDF4">
      <w:pPr>
        <w:kinsoku w:val="0"/>
        <w:autoSpaceDE w:val="0"/>
        <w:autoSpaceDN w:val="0"/>
        <w:adjustRightInd w:val="0"/>
        <w:snapToGrid w:val="0"/>
        <w:spacing w:line="480" w:lineRule="exact"/>
        <w:ind w:firstLine="480"/>
        <w:jc w:val="left"/>
        <w:textAlignment w:val="baseline"/>
        <w:rPr>
          <w:rFonts w:cs="Times New Roman"/>
          <w:lang w:bidi="ar"/>
        </w:rPr>
        <w:sectPr>
          <w:pgSz w:w="11906" w:h="16838"/>
          <w:pgMar w:top="1417" w:right="1417" w:bottom="1417" w:left="1417" w:header="1644" w:footer="1247" w:gutter="0"/>
          <w:cols w:space="720" w:num="1"/>
          <w:docGrid w:type="lines" w:linePitch="326" w:charSpace="0"/>
        </w:sectPr>
      </w:pPr>
      <w:r>
        <w:rPr>
          <w:rFonts w:cs="Times New Roman"/>
          <w:lang w:bidi="ar"/>
        </w:rPr>
        <w:t>规划综合考虑了</w:t>
      </w:r>
      <w:r>
        <w:rPr>
          <w:rFonts w:hint="eastAsia" w:cs="Times New Roman"/>
          <w:lang w:bidi="ar"/>
        </w:rPr>
        <w:t>两江新区</w:t>
      </w:r>
      <w:r>
        <w:rPr>
          <w:rFonts w:cs="Times New Roman"/>
          <w:lang w:bidi="ar"/>
        </w:rPr>
        <w:t>水资源禀赋和生态环境特征，统筹协调了主要河湖生态保护与开发治理的关系。规划坚持生态保护优先原则，立足于解决现有的涉水生态环境问题，解决水资源时空分布不均和工程性缺水问题，全面提升流域防洪减灾能力。但规划方案实施不可避免对区域生态环境产生一定不利影响，通过采取相应的环境影响减缓措施，规划实施的不利影响可得到控制和减缓，不存在重要的环境制约因素，从环境保护角度分析，规划总体是可行的。</w:t>
      </w:r>
    </w:p>
    <w:p w14:paraId="5D4838C9">
      <w:pPr>
        <w:pStyle w:val="2"/>
      </w:pPr>
      <w:bookmarkStart w:id="201" w:name="_Toc29810"/>
      <w:r>
        <w:rPr>
          <w:rFonts w:hint="eastAsia"/>
        </w:rPr>
        <w:t>10 保障措施</w:t>
      </w:r>
      <w:bookmarkEnd w:id="201"/>
    </w:p>
    <w:p w14:paraId="4B7866EE">
      <w:pPr>
        <w:pStyle w:val="3"/>
      </w:pPr>
      <w:bookmarkStart w:id="202" w:name="_Toc26178"/>
      <w:r>
        <w:rPr>
          <w:rFonts w:hint="eastAsia"/>
        </w:rPr>
        <w:t>10.1加强组织领导，明确目标责任</w:t>
      </w:r>
      <w:bookmarkEnd w:id="202"/>
    </w:p>
    <w:p w14:paraId="353E81EE">
      <w:pPr>
        <w:ind w:firstLine="480"/>
      </w:pPr>
      <w:r>
        <w:rPr>
          <w:rFonts w:hint="eastAsia"/>
        </w:rPr>
        <w:t>建立健全分工明确的责任体系，明确有关部门组织分工，分解落实规划目标任务，细化工作安排，加强监督检查，实现清单化闭环管理；在管委会领导下，水利部门牵头，做好与经济运行、产业促进、科技创新、市场监管、建设管理、应急管理、财政（国资）、审计、规划自然资源及各工业园区、国有企业等相关部门和有关单位的协调沟通，建立水利发展协调推进机制，加强部门协同和上下联动，及时研究、解决两江新区水网建设中的重大问题，落实好水利建设投资、项目审批、环境影响评价、用地预审和移民安置等相关工作，系统推进规划实施。</w:t>
      </w:r>
    </w:p>
    <w:p w14:paraId="30B033AD">
      <w:pPr>
        <w:pStyle w:val="3"/>
      </w:pPr>
      <w:bookmarkStart w:id="203" w:name="_Toc14343"/>
      <w:r>
        <w:rPr>
          <w:rFonts w:hint="eastAsia"/>
        </w:rPr>
        <w:t>10.2创新投入机制，落实资金保障</w:t>
      </w:r>
      <w:bookmarkEnd w:id="203"/>
    </w:p>
    <w:p w14:paraId="7F4BE00E">
      <w:pPr>
        <w:ind w:firstLine="480"/>
      </w:pPr>
      <w:r>
        <w:rPr>
          <w:rFonts w:hint="eastAsia"/>
        </w:rPr>
        <w:t>建立适应市场经济体制的投入机制，建立多元化资金筹措保障机制，扩大资金来源。紧抓国家加大水利投入的机遇，积极争取国家项目和资金支持，充分发挥政府投资撬动作用，有效带动激发民间投资，在不新增政府隐性债务的前提下，争取金融机构信贷资金支持，探索采用不动产投资信托基金（REITs）等方式盘活水利投资。利用信贷等政策措施为水利融资提供便利，鼓励社会资本参与水利建设和运营管理，构建稳定、多元的水利投融资机制，多层面、多渠道筹措落实水利建设资金。</w:t>
      </w:r>
    </w:p>
    <w:p w14:paraId="7A99F315">
      <w:pPr>
        <w:pStyle w:val="3"/>
      </w:pPr>
      <w:bookmarkStart w:id="204" w:name="_Toc7438"/>
      <w:r>
        <w:rPr>
          <w:rFonts w:hint="eastAsia"/>
        </w:rPr>
        <w:t>10.3提高科技含量，夯实科技支撑</w:t>
      </w:r>
      <w:bookmarkEnd w:id="204"/>
    </w:p>
    <w:p w14:paraId="3B811927">
      <w:pPr>
        <w:ind w:firstLine="480"/>
      </w:pPr>
      <w:r>
        <w:rPr>
          <w:rFonts w:hint="eastAsia"/>
        </w:rPr>
        <w:t>以两江新区水网建设需求为导向，针对水网体系结构复杂、关联要素多、不确定性影响叠加等问题与挑战，开展水网体系布局、施工风险与控制、功能融合、资源调配、效应推演等新理论新方法新技术研发，突破水网构建基础理论与工程技术瓶颈。加强先进实用技术推广应用，积极开展遥感技术、人工智能、云计算、大数据、全景式模拟规划方法、多目标动态优化调控理论等在水网规划、建设、管理中的应用，提高重大水利工程智能化管理和决策水平。加强新技术开发与应用研究，提高自主创新能力，积极推广引用新技术、新工艺、新材料和高新技术，不断增强水利工程建设和管理的科技含量。多方开辟渠道，逐步建立稳定的科技经费投入和科技成果转化机制。</w:t>
      </w:r>
    </w:p>
    <w:p w14:paraId="4F7C73A3">
      <w:pPr>
        <w:pStyle w:val="3"/>
      </w:pPr>
      <w:bookmarkStart w:id="205" w:name="_Toc12070"/>
      <w:r>
        <w:rPr>
          <w:rFonts w:hint="eastAsia"/>
        </w:rPr>
        <w:t>10.4强化人才支撑，筑牢发展保障</w:t>
      </w:r>
      <w:bookmarkEnd w:id="205"/>
    </w:p>
    <w:p w14:paraId="6E71E308">
      <w:pPr>
        <w:ind w:firstLine="480"/>
      </w:pPr>
      <w:r>
        <w:rPr>
          <w:rFonts w:hint="eastAsia"/>
        </w:rPr>
        <w:t>健全水利人才引进培养、选拔选用、激励保障等工作机制。以高层次专业技术人才、高技能人才、基层水利人才和急需紧缺专业人才为重点，统筹推进各类人才队伍建设，吸引高素质人才参与两江新区水利建设与管理。完善人才激励保障机制和人才交流锻炼机制。建立健全重公平、重实绩、重贡献，向优秀人才、关键岗位和基层倾斜的分配激励机制。全面提升水利系统干部职工队伍素质，切实增强水利勘测设计、建设管理和依法执政能力。加快水网建设相关领域科技人才培养和实践锻炼，打造领军人物和专业化科研技术创新团队，为建设两江新区水网提供人才支撑。</w:t>
      </w:r>
    </w:p>
    <w:p w14:paraId="5CB42896">
      <w:pPr>
        <w:ind w:firstLine="480"/>
      </w:pPr>
    </w:p>
    <w:sectPr>
      <w:headerReference r:id="rId16" w:type="default"/>
      <w:footerReference r:id="rId17" w:type="default"/>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embedRegular r:id="rId1" w:fontKey="{FC9BAAB8-5186-409B-8200-FE94C4093908}"/>
  </w:font>
  <w:font w:name="华文仿宋">
    <w:panose1 w:val="02010600040101010101"/>
    <w:charset w:val="86"/>
    <w:family w:val="auto"/>
    <w:pitch w:val="default"/>
    <w:sig w:usb0="00000287" w:usb1="080F0000" w:usb2="00000000" w:usb3="00000000" w:csb0="0004009F" w:csb1="DFD70000"/>
  </w:font>
  <w:font w:name="Times New Roman Regular">
    <w:altName w:val="Times New Roman"/>
    <w:panose1 w:val="00000000000000000000"/>
    <w:charset w:val="00"/>
    <w:family w:val="auto"/>
    <w:pitch w:val="default"/>
    <w:sig w:usb0="00000000" w:usb1="00000000" w:usb2="00000009" w:usb3="00000000" w:csb0="400001FF" w:csb1="FFFF0000"/>
    <w:embedRegular r:id="rId2" w:fontKey="{99019F44-7904-4095-ADA2-5211A51E4242}"/>
  </w:font>
  <w:font w:name="方正仿宋_GBK">
    <w:panose1 w:val="03000509000000000000"/>
    <w:charset w:val="86"/>
    <w:family w:val="script"/>
    <w:pitch w:val="default"/>
    <w:sig w:usb0="00000001" w:usb1="080E0000" w:usb2="00000000" w:usb3="00000000" w:csb0="00040000" w:csb1="00000000"/>
    <w:embedRegular r:id="rId3" w:fontKey="{948B92FB-2FB1-4AC4-82D9-494861F2697A}"/>
  </w:font>
  <w:font w:name="仿宋_GB2312">
    <w:altName w:val="仿宋"/>
    <w:panose1 w:val="00000000000000000000"/>
    <w:charset w:val="86"/>
    <w:family w:val="modern"/>
    <w:pitch w:val="default"/>
    <w:sig w:usb0="00000000" w:usb1="00000000" w:usb2="00000000" w:usb3="00000000" w:csb0="00040000" w:csb1="00000000"/>
    <w:embedRegular r:id="rId4" w:fontKey="{15DF8901-BBF4-49BD-9A08-DCBFF50D8DE1}"/>
  </w:font>
  <w:font w:name="仿宋">
    <w:panose1 w:val="02010609060101010101"/>
    <w:charset w:val="86"/>
    <w:family w:val="auto"/>
    <w:pitch w:val="default"/>
    <w:sig w:usb0="800002BF" w:usb1="38CF7CFA" w:usb2="00000016" w:usb3="00000000" w:csb0="00040001" w:csb1="00000000"/>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992E1">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A09A">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5537">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525F">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396C">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9F325">
                          <w:pPr>
                            <w:pStyle w:val="9"/>
                            <w:ind w:firstLine="36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D29F325">
                    <w:pPr>
                      <w:pStyle w:val="9"/>
                      <w:ind w:firstLine="36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967BE">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5EC72">
                          <w:pPr>
                            <w:pStyle w:val="9"/>
                            <w:ind w:firstLine="560"/>
                            <w:rPr>
                              <w:rStyle w:val="17"/>
                              <w:rFonts w:ascii="宋体" w:hAnsi="宋体"/>
                              <w:sz w:val="28"/>
                              <w:szCs w:val="28"/>
                            </w:rPr>
                          </w:pPr>
                          <w:r>
                            <w:rPr>
                              <w:rStyle w:val="17"/>
                              <w:rFonts w:hint="eastAsia" w:ascii="宋体" w:hAnsi="宋体"/>
                              <w:sz w:val="28"/>
                              <w:szCs w:val="28"/>
                            </w:rPr>
                            <w:t xml:space="preserve">— </w:t>
                          </w:r>
                          <w:r>
                            <w:rPr>
                              <w:rStyle w:val="17"/>
                              <w:rFonts w:hint="eastAsia" w:ascii="宋体" w:hAnsi="宋体"/>
                              <w:sz w:val="28"/>
                              <w:szCs w:val="28"/>
                            </w:rPr>
                            <w:fldChar w:fldCharType="begin"/>
                          </w:r>
                          <w:r>
                            <w:rPr>
                              <w:rStyle w:val="17"/>
                              <w:rFonts w:hint="eastAsia" w:ascii="宋体" w:hAnsi="宋体"/>
                              <w:sz w:val="28"/>
                              <w:szCs w:val="28"/>
                            </w:rPr>
                            <w:instrText xml:space="preserve">PAGE  </w:instrText>
                          </w:r>
                          <w:r>
                            <w:rPr>
                              <w:rStyle w:val="17"/>
                              <w:rFonts w:hint="eastAsia" w:ascii="宋体" w:hAnsi="宋体"/>
                              <w:sz w:val="28"/>
                              <w:szCs w:val="28"/>
                            </w:rPr>
                            <w:fldChar w:fldCharType="separate"/>
                          </w:r>
                          <w:r>
                            <w:rPr>
                              <w:rStyle w:val="17"/>
                              <w:rFonts w:ascii="宋体" w:hAnsi="宋体"/>
                              <w:sz w:val="28"/>
                              <w:szCs w:val="28"/>
                            </w:rPr>
                            <w:t>73</w:t>
                          </w:r>
                          <w:r>
                            <w:rPr>
                              <w:rStyle w:val="17"/>
                              <w:rFonts w:hint="eastAsia" w:ascii="宋体" w:hAnsi="宋体"/>
                              <w:sz w:val="28"/>
                              <w:szCs w:val="28"/>
                            </w:rPr>
                            <w:fldChar w:fldCharType="end"/>
                          </w:r>
                          <w:r>
                            <w:rPr>
                              <w:rStyle w:val="17"/>
                              <w:rFonts w:hint="eastAsia" w:ascii="宋体" w:hAnsi="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155EC72">
                    <w:pPr>
                      <w:pStyle w:val="9"/>
                      <w:ind w:firstLine="560"/>
                      <w:rPr>
                        <w:rStyle w:val="17"/>
                        <w:rFonts w:ascii="宋体" w:hAnsi="宋体"/>
                        <w:sz w:val="28"/>
                        <w:szCs w:val="28"/>
                      </w:rPr>
                    </w:pPr>
                    <w:r>
                      <w:rPr>
                        <w:rStyle w:val="17"/>
                        <w:rFonts w:hint="eastAsia" w:ascii="宋体" w:hAnsi="宋体"/>
                        <w:sz w:val="28"/>
                        <w:szCs w:val="28"/>
                      </w:rPr>
                      <w:t xml:space="preserve">— </w:t>
                    </w:r>
                    <w:r>
                      <w:rPr>
                        <w:rStyle w:val="17"/>
                        <w:rFonts w:hint="eastAsia" w:ascii="宋体" w:hAnsi="宋体"/>
                        <w:sz w:val="28"/>
                        <w:szCs w:val="28"/>
                      </w:rPr>
                      <w:fldChar w:fldCharType="begin"/>
                    </w:r>
                    <w:r>
                      <w:rPr>
                        <w:rStyle w:val="17"/>
                        <w:rFonts w:hint="eastAsia" w:ascii="宋体" w:hAnsi="宋体"/>
                        <w:sz w:val="28"/>
                        <w:szCs w:val="28"/>
                      </w:rPr>
                      <w:instrText xml:space="preserve">PAGE  </w:instrText>
                    </w:r>
                    <w:r>
                      <w:rPr>
                        <w:rStyle w:val="17"/>
                        <w:rFonts w:hint="eastAsia" w:ascii="宋体" w:hAnsi="宋体"/>
                        <w:sz w:val="28"/>
                        <w:szCs w:val="28"/>
                      </w:rPr>
                      <w:fldChar w:fldCharType="separate"/>
                    </w:r>
                    <w:r>
                      <w:rPr>
                        <w:rStyle w:val="17"/>
                        <w:rFonts w:ascii="宋体" w:hAnsi="宋体"/>
                        <w:sz w:val="28"/>
                        <w:szCs w:val="28"/>
                      </w:rPr>
                      <w:t>73</w:t>
                    </w:r>
                    <w:r>
                      <w:rPr>
                        <w:rStyle w:val="17"/>
                        <w:rFonts w:hint="eastAsia" w:ascii="宋体" w:hAnsi="宋体"/>
                        <w:sz w:val="28"/>
                        <w:szCs w:val="28"/>
                      </w:rPr>
                      <w:fldChar w:fldCharType="end"/>
                    </w:r>
                    <w:r>
                      <w:rPr>
                        <w:rStyle w:val="17"/>
                        <w:rFonts w:hint="eastAsia" w:ascii="宋体" w:hAnsi="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9180">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4A84">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D00F7">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32F">
    <w:pPr>
      <w:pBdr>
        <w:bottom w:val="single" w:color="auto" w:sz="4" w:space="0"/>
      </w:pBdr>
      <w:snapToGrid w:val="0"/>
      <w:spacing w:line="240" w:lineRule="atLeast"/>
      <w:ind w:firstLine="0" w:firstLineChars="0"/>
      <w:jc w:val="left"/>
      <w:rPr>
        <w:sz w:val="18"/>
        <w:szCs w:val="18"/>
      </w:rPr>
    </w:pPr>
    <w:r>
      <w:rPr>
        <w:rFonts w:hint="eastAsia" w:ascii="宋体" w:hAnsi="宋体" w:cs="宋体"/>
        <w:sz w:val="18"/>
        <w:szCs w:val="18"/>
      </w:rPr>
      <w:t>两江新区</w:t>
    </w:r>
    <w:r>
      <w:rPr>
        <w:rFonts w:ascii="宋体" w:hAnsi="宋体" w:cs="宋体"/>
        <w:sz w:val="18"/>
        <w:szCs w:val="18"/>
      </w:rPr>
      <w:t>水网建设规划</w:t>
    </w:r>
    <w:r>
      <w:rPr>
        <w:rFonts w:hint="eastAsia" w:ascii="宋体" w:hAnsi="宋体" w:cs="宋体"/>
        <w:sz w:val="18"/>
        <w:szCs w:val="18"/>
      </w:rPr>
      <w:t xml:space="preserve">                                                       </w:t>
    </w:r>
    <w:r>
      <w:rPr>
        <w:rFonts w:hint="eastAsia"/>
        <w:sz w:val="18"/>
        <w:szCs w:val="18"/>
      </w:rPr>
      <w:t>5</w:t>
    </w:r>
    <w:r>
      <w:rPr>
        <w:rFonts w:hint="eastAsia" w:ascii="宋体" w:hAnsi="宋体" w:cs="宋体"/>
        <w:sz w:val="18"/>
        <w:szCs w:val="18"/>
      </w:rPr>
      <w:t xml:space="preserve">  构建水生态保护治理体系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B19D">
    <w:pPr>
      <w:pBdr>
        <w:bottom w:val="single" w:color="auto" w:sz="4" w:space="0"/>
      </w:pBdr>
      <w:snapToGrid w:val="0"/>
      <w:spacing w:line="240" w:lineRule="atLeast"/>
      <w:ind w:firstLine="0" w:firstLineChars="0"/>
      <w:jc w:val="left"/>
      <w:rPr>
        <w:sz w:val="18"/>
        <w:szCs w:val="18"/>
      </w:rPr>
    </w:pPr>
    <w:r>
      <w:rPr>
        <w:rFonts w:hint="eastAsia" w:ascii="宋体" w:hAnsi="宋体" w:cs="宋体"/>
        <w:sz w:val="18"/>
        <w:szCs w:val="18"/>
      </w:rPr>
      <w:t>两江新区</w:t>
    </w:r>
    <w:r>
      <w:rPr>
        <w:rFonts w:ascii="宋体" w:hAnsi="宋体" w:cs="宋体"/>
        <w:sz w:val="18"/>
        <w:szCs w:val="18"/>
      </w:rPr>
      <w:t>水网建设规划</w:t>
    </w:r>
    <w:r>
      <w:rPr>
        <w:rFonts w:hint="eastAsia" w:ascii="宋体" w:hAnsi="宋体" w:cs="宋体"/>
        <w:sz w:val="18"/>
        <w:szCs w:val="18"/>
      </w:rPr>
      <w:t xml:space="preserve">                                                       </w:t>
    </w:r>
    <w:r>
      <w:rPr>
        <w:rFonts w:hint="eastAsia"/>
        <w:sz w:val="18"/>
        <w:szCs w:val="18"/>
      </w:rPr>
      <w:t>5</w:t>
    </w:r>
    <w:r>
      <w:rPr>
        <w:rFonts w:hint="eastAsia" w:ascii="宋体" w:hAnsi="宋体" w:cs="宋体"/>
        <w:sz w:val="18"/>
        <w:szCs w:val="18"/>
      </w:rPr>
      <w:t xml:space="preserve">  构建水生态保护治理体系</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DE19">
    <w:pPr>
      <w:pBdr>
        <w:bottom w:val="single" w:color="auto" w:sz="4" w:space="0"/>
      </w:pBdr>
      <w:snapToGrid w:val="0"/>
      <w:spacing w:line="240" w:lineRule="atLeast"/>
      <w:ind w:firstLine="0" w:firstLineChars="0"/>
      <w:jc w:val="left"/>
      <w:rPr>
        <w:sz w:val="18"/>
        <w:szCs w:val="18"/>
      </w:rPr>
    </w:pPr>
    <w:r>
      <w:rPr>
        <w:rFonts w:hint="eastAsia" w:ascii="宋体" w:hAnsi="宋体" w:cs="宋体"/>
        <w:sz w:val="18"/>
        <w:szCs w:val="18"/>
      </w:rPr>
      <w:t>重庆市两江新区</w:t>
    </w:r>
    <w:r>
      <w:rPr>
        <w:rFonts w:ascii="宋体" w:hAnsi="宋体" w:cs="宋体"/>
        <w:sz w:val="18"/>
        <w:szCs w:val="18"/>
      </w:rPr>
      <w:t>水网建设规划</w:t>
    </w:r>
    <w:r>
      <w:rPr>
        <w:rFonts w:hint="eastAsia" w:ascii="宋体" w:hAnsi="宋体" w:cs="宋体"/>
        <w:sz w:val="18"/>
        <w:szCs w:val="18"/>
      </w:rPr>
      <w:t xml:space="preserve">                                                          </w:t>
    </w:r>
    <w:r>
      <w:rPr>
        <w:rFonts w:hint="eastAsia"/>
        <w:sz w:val="18"/>
        <w:szCs w:val="18"/>
      </w:rPr>
      <w:t>9  环境影响评价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F6CC2">
    <w:pPr>
      <w:spacing w:line="560" w:lineRule="exact"/>
      <w:ind w:firstLine="0" w:firstLineChars="0"/>
      <w:rPr>
        <w:rFonts w:ascii="仿宋_GB2312" w:hAnsi="宋体" w:eastAsia="仿宋_GB2312" w:cs="宋体"/>
        <w:sz w:val="2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ODhlZDY2OTAwZGM5YWUyYmVkOGJlZTE2YzMzMDMifQ=="/>
  </w:docVars>
  <w:rsids>
    <w:rsidRoot w:val="35B94F76"/>
    <w:rsid w:val="00051821"/>
    <w:rsid w:val="00240383"/>
    <w:rsid w:val="00261F12"/>
    <w:rsid w:val="003A1B35"/>
    <w:rsid w:val="005575D1"/>
    <w:rsid w:val="005B3631"/>
    <w:rsid w:val="00954B3D"/>
    <w:rsid w:val="009A7ED9"/>
    <w:rsid w:val="00B77DA6"/>
    <w:rsid w:val="00BB1DDC"/>
    <w:rsid w:val="00C71424"/>
    <w:rsid w:val="00D8211D"/>
    <w:rsid w:val="00DF0D0F"/>
    <w:rsid w:val="018A1427"/>
    <w:rsid w:val="01CD4AC1"/>
    <w:rsid w:val="01D300F9"/>
    <w:rsid w:val="05547892"/>
    <w:rsid w:val="060D2627"/>
    <w:rsid w:val="06195A30"/>
    <w:rsid w:val="06DE46AB"/>
    <w:rsid w:val="089B03BE"/>
    <w:rsid w:val="08A04237"/>
    <w:rsid w:val="08BA6095"/>
    <w:rsid w:val="0AF67E1C"/>
    <w:rsid w:val="0C54408A"/>
    <w:rsid w:val="0C7E2BA3"/>
    <w:rsid w:val="0CAC78C4"/>
    <w:rsid w:val="0CD70972"/>
    <w:rsid w:val="0DDC47BB"/>
    <w:rsid w:val="0E560624"/>
    <w:rsid w:val="0E9169F0"/>
    <w:rsid w:val="0F0058CE"/>
    <w:rsid w:val="103F27C5"/>
    <w:rsid w:val="10A97D40"/>
    <w:rsid w:val="11867E5D"/>
    <w:rsid w:val="14086335"/>
    <w:rsid w:val="14AC2AF5"/>
    <w:rsid w:val="15545D52"/>
    <w:rsid w:val="15555F60"/>
    <w:rsid w:val="1562473D"/>
    <w:rsid w:val="15695520"/>
    <w:rsid w:val="15BB29DF"/>
    <w:rsid w:val="169E11CA"/>
    <w:rsid w:val="17C437B9"/>
    <w:rsid w:val="18100D6D"/>
    <w:rsid w:val="193523D4"/>
    <w:rsid w:val="194B7899"/>
    <w:rsid w:val="196369DD"/>
    <w:rsid w:val="19860DE1"/>
    <w:rsid w:val="1A4A731A"/>
    <w:rsid w:val="1A750FC4"/>
    <w:rsid w:val="1AA0223B"/>
    <w:rsid w:val="1AB00C75"/>
    <w:rsid w:val="1B7D3238"/>
    <w:rsid w:val="1BC074CA"/>
    <w:rsid w:val="1BE61051"/>
    <w:rsid w:val="1CA67A54"/>
    <w:rsid w:val="1D81597C"/>
    <w:rsid w:val="1DE82CB3"/>
    <w:rsid w:val="1E4F45F7"/>
    <w:rsid w:val="1ECA1198"/>
    <w:rsid w:val="1F491096"/>
    <w:rsid w:val="1FAE7569"/>
    <w:rsid w:val="1FFF0E01"/>
    <w:rsid w:val="222C0DFA"/>
    <w:rsid w:val="227D1D09"/>
    <w:rsid w:val="25372FDC"/>
    <w:rsid w:val="254D3B96"/>
    <w:rsid w:val="2595558F"/>
    <w:rsid w:val="26D64148"/>
    <w:rsid w:val="270F5065"/>
    <w:rsid w:val="277F24AE"/>
    <w:rsid w:val="279521A0"/>
    <w:rsid w:val="27BE1944"/>
    <w:rsid w:val="28467424"/>
    <w:rsid w:val="28CB337F"/>
    <w:rsid w:val="2A1B125B"/>
    <w:rsid w:val="2A307D13"/>
    <w:rsid w:val="2B840442"/>
    <w:rsid w:val="2C8D6F68"/>
    <w:rsid w:val="2D637F86"/>
    <w:rsid w:val="2D8D7DDC"/>
    <w:rsid w:val="2DEA0A77"/>
    <w:rsid w:val="2DFE2383"/>
    <w:rsid w:val="2E191A23"/>
    <w:rsid w:val="2E4E119C"/>
    <w:rsid w:val="2F152122"/>
    <w:rsid w:val="2F5075F9"/>
    <w:rsid w:val="30123161"/>
    <w:rsid w:val="30B26121"/>
    <w:rsid w:val="30F32296"/>
    <w:rsid w:val="317571A5"/>
    <w:rsid w:val="31D736F7"/>
    <w:rsid w:val="31EB3FA1"/>
    <w:rsid w:val="325F63FF"/>
    <w:rsid w:val="33CD65E2"/>
    <w:rsid w:val="340626B1"/>
    <w:rsid w:val="35B94F76"/>
    <w:rsid w:val="360238A7"/>
    <w:rsid w:val="361C0326"/>
    <w:rsid w:val="36E73285"/>
    <w:rsid w:val="3894354D"/>
    <w:rsid w:val="38CD77E7"/>
    <w:rsid w:val="39075E1C"/>
    <w:rsid w:val="396F13A0"/>
    <w:rsid w:val="3AF013B8"/>
    <w:rsid w:val="3CAA22A4"/>
    <w:rsid w:val="3F070884"/>
    <w:rsid w:val="40552625"/>
    <w:rsid w:val="43AA3223"/>
    <w:rsid w:val="44120851"/>
    <w:rsid w:val="457277D5"/>
    <w:rsid w:val="45C76287"/>
    <w:rsid w:val="465B669C"/>
    <w:rsid w:val="46C828D6"/>
    <w:rsid w:val="47E1157A"/>
    <w:rsid w:val="481E3C17"/>
    <w:rsid w:val="48E80159"/>
    <w:rsid w:val="4A2106EF"/>
    <w:rsid w:val="4B660BBB"/>
    <w:rsid w:val="4BB77C30"/>
    <w:rsid w:val="4C1A4D30"/>
    <w:rsid w:val="4C9B0B67"/>
    <w:rsid w:val="4DF230E8"/>
    <w:rsid w:val="4F031F17"/>
    <w:rsid w:val="50E91930"/>
    <w:rsid w:val="5225693F"/>
    <w:rsid w:val="53184E4F"/>
    <w:rsid w:val="534C2F9F"/>
    <w:rsid w:val="537A50EC"/>
    <w:rsid w:val="53950464"/>
    <w:rsid w:val="54974DCC"/>
    <w:rsid w:val="54A36F6B"/>
    <w:rsid w:val="55377FD3"/>
    <w:rsid w:val="562D755D"/>
    <w:rsid w:val="56EB5639"/>
    <w:rsid w:val="57690E02"/>
    <w:rsid w:val="592B4835"/>
    <w:rsid w:val="594453FF"/>
    <w:rsid w:val="59B17957"/>
    <w:rsid w:val="5A6C192F"/>
    <w:rsid w:val="5AA7634B"/>
    <w:rsid w:val="5ACB4A06"/>
    <w:rsid w:val="5AEB4B29"/>
    <w:rsid w:val="5B3B30A7"/>
    <w:rsid w:val="5B6964E2"/>
    <w:rsid w:val="5D330B24"/>
    <w:rsid w:val="5D8E5EDA"/>
    <w:rsid w:val="5E345E48"/>
    <w:rsid w:val="5F4B6004"/>
    <w:rsid w:val="5FB51E54"/>
    <w:rsid w:val="5FEC48FC"/>
    <w:rsid w:val="613E6323"/>
    <w:rsid w:val="61940D33"/>
    <w:rsid w:val="63F82E8C"/>
    <w:rsid w:val="64740315"/>
    <w:rsid w:val="64A77F63"/>
    <w:rsid w:val="654F3237"/>
    <w:rsid w:val="65EE47FE"/>
    <w:rsid w:val="66662F8E"/>
    <w:rsid w:val="66EC71EB"/>
    <w:rsid w:val="67AB0006"/>
    <w:rsid w:val="694A3FCB"/>
    <w:rsid w:val="69DD1C94"/>
    <w:rsid w:val="6B317667"/>
    <w:rsid w:val="6BBB2A2B"/>
    <w:rsid w:val="6C1B4333"/>
    <w:rsid w:val="6DEF68BE"/>
    <w:rsid w:val="6DF44148"/>
    <w:rsid w:val="6FC67C21"/>
    <w:rsid w:val="70B96871"/>
    <w:rsid w:val="71212EE8"/>
    <w:rsid w:val="71F118FE"/>
    <w:rsid w:val="73494ADF"/>
    <w:rsid w:val="741221C2"/>
    <w:rsid w:val="752D7B49"/>
    <w:rsid w:val="75BB569E"/>
    <w:rsid w:val="75C151D9"/>
    <w:rsid w:val="763D081A"/>
    <w:rsid w:val="76CC4206"/>
    <w:rsid w:val="7737659B"/>
    <w:rsid w:val="779122A9"/>
    <w:rsid w:val="77A83C0F"/>
    <w:rsid w:val="7A4F18B8"/>
    <w:rsid w:val="7AA354DA"/>
    <w:rsid w:val="7B073F40"/>
    <w:rsid w:val="7B200893"/>
    <w:rsid w:val="7B3A34EE"/>
    <w:rsid w:val="7CC060FB"/>
    <w:rsid w:val="7DBC4410"/>
    <w:rsid w:val="7DE42296"/>
    <w:rsid w:val="7E271AF7"/>
    <w:rsid w:val="7EE703E0"/>
    <w:rsid w:val="7F21759B"/>
    <w:rsid w:val="7F345520"/>
    <w:rsid w:val="7FF9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42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ind w:firstLine="0" w:firstLineChars="0"/>
      <w:jc w:val="center"/>
      <w:outlineLvl w:val="0"/>
    </w:pPr>
    <w:rPr>
      <w:b/>
      <w:kern w:val="44"/>
      <w:sz w:val="36"/>
    </w:rPr>
  </w:style>
  <w:style w:type="paragraph" w:styleId="3">
    <w:name w:val="heading 2"/>
    <w:basedOn w:val="1"/>
    <w:next w:val="1"/>
    <w:unhideWhenUsed/>
    <w:qFormat/>
    <w:uiPriority w:val="0"/>
    <w:pPr>
      <w:keepNext/>
      <w:keepLines/>
      <w:ind w:firstLine="0" w:firstLineChars="0"/>
      <w:outlineLvl w:val="1"/>
    </w:pPr>
    <w:rPr>
      <w:b/>
      <w:sz w:val="30"/>
    </w:rPr>
  </w:style>
  <w:style w:type="paragraph" w:styleId="4">
    <w:name w:val="heading 3"/>
    <w:basedOn w:val="1"/>
    <w:next w:val="1"/>
    <w:unhideWhenUsed/>
    <w:qFormat/>
    <w:uiPriority w:val="0"/>
    <w:pPr>
      <w:keepNext/>
      <w:keepLines/>
      <w:ind w:firstLine="0" w:firstLineChars="0"/>
      <w:jc w:val="left"/>
      <w:outlineLvl w:val="2"/>
    </w:pPr>
    <w:rPr>
      <w:b/>
      <w:sz w:val="28"/>
    </w:rPr>
  </w:style>
  <w:style w:type="paragraph" w:styleId="5">
    <w:name w:val="heading 4"/>
    <w:basedOn w:val="1"/>
    <w:next w:val="1"/>
    <w:unhideWhenUsed/>
    <w:qFormat/>
    <w:uiPriority w:val="0"/>
    <w:pPr>
      <w:keepNext/>
      <w:keepLines/>
      <w:ind w:firstLine="880"/>
      <w:jc w:val="left"/>
      <w:outlineLvl w:val="3"/>
    </w:pPr>
    <w:rPr>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napToGrid w:val="0"/>
      <w:ind w:firstLine="803"/>
    </w:pPr>
    <w:rPr>
      <w:rFonts w:cs="宋体"/>
      <w:sz w:val="32"/>
    </w:rPr>
  </w:style>
  <w:style w:type="paragraph" w:styleId="7">
    <w:name w:val="Body Text Indent"/>
    <w:basedOn w:val="1"/>
    <w:qFormat/>
    <w:uiPriority w:val="0"/>
    <w:pPr>
      <w:snapToGrid w:val="0"/>
      <w:spacing w:line="360" w:lineRule="auto"/>
      <w:ind w:right="204" w:rightChars="73" w:firstLine="560"/>
    </w:pPr>
    <w:rPr>
      <w:rFonts w:hint="eastAsia" w:ascii="宋体" w:hAnsi="宋体" w:cs="Times New Roman"/>
      <w:sz w:val="28"/>
      <w:szCs w:val="20"/>
    </w:rPr>
  </w:style>
  <w:style w:type="paragraph" w:styleId="8">
    <w:name w:val="Balloon Text"/>
    <w:basedOn w:val="1"/>
    <w:link w:val="40"/>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First Indent 2"/>
    <w:basedOn w:val="7"/>
    <w:next w:val="1"/>
    <w:unhideWhenUsed/>
    <w:qFormat/>
    <w:uiPriority w:val="0"/>
    <w:pPr>
      <w:spacing w:after="120"/>
      <w:ind w:left="420" w:leftChars="200" w:firstLine="420"/>
    </w:pPr>
    <w:rPr>
      <w:rFonts w:ascii="Times New Roman" w:hAnsi="Times New Roman"/>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rPr>
      <w:rFonts w:ascii="Times New Roman" w:hAnsi="Times New Roman" w:eastAsia="宋体" w:cs="Times New Roman"/>
    </w:rPr>
  </w:style>
  <w:style w:type="paragraph" w:customStyle="1" w:styleId="18">
    <w:name w:val="表名"/>
    <w:basedOn w:val="1"/>
    <w:next w:val="1"/>
    <w:link w:val="22"/>
    <w:qFormat/>
    <w:uiPriority w:val="0"/>
    <w:pPr>
      <w:ind w:firstLine="0" w:firstLineChars="0"/>
      <w:jc w:val="center"/>
    </w:pPr>
    <w:rPr>
      <w:b/>
    </w:rPr>
  </w:style>
  <w:style w:type="paragraph" w:customStyle="1" w:styleId="19">
    <w:name w:val="表序号"/>
    <w:basedOn w:val="1"/>
    <w:qFormat/>
    <w:uiPriority w:val="0"/>
    <w:pPr>
      <w:spacing w:line="240" w:lineRule="auto"/>
      <w:ind w:firstLine="0" w:firstLineChars="0"/>
      <w:jc w:val="left"/>
    </w:pPr>
    <w:rPr>
      <w:b/>
      <w:sz w:val="21"/>
    </w:rPr>
  </w:style>
  <w:style w:type="paragraph" w:customStyle="1" w:styleId="20">
    <w:name w:val="表格内容"/>
    <w:basedOn w:val="1"/>
    <w:next w:val="1"/>
    <w:qFormat/>
    <w:uiPriority w:val="0"/>
    <w:pPr>
      <w:spacing w:line="240" w:lineRule="auto"/>
      <w:ind w:firstLine="0" w:firstLineChars="0"/>
      <w:jc w:val="center"/>
    </w:pPr>
    <w:rPr>
      <w:sz w:val="21"/>
    </w:rPr>
  </w:style>
  <w:style w:type="paragraph" w:customStyle="1" w:styleId="21">
    <w:name w:val="图名"/>
    <w:basedOn w:val="1"/>
    <w:qFormat/>
    <w:uiPriority w:val="0"/>
    <w:pPr>
      <w:spacing w:line="360" w:lineRule="auto"/>
      <w:ind w:firstLine="0" w:firstLineChars="0"/>
      <w:jc w:val="center"/>
    </w:pPr>
    <w:rPr>
      <w:b/>
    </w:rPr>
  </w:style>
  <w:style w:type="character" w:customStyle="1" w:styleId="22">
    <w:name w:val="表名 Char"/>
    <w:link w:val="18"/>
    <w:qFormat/>
    <w:uiPriority w:val="0"/>
    <w:rPr>
      <w:rFonts w:ascii="Times New Roman" w:hAnsi="Times New Roman" w:eastAsia="宋体"/>
      <w:b/>
    </w:rPr>
  </w:style>
  <w:style w:type="character" w:customStyle="1" w:styleId="23">
    <w:name w:val="font21"/>
    <w:basedOn w:val="16"/>
    <w:qFormat/>
    <w:uiPriority w:val="0"/>
    <w:rPr>
      <w:rFonts w:hint="eastAsia" w:ascii="宋体" w:hAnsi="宋体" w:eastAsia="宋体" w:cs="宋体"/>
      <w:color w:val="000000"/>
      <w:sz w:val="18"/>
      <w:szCs w:val="18"/>
      <w:u w:val="none"/>
      <w:vertAlign w:val="superscript"/>
    </w:rPr>
  </w:style>
  <w:style w:type="character" w:customStyle="1" w:styleId="24">
    <w:name w:val="font11"/>
    <w:basedOn w:val="16"/>
    <w:qFormat/>
    <w:uiPriority w:val="0"/>
    <w:rPr>
      <w:rFonts w:hint="eastAsia" w:ascii="宋体" w:hAnsi="宋体" w:eastAsia="宋体" w:cs="宋体"/>
      <w:color w:val="000000"/>
      <w:sz w:val="18"/>
      <w:szCs w:val="18"/>
      <w:u w:val="none"/>
    </w:rPr>
  </w:style>
  <w:style w:type="paragraph" w:styleId="25">
    <w:name w:val="No Spacing"/>
    <w:qFormat/>
    <w:uiPriority w:val="1"/>
    <w:pPr>
      <w:widowControl w:val="0"/>
      <w:jc w:val="center"/>
    </w:pPr>
    <w:rPr>
      <w:rFonts w:ascii="Times New Roman" w:hAnsi="Times New Roman" w:eastAsia="宋体" w:cs="Times New Roman"/>
      <w:kern w:val="2"/>
      <w:sz w:val="21"/>
      <w:szCs w:val="22"/>
      <w:lang w:val="en-US" w:eastAsia="zh-CN" w:bidi="ar-SA"/>
    </w:rPr>
  </w:style>
  <w:style w:type="character" w:customStyle="1" w:styleId="26">
    <w:name w:val="font31"/>
    <w:basedOn w:val="16"/>
    <w:qFormat/>
    <w:uiPriority w:val="0"/>
    <w:rPr>
      <w:rFonts w:ascii="黑体" w:hAnsi="宋体" w:eastAsia="黑体" w:cs="黑体"/>
      <w:color w:val="000000"/>
      <w:sz w:val="20"/>
      <w:szCs w:val="20"/>
      <w:u w:val="none"/>
    </w:rPr>
  </w:style>
  <w:style w:type="paragraph" w:customStyle="1" w:styleId="27">
    <w:name w:val="Body Text First Indent1"/>
    <w:basedOn w:val="6"/>
    <w:qFormat/>
    <w:uiPriority w:val="0"/>
  </w:style>
  <w:style w:type="paragraph" w:customStyle="1" w:styleId="28">
    <w:name w:val="0-正文"/>
    <w:basedOn w:val="1"/>
    <w:qFormat/>
    <w:uiPriority w:val="0"/>
    <w:pPr>
      <w:ind w:firstLine="200"/>
    </w:pPr>
    <w:rPr>
      <w:rFonts w:ascii="宋体" w:hAnsi="Times"/>
      <w:kern w:val="0"/>
      <w:szCs w:val="20"/>
    </w:rPr>
  </w:style>
  <w:style w:type="paragraph" w:customStyle="1" w:styleId="29">
    <w:name w:val="Default"/>
    <w:next w:val="1"/>
    <w:qFormat/>
    <w:uiPriority w:val="0"/>
    <w:pPr>
      <w:widowControl w:val="0"/>
      <w:autoSpaceDE w:val="0"/>
      <w:autoSpaceDN w:val="0"/>
      <w:adjustRightInd w:val="0"/>
    </w:pPr>
    <w:rPr>
      <w:rFonts w:ascii="方正小标宋_GBK" w:hAnsi="Times New Roman" w:eastAsia="方正小标宋_GBK" w:cs="Times New Roman"/>
      <w:color w:val="000000"/>
      <w:sz w:val="24"/>
      <w:szCs w:val="24"/>
      <w:lang w:val="en-US" w:eastAsia="zh-CN" w:bidi="ar-SA"/>
    </w:rPr>
  </w:style>
  <w:style w:type="character" w:customStyle="1" w:styleId="30">
    <w:name w:val="font51"/>
    <w:basedOn w:val="16"/>
    <w:qFormat/>
    <w:uiPriority w:val="0"/>
    <w:rPr>
      <w:rFonts w:hint="eastAsia" w:ascii="宋体" w:hAnsi="宋体" w:eastAsia="宋体" w:cs="宋体"/>
      <w:color w:val="000000"/>
      <w:sz w:val="21"/>
      <w:szCs w:val="21"/>
      <w:u w:val="none"/>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3">
    <w:name w:val="font41"/>
    <w:basedOn w:val="16"/>
    <w:qFormat/>
    <w:uiPriority w:val="0"/>
    <w:rPr>
      <w:rFonts w:hint="default" w:ascii="Times New Roman" w:hAnsi="Times New Roman" w:cs="Times New Roman"/>
      <w:color w:val="000000"/>
      <w:sz w:val="18"/>
      <w:szCs w:val="18"/>
      <w:u w:val="none"/>
    </w:rPr>
  </w:style>
  <w:style w:type="paragraph" w:customStyle="1" w:styleId="34">
    <w:name w:val="表格标题"/>
    <w:qFormat/>
    <w:uiPriority w:val="0"/>
    <w:pPr>
      <w:snapToGrid w:val="0"/>
      <w:spacing w:before="50" w:beforeLines="50" w:after="50" w:afterLines="50"/>
      <w:jc w:val="center"/>
    </w:pPr>
    <w:rPr>
      <w:rFonts w:ascii="Times New Roman" w:hAnsi="Times New Roman" w:eastAsia="宋体" w:cs="Times New Roman"/>
      <w:b/>
      <w:color w:val="000000"/>
      <w:sz w:val="24"/>
      <w:szCs w:val="21"/>
      <w:lang w:val="en-US" w:eastAsia="zh-CN" w:bidi="ar-SA"/>
    </w:rPr>
  </w:style>
  <w:style w:type="paragraph" w:customStyle="1" w:styleId="35">
    <w:name w:val="表头"/>
    <w:basedOn w:val="1"/>
    <w:next w:val="6"/>
    <w:qFormat/>
    <w:uiPriority w:val="0"/>
    <w:pPr>
      <w:widowControl/>
      <w:snapToGrid w:val="0"/>
      <w:spacing w:line="240" w:lineRule="auto"/>
      <w:ind w:firstLine="0" w:firstLineChars="0"/>
      <w:jc w:val="left"/>
    </w:pPr>
    <w:rPr>
      <w:rFonts w:cs="Times New Roman"/>
      <w:b/>
      <w:color w:val="000000"/>
      <w:kern w:val="0"/>
      <w:sz w:val="21"/>
      <w:szCs w:val="21"/>
    </w:rPr>
  </w:style>
  <w:style w:type="paragraph" w:customStyle="1" w:styleId="36">
    <w:name w:val="表格"/>
    <w:basedOn w:val="1"/>
    <w:qFormat/>
    <w:uiPriority w:val="0"/>
    <w:pPr>
      <w:widowControl/>
      <w:snapToGrid w:val="0"/>
      <w:spacing w:line="240" w:lineRule="auto"/>
      <w:ind w:firstLine="0" w:firstLineChars="0"/>
      <w:jc w:val="center"/>
    </w:pPr>
    <w:rPr>
      <w:rFonts w:cs="Times New Roman"/>
      <w:color w:val="000000"/>
      <w:kern w:val="0"/>
      <w:sz w:val="21"/>
      <w:szCs w:val="21"/>
    </w:rPr>
  </w:style>
  <w:style w:type="paragraph" w:customStyle="1" w:styleId="37">
    <w:name w:val="无间隔1"/>
    <w:qFormat/>
    <w:uiPriority w:val="1"/>
    <w:pPr>
      <w:widowControl w:val="0"/>
      <w:jc w:val="center"/>
    </w:pPr>
    <w:rPr>
      <w:rFonts w:ascii="Times New Roman" w:hAnsi="Times New Roman" w:eastAsia="宋体" w:cstheme="minorBidi"/>
      <w:kern w:val="2"/>
      <w:sz w:val="21"/>
      <w:szCs w:val="22"/>
      <w:lang w:val="en-US" w:eastAsia="zh-CN" w:bidi="ar-SA"/>
    </w:rPr>
  </w:style>
  <w:style w:type="character" w:customStyle="1" w:styleId="38">
    <w:name w:val="font01"/>
    <w:basedOn w:val="16"/>
    <w:qFormat/>
    <w:uiPriority w:val="0"/>
    <w:rPr>
      <w:rFonts w:hint="eastAsia" w:ascii="华文仿宋" w:hAnsi="华文仿宋" w:eastAsia="华文仿宋" w:cs="华文仿宋"/>
      <w:color w:val="000000"/>
      <w:sz w:val="21"/>
      <w:szCs w:val="21"/>
      <w:u w:val="none"/>
    </w:rPr>
  </w:style>
  <w:style w:type="character" w:customStyle="1" w:styleId="39">
    <w:name w:val="font61"/>
    <w:basedOn w:val="16"/>
    <w:qFormat/>
    <w:uiPriority w:val="0"/>
    <w:rPr>
      <w:rFonts w:hint="eastAsia" w:ascii="宋体" w:hAnsi="宋体" w:eastAsia="宋体" w:cs="宋体"/>
      <w:color w:val="000000"/>
      <w:sz w:val="24"/>
      <w:szCs w:val="24"/>
      <w:u w:val="none"/>
    </w:rPr>
  </w:style>
  <w:style w:type="character" w:customStyle="1" w:styleId="40">
    <w:name w:val="批注框文本 Char"/>
    <w:basedOn w:val="16"/>
    <w:link w:val="8"/>
    <w:qFormat/>
    <w:uiPriority w:val="0"/>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78</Pages>
  <Words>5898</Words>
  <Characters>6743</Characters>
  <Lines>444</Lines>
  <Paragraphs>125</Paragraphs>
  <TotalTime>254</TotalTime>
  <ScaleCrop>false</ScaleCrop>
  <LinksUpToDate>false</LinksUpToDate>
  <CharactersWithSpaces>6936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2022-12-26T01:56:00Z</dcterms:created>
  <dc:creator>Administrator</dc:creator>
  <cp:lastModifiedBy>安然弱水</cp:lastModifiedBy>
  <dcterms:modified xsi:type="dcterms:W3CDTF">2025-09-09T02:11:36Z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0DD3499ABF4249DABA02CD8CF61B0129_13</vt:lpwstr>
  </property>
  <property fmtid="{D5CDD505-2E9C-101B-9397-08002B2CF9AE}" pid="4" name="KSOTemplateDocerSaveRecord">
    <vt:lpwstr>eyJoZGlkIjoiNTY1MGQ5ZDcyMmUwY2NiYWVlNWY0OWY5NDcwMGM5M2MiLCJ1c2VySWQiOiIxMzAwNjA3NzU5In0=</vt:lpwstr>
  </property>
</Properties>
</file>