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1962" w:firstLineChars="450"/>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79" w:lineRule="exact"/>
        <w:ind w:firstLine="1962" w:firstLineChars="450"/>
        <w:textAlignment w:val="auto"/>
        <w:rPr>
          <w:rFonts w:eastAsia="方正仿宋_GBK"/>
          <w:color w:val="000000"/>
          <w:szCs w:val="32"/>
        </w:rPr>
      </w:pPr>
      <w:r>
        <w:rPr>
          <w:rFonts w:eastAsia="方正小标宋_GBK"/>
          <w:sz w:val="44"/>
          <w:szCs w:val="44"/>
        </w:rPr>
        <w:t>重庆两江新区管理委员会</w:t>
      </w:r>
    </w:p>
    <w:p>
      <w:pPr>
        <w:keepNext w:val="0"/>
        <w:keepLines w:val="0"/>
        <w:pageBreakBefore w:val="0"/>
        <w:widowControl w:val="0"/>
        <w:kinsoku/>
        <w:wordWrap/>
        <w:overflowPunct/>
        <w:topLinePunct w:val="0"/>
        <w:autoSpaceDE/>
        <w:autoSpaceDN/>
        <w:bidi w:val="0"/>
        <w:snapToGrid w:val="0"/>
        <w:spacing w:line="579" w:lineRule="exact"/>
        <w:jc w:val="center"/>
        <w:textAlignment w:val="auto"/>
        <w:rPr>
          <w:rFonts w:hint="eastAsia" w:eastAsia="方正小标宋_GBK"/>
          <w:sz w:val="44"/>
          <w:szCs w:val="44"/>
        </w:rPr>
      </w:pPr>
      <w:r>
        <w:rPr>
          <w:rFonts w:eastAsia="方正小标宋_GBK"/>
          <w:sz w:val="44"/>
          <w:szCs w:val="44"/>
        </w:rPr>
        <w:t>关于</w:t>
      </w:r>
      <w:r>
        <w:rPr>
          <w:rFonts w:hint="eastAsia" w:eastAsia="方正小标宋_GBK"/>
          <w:sz w:val="44"/>
          <w:szCs w:val="44"/>
        </w:rPr>
        <w:t>进一步加强</w:t>
      </w:r>
      <w:r>
        <w:rPr>
          <w:rFonts w:eastAsia="方正小标宋_GBK"/>
          <w:sz w:val="44"/>
          <w:szCs w:val="44"/>
        </w:rPr>
        <w:t>残疾人</w:t>
      </w:r>
      <w:r>
        <w:rPr>
          <w:rFonts w:hint="eastAsia" w:eastAsia="方正小标宋_GBK"/>
          <w:sz w:val="44"/>
          <w:szCs w:val="44"/>
        </w:rPr>
        <w:t>工作</w:t>
      </w:r>
      <w:r>
        <w:rPr>
          <w:rFonts w:eastAsia="方正小标宋_GBK"/>
          <w:sz w:val="44"/>
          <w:szCs w:val="44"/>
        </w:rPr>
        <w:t>的</w:t>
      </w:r>
      <w:r>
        <w:rPr>
          <w:rFonts w:hint="eastAsia" w:eastAsia="方正小标宋_GBK"/>
          <w:sz w:val="44"/>
          <w:szCs w:val="44"/>
        </w:rPr>
        <w:t>通知</w:t>
      </w:r>
    </w:p>
    <w:p>
      <w:pPr>
        <w:keepNext w:val="0"/>
        <w:keepLines w:val="0"/>
        <w:pageBreakBefore w:val="0"/>
        <w:widowControl w:val="0"/>
        <w:kinsoku/>
        <w:wordWrap/>
        <w:overflowPunct/>
        <w:topLinePunct w:val="0"/>
        <w:autoSpaceDE/>
        <w:autoSpaceDN/>
        <w:bidi w:val="0"/>
        <w:snapToGrid w:val="0"/>
        <w:spacing w:line="579"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渝两江管发〔</w:t>
      </w:r>
      <w:r>
        <w:rPr>
          <w:rFonts w:hint="default" w:ascii="Times New Roman" w:hAnsi="Times New Roman" w:eastAsia="方正仿宋_GBK" w:cs="Times New Roman"/>
          <w:sz w:val="32"/>
          <w:szCs w:val="32"/>
          <w:lang w:val="en-US" w:eastAsia="zh-CN"/>
        </w:rPr>
        <w:t>2024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6号</w:t>
      </w:r>
    </w:p>
    <w:p>
      <w:pPr>
        <w:keepNext w:val="0"/>
        <w:keepLines w:val="0"/>
        <w:pageBreakBefore w:val="0"/>
        <w:widowControl w:val="0"/>
        <w:kinsoku/>
        <w:wordWrap/>
        <w:overflowPunct/>
        <w:topLinePunct w:val="0"/>
        <w:autoSpaceDE/>
        <w:autoSpaceDN/>
        <w:bidi w:val="0"/>
        <w:snapToGrid w:val="0"/>
        <w:spacing w:line="579" w:lineRule="exact"/>
        <w:textAlignment w:val="auto"/>
        <w:rPr>
          <w:rFonts w:eastAsia="方正仿宋_GBK"/>
          <w:szCs w:val="32"/>
        </w:rPr>
      </w:pPr>
    </w:p>
    <w:p>
      <w:pPr>
        <w:keepNext w:val="0"/>
        <w:keepLines w:val="0"/>
        <w:pageBreakBefore w:val="0"/>
        <w:widowControl w:val="0"/>
        <w:kinsoku/>
        <w:wordWrap/>
        <w:overflowPunct/>
        <w:topLinePunct w:val="0"/>
        <w:autoSpaceDE/>
        <w:autoSpaceDN/>
        <w:bidi w:val="0"/>
        <w:spacing w:line="579" w:lineRule="exact"/>
        <w:textAlignment w:val="auto"/>
        <w:rPr>
          <w:rFonts w:eastAsia="方正仿宋_GBK"/>
          <w:szCs w:val="32"/>
        </w:rPr>
      </w:pPr>
      <w:r>
        <w:rPr>
          <w:rFonts w:eastAsia="方正仿宋_GBK"/>
          <w:szCs w:val="32"/>
        </w:rPr>
        <w:t>各国有企业，</w:t>
      </w:r>
      <w:r>
        <w:rPr>
          <w:rFonts w:hint="eastAsia" w:eastAsia="方正仿宋_GBK"/>
          <w:szCs w:val="32"/>
        </w:rPr>
        <w:t>各</w:t>
      </w:r>
      <w:r>
        <w:rPr>
          <w:rFonts w:eastAsia="方正仿宋_GBK"/>
          <w:szCs w:val="32"/>
        </w:rPr>
        <w:t>街道办事处，委机关各部门，各驻区机构，各直属事业单位：</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为深入贯彻习近平总书记关于残疾人事业的重要论述精神，进一步保障和改善残疾人民生，推动新时代两江新区残疾人事业高质量发展，结合实际</w:t>
      </w:r>
      <w:r>
        <w:rPr>
          <w:rFonts w:hint="eastAsia" w:eastAsia="方正仿宋_GBK"/>
          <w:szCs w:val="32"/>
        </w:rPr>
        <w:t>，现将有关工作通知如下：</w:t>
      </w:r>
    </w:p>
    <w:p>
      <w:pPr>
        <w:keepNext w:val="0"/>
        <w:keepLines w:val="0"/>
        <w:pageBreakBefore w:val="0"/>
        <w:widowControl w:val="0"/>
        <w:numPr>
          <w:ilvl w:val="0"/>
          <w:numId w:val="0"/>
        </w:numPr>
        <w:kinsoku/>
        <w:wordWrap/>
        <w:overflowPunct/>
        <w:topLinePunct w:val="0"/>
        <w:autoSpaceDE/>
        <w:autoSpaceDN/>
        <w:bidi w:val="0"/>
        <w:spacing w:line="579" w:lineRule="exact"/>
        <w:ind w:right="0" w:rightChars="0" w:firstLine="632" w:firstLineChars="200"/>
        <w:textAlignment w:val="auto"/>
        <w:rPr>
          <w:rFonts w:eastAsia="方正黑体_GBK"/>
          <w:szCs w:val="32"/>
        </w:rPr>
      </w:pPr>
      <w:r>
        <w:rPr>
          <w:rFonts w:hint="eastAsia" w:eastAsia="方正黑体_GBK"/>
          <w:szCs w:val="32"/>
          <w:lang w:eastAsia="zh-CN"/>
        </w:rPr>
        <w:t>一、</w:t>
      </w:r>
      <w:r>
        <w:rPr>
          <w:rFonts w:hint="eastAsia" w:eastAsia="方正黑体_GBK"/>
          <w:szCs w:val="32"/>
        </w:rPr>
        <w:t>工作原则</w:t>
      </w:r>
    </w:p>
    <w:p>
      <w:pPr>
        <w:keepNext w:val="0"/>
        <w:keepLines w:val="0"/>
        <w:pageBreakBefore w:val="0"/>
        <w:widowControl w:val="0"/>
        <w:kinsoku/>
        <w:wordWrap/>
        <w:overflowPunct/>
        <w:topLinePunct w:val="0"/>
        <w:autoSpaceDE/>
        <w:autoSpaceDN/>
        <w:bidi w:val="0"/>
        <w:spacing w:line="579" w:lineRule="exact"/>
        <w:ind w:right="0" w:rightChars="0" w:firstLine="632" w:firstLineChars="200"/>
        <w:textAlignment w:val="auto"/>
        <w:rPr>
          <w:rFonts w:eastAsia="方正仿宋_GBK"/>
          <w:szCs w:val="32"/>
        </w:rPr>
      </w:pPr>
      <w:r>
        <w:rPr>
          <w:rFonts w:eastAsia="方正仿宋_GBK"/>
          <w:szCs w:val="32"/>
        </w:rPr>
        <w:t>坚持以习近平新时代中国特色社会主义思想为指导，全面贯彻党的二十大精神，深入贯彻习近平总书记关于残疾人事业的重要指示批示精神，坚持党对残疾人事业的全面领导，坚持对残疾人格外关心、格外关注，紧扣高质量发展主题，提升残疾人康复服务水平，完善残疾人社会保障制度和关爱服务体系，维护残疾人合法权益，增强全社会残疾预防意识，增进残疾人民生福祉，不断满足残疾人美好生活需要，</w:t>
      </w:r>
      <w:r>
        <w:rPr>
          <w:rFonts w:hint="eastAsia" w:eastAsia="方正仿宋_GBK"/>
          <w:szCs w:val="32"/>
        </w:rPr>
        <w:t>促进两江新区残疾人事业全面发展。</w:t>
      </w:r>
    </w:p>
    <w:p>
      <w:pPr>
        <w:pStyle w:val="17"/>
        <w:keepNext w:val="0"/>
        <w:keepLines w:val="0"/>
        <w:pageBreakBefore w:val="0"/>
        <w:widowControl w:val="0"/>
        <w:numPr>
          <w:ilvl w:val="0"/>
          <w:numId w:val="0"/>
        </w:numPr>
        <w:kinsoku/>
        <w:wordWrap/>
        <w:overflowPunct/>
        <w:topLinePunct w:val="0"/>
        <w:autoSpaceDE/>
        <w:autoSpaceDN/>
        <w:bidi w:val="0"/>
        <w:spacing w:line="579" w:lineRule="exact"/>
        <w:ind w:right="0" w:rightChars="0" w:firstLine="632" w:firstLineChars="200"/>
        <w:textAlignment w:val="auto"/>
        <w:rPr>
          <w:rFonts w:eastAsia="方正黑体_GBK"/>
          <w:szCs w:val="32"/>
        </w:rPr>
      </w:pPr>
      <w:r>
        <w:rPr>
          <w:rFonts w:hint="eastAsia" w:eastAsia="方正黑体_GBK"/>
          <w:szCs w:val="32"/>
          <w:lang w:eastAsia="zh-CN"/>
        </w:rPr>
        <w:t>二、</w:t>
      </w:r>
      <w:r>
        <w:rPr>
          <w:rFonts w:hint="eastAsia" w:eastAsia="方正黑体_GBK"/>
          <w:szCs w:val="32"/>
        </w:rPr>
        <w:t>服务对象</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ascii="方正仿宋_GBK" w:eastAsia="方正仿宋_GBK"/>
          <w:szCs w:val="32"/>
        </w:rPr>
        <w:t>主要为</w:t>
      </w:r>
      <w:r>
        <w:rPr>
          <w:rFonts w:eastAsia="方正仿宋_GBK"/>
          <w:szCs w:val="32"/>
        </w:rPr>
        <w:t>两江新区直接管理区域鸳鸯、人和、天宫殿、翠云、</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大竹林、礼嘉、金山、康美8个街道</w:t>
      </w:r>
      <w:r>
        <w:rPr>
          <w:rFonts w:hint="eastAsia" w:eastAsia="方正仿宋_GBK"/>
          <w:szCs w:val="32"/>
        </w:rPr>
        <w:t>所辖范围的持证残疾人，户籍在上述范围内的残疾军人凭《中华人民共和国残疾军人证》依相关规定享受新区残疾人相应待遇。</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黑体_GBK"/>
          <w:szCs w:val="32"/>
        </w:rPr>
      </w:pPr>
      <w:r>
        <w:rPr>
          <w:rFonts w:hint="eastAsia" w:eastAsia="方正黑体_GBK"/>
          <w:szCs w:val="32"/>
        </w:rPr>
        <w:t>三、工作任务</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楷体_GBK"/>
          <w:szCs w:val="32"/>
        </w:rPr>
      </w:pPr>
      <w:r>
        <w:rPr>
          <w:rFonts w:eastAsia="方正楷体_GBK"/>
          <w:szCs w:val="32"/>
        </w:rPr>
        <w:t>（一）保障残疾人基本生活条件</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楷体_GBK"/>
          <w:szCs w:val="32"/>
        </w:rPr>
      </w:pPr>
      <w:r>
        <w:rPr>
          <w:rFonts w:eastAsia="方正仿宋_GBK"/>
          <w:szCs w:val="32"/>
        </w:rPr>
        <w:t>1. 实施残疾人生活保障救济。将符合条件的残疾人纳入最低生活保障救济，</w:t>
      </w:r>
      <w:r>
        <w:rPr>
          <w:rFonts w:hint="eastAsia" w:eastAsia="方正仿宋_GBK"/>
          <w:szCs w:val="32"/>
        </w:rPr>
        <w:t>具体认定按照《重庆市人民政府办公厅关于印发重庆市最低生活保障条件认定办法（修订）的通知》（渝府办发</w:t>
      </w:r>
      <w:r>
        <w:rPr>
          <w:rFonts w:eastAsia="方正仿宋_GBK"/>
          <w:szCs w:val="32"/>
        </w:rPr>
        <w:t>〔20</w:t>
      </w:r>
      <w:r>
        <w:rPr>
          <w:rFonts w:hint="eastAsia" w:eastAsia="方正仿宋_GBK"/>
          <w:szCs w:val="32"/>
        </w:rPr>
        <w:t>22</w:t>
      </w:r>
      <w:r>
        <w:rPr>
          <w:rFonts w:eastAsia="方正仿宋_GBK"/>
          <w:szCs w:val="32"/>
        </w:rPr>
        <w:t>〕</w:t>
      </w:r>
      <w:r>
        <w:rPr>
          <w:rFonts w:hint="eastAsia" w:eastAsia="方正仿宋_GBK"/>
          <w:szCs w:val="32"/>
        </w:rPr>
        <w:t>128号）执行。城乡低保分类救助按照《重庆市民政局 重庆市财政局关于提高城乡低保社会救助对象保障标准的通知》（渝民发</w:t>
      </w:r>
      <w:r>
        <w:rPr>
          <w:rFonts w:eastAsia="方正仿宋_GBK"/>
          <w:szCs w:val="32"/>
        </w:rPr>
        <w:t>〔20</w:t>
      </w:r>
      <w:r>
        <w:rPr>
          <w:rFonts w:hint="eastAsia" w:eastAsia="方正仿宋_GBK"/>
          <w:szCs w:val="32"/>
        </w:rPr>
        <w:t>16</w:t>
      </w:r>
      <w:r>
        <w:rPr>
          <w:rFonts w:eastAsia="方正仿宋_GBK"/>
          <w:szCs w:val="32"/>
        </w:rPr>
        <w:t>〕</w:t>
      </w:r>
      <w:r>
        <w:rPr>
          <w:rFonts w:hint="eastAsia" w:eastAsia="方正仿宋_GBK"/>
          <w:szCs w:val="32"/>
        </w:rPr>
        <w:t>55号）执行。</w:t>
      </w:r>
    </w:p>
    <w:p>
      <w:pPr>
        <w:keepNext w:val="0"/>
        <w:keepLines w:val="0"/>
        <w:pageBreakBefore w:val="0"/>
        <w:widowControl w:val="0"/>
        <w:kinsoku/>
        <w:wordWrap/>
        <w:overflowPunct/>
        <w:topLinePunct w:val="0"/>
        <w:autoSpaceDE/>
        <w:autoSpaceDN/>
        <w:bidi w:val="0"/>
        <w:adjustRightInd w:val="0"/>
        <w:snapToGrid w:val="0"/>
        <w:spacing w:line="579" w:lineRule="exact"/>
        <w:ind w:left="0" w:right="0" w:rightChars="0" w:firstLine="632" w:firstLineChars="200"/>
        <w:textAlignment w:val="auto"/>
        <w:rPr>
          <w:rFonts w:eastAsia="方正仿宋_GBK"/>
          <w:szCs w:val="32"/>
        </w:rPr>
      </w:pPr>
      <w:r>
        <w:rPr>
          <w:rFonts w:eastAsia="方正仿宋_GBK"/>
        </w:rPr>
        <w:t xml:space="preserve">2. </w:t>
      </w:r>
      <w:r>
        <w:rPr>
          <w:rFonts w:hint="eastAsia" w:eastAsia="方正仿宋_GBK"/>
          <w:szCs w:val="32"/>
        </w:rPr>
        <w:t>落实重度残疾人护理补贴和困难残疾人生活补贴。</w:t>
      </w:r>
      <w:r>
        <w:rPr>
          <w:rFonts w:eastAsia="方正仿宋_GBK"/>
          <w:szCs w:val="32"/>
        </w:rPr>
        <w:t>为逐步解决残疾人特殊生活困难，改善残疾人生活质量，落实困难</w:t>
      </w:r>
      <w:r>
        <w:rPr>
          <w:rFonts w:eastAsia="方正仿宋_GBK"/>
        </w:rPr>
        <w:t>、</w:t>
      </w:r>
      <w:r>
        <w:rPr>
          <w:rFonts w:eastAsia="方正仿宋_GBK"/>
          <w:szCs w:val="32"/>
        </w:rPr>
        <w:t>重度残疾人专项补贴，按照相关规定给予符合条件的残疾人重度残疾人护理补贴和</w:t>
      </w:r>
      <w:r>
        <w:rPr>
          <w:rFonts w:hint="eastAsia" w:eastAsia="方正仿宋_GBK"/>
          <w:szCs w:val="32"/>
        </w:rPr>
        <w:t>困难</w:t>
      </w:r>
      <w:r>
        <w:rPr>
          <w:rFonts w:eastAsia="方正仿宋_GBK"/>
          <w:szCs w:val="32"/>
        </w:rPr>
        <w:t>残疾人生活补贴。重度残疾人护理补贴</w:t>
      </w:r>
      <w:r>
        <w:rPr>
          <w:rFonts w:hint="eastAsia" w:eastAsia="方正仿宋_GBK"/>
          <w:szCs w:val="32"/>
        </w:rPr>
        <w:t>和困难</w:t>
      </w:r>
      <w:r>
        <w:rPr>
          <w:rFonts w:eastAsia="方正仿宋_GBK"/>
          <w:szCs w:val="32"/>
        </w:rPr>
        <w:t>残疾人生活补贴具体按照</w:t>
      </w:r>
      <w:r>
        <w:rPr>
          <w:rFonts w:hint="eastAsia" w:eastAsia="方正仿宋_GBK"/>
          <w:szCs w:val="32"/>
        </w:rPr>
        <w:t>《重庆市民政局 重庆市财政局 重庆市残疾人联合会关于调整重庆市困难残疾人生活补贴和重度残疾人护理补贴标准的通知》（渝民</w:t>
      </w:r>
      <w:r>
        <w:rPr>
          <w:rFonts w:eastAsia="方正仿宋_GBK"/>
          <w:szCs w:val="32"/>
        </w:rPr>
        <w:t>〔2022〕</w:t>
      </w:r>
      <w:r>
        <w:rPr>
          <w:rFonts w:hint="eastAsia" w:eastAsia="方正仿宋_GBK"/>
          <w:szCs w:val="32"/>
        </w:rPr>
        <w:t>207</w:t>
      </w:r>
      <w:r>
        <w:rPr>
          <w:rFonts w:eastAsia="方正仿宋_GBK"/>
          <w:szCs w:val="32"/>
        </w:rPr>
        <w:t>号</w:t>
      </w:r>
      <w:r>
        <w:rPr>
          <w:rFonts w:hint="eastAsia" w:eastAsia="方正仿宋_GBK"/>
          <w:szCs w:val="32"/>
        </w:rPr>
        <w:t>）</w:t>
      </w:r>
      <w:r>
        <w:rPr>
          <w:rFonts w:eastAsia="方正仿宋_GBK"/>
          <w:szCs w:val="32"/>
        </w:rPr>
        <w:t>《重庆两江新区管理委员会办公室关于印发重庆两江新区困难群众社会保障帮扶实施办法的通知》（渝两江管发〔2022〕129号）</w:t>
      </w:r>
      <w:r>
        <w:rPr>
          <w:rFonts w:hint="eastAsia" w:eastAsia="方正仿宋_GBK"/>
          <w:szCs w:val="32"/>
        </w:rPr>
        <w:t>（以下简称“129号文件”）等相关文件</w:t>
      </w:r>
      <w:r>
        <w:rPr>
          <w:rFonts w:eastAsia="方正仿宋_GBK"/>
          <w:szCs w:val="32"/>
        </w:rPr>
        <w:t>执行。</w:t>
      </w:r>
    </w:p>
    <w:p>
      <w:pPr>
        <w:keepNext w:val="0"/>
        <w:keepLines w:val="0"/>
        <w:pageBreakBefore w:val="0"/>
        <w:widowControl w:val="0"/>
        <w:kinsoku/>
        <w:wordWrap/>
        <w:overflowPunct/>
        <w:topLinePunct w:val="0"/>
        <w:autoSpaceDE/>
        <w:autoSpaceDN/>
        <w:bidi w:val="0"/>
        <w:adjustRightInd w:val="0"/>
        <w:snapToGrid w:val="0"/>
        <w:spacing w:line="579" w:lineRule="exact"/>
        <w:ind w:left="0" w:right="0" w:rightChars="0" w:firstLine="632" w:firstLineChars="200"/>
        <w:textAlignment w:val="auto"/>
        <w:rPr>
          <w:rFonts w:eastAsia="方正仿宋_GBK"/>
          <w:szCs w:val="32"/>
        </w:rPr>
      </w:pPr>
      <w:r>
        <w:rPr>
          <w:rFonts w:eastAsia="方正仿宋_GBK"/>
        </w:rPr>
        <w:t xml:space="preserve">3. </w:t>
      </w:r>
      <w:r>
        <w:rPr>
          <w:rFonts w:hint="eastAsia" w:eastAsia="方正仿宋_GBK"/>
        </w:rPr>
        <w:t>实行</w:t>
      </w:r>
      <w:r>
        <w:rPr>
          <w:rFonts w:eastAsia="方正仿宋_GBK"/>
        </w:rPr>
        <w:t>贫困重度残疾人照护服务补贴。</w:t>
      </w:r>
      <w:r>
        <w:rPr>
          <w:rFonts w:hint="eastAsia" w:eastAsia="方正仿宋_GBK"/>
        </w:rPr>
        <w:t>低保对象中16周岁以上一、二级残疾人，可申请享受贫困重度残疾人照护服务补贴。其中居家照护服务补贴标准为250元/人</w:t>
      </w:r>
      <w:r>
        <w:rPr>
          <w:rFonts w:hint="eastAsia"/>
          <w:szCs w:val="32"/>
        </w:rPr>
        <w:t>·</w:t>
      </w:r>
      <w:r>
        <w:rPr>
          <w:rFonts w:hint="eastAsia" w:eastAsia="方正仿宋_GBK"/>
        </w:rPr>
        <w:t>月；集中照护服务补贴标准为600元/人</w:t>
      </w:r>
      <w:r>
        <w:rPr>
          <w:rFonts w:hint="eastAsia"/>
          <w:szCs w:val="32"/>
        </w:rPr>
        <w:t>·</w:t>
      </w:r>
      <w:r>
        <w:rPr>
          <w:rFonts w:hint="eastAsia" w:eastAsia="方正仿宋_GBK"/>
        </w:rPr>
        <w:t>月。居家照护服务补贴由街道办事处核定对象直接发放，集中照护服务补贴由街道办事处和集中照护机构据实结算。</w:t>
      </w:r>
      <w:r>
        <w:rPr>
          <w:rFonts w:eastAsia="方正仿宋_GBK"/>
        </w:rPr>
        <w:t>具体按照</w:t>
      </w:r>
      <w:r>
        <w:rPr>
          <w:rFonts w:hint="eastAsia" w:eastAsia="方正仿宋_GBK"/>
        </w:rPr>
        <w:t>“</w:t>
      </w:r>
      <w:r>
        <w:rPr>
          <w:rFonts w:eastAsia="方正仿宋_GBK"/>
          <w:szCs w:val="32"/>
        </w:rPr>
        <w:t>129号文件</w:t>
      </w:r>
      <w:r>
        <w:rPr>
          <w:rFonts w:hint="eastAsia" w:eastAsia="方正仿宋_GBK"/>
        </w:rPr>
        <w:t>”</w:t>
      </w:r>
      <w:r>
        <w:rPr>
          <w:rFonts w:hint="eastAsia" w:eastAsia="方正仿宋_GBK"/>
          <w:szCs w:val="32"/>
        </w:rPr>
        <w:t>和《重庆两江新区社会保障局 重庆两江新区财政局 重庆两江新区社会发展局关于转发〈关于在脱贫攻坚中切实做好贫困重度残疾人照护服务工作的通知〉的通知》（渝两江保障发</w:t>
      </w:r>
      <w:r>
        <w:rPr>
          <w:rFonts w:eastAsia="方正仿宋_GBK"/>
          <w:szCs w:val="32"/>
        </w:rPr>
        <w:t>〔202</w:t>
      </w:r>
      <w:r>
        <w:rPr>
          <w:rFonts w:hint="eastAsia" w:eastAsia="方正仿宋_GBK"/>
          <w:szCs w:val="32"/>
        </w:rPr>
        <w:t>0</w:t>
      </w:r>
      <w:r>
        <w:rPr>
          <w:rFonts w:eastAsia="方正仿宋_GBK"/>
          <w:szCs w:val="32"/>
        </w:rPr>
        <w:t>〕</w:t>
      </w:r>
      <w:r>
        <w:rPr>
          <w:rFonts w:hint="eastAsia" w:eastAsia="方正仿宋_GBK"/>
          <w:szCs w:val="32"/>
        </w:rPr>
        <w:t>73号）</w:t>
      </w:r>
      <w:r>
        <w:rPr>
          <w:rFonts w:eastAsia="方正仿宋_GBK"/>
          <w:szCs w:val="32"/>
        </w:rPr>
        <w:t>等相关文件执行。</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rPr>
        <w:t>4. 实行残疾人资助参保。</w:t>
      </w:r>
      <w:r>
        <w:rPr>
          <w:rFonts w:eastAsia="方正仿宋_GBK"/>
          <w:kern w:val="10"/>
        </w:rPr>
        <w:t>对</w:t>
      </w:r>
      <w:r>
        <w:rPr>
          <w:rFonts w:hint="eastAsia" w:eastAsia="方正仿宋_GBK"/>
          <w:kern w:val="10"/>
        </w:rPr>
        <w:t>残疾人参加城乡居民医疗保险按照一档标准资助参保，</w:t>
      </w:r>
      <w:r>
        <w:rPr>
          <w:rFonts w:hint="eastAsia" w:eastAsia="方正仿宋_GBK"/>
          <w:spacing w:val="-2"/>
        </w:rPr>
        <w:t>按照“129号文件”执行</w:t>
      </w:r>
      <w:r>
        <w:rPr>
          <w:rFonts w:eastAsia="方正仿宋_GBK"/>
        </w:rPr>
        <w:t>；对一、二级残疾人在</w:t>
      </w:r>
      <w:r>
        <w:rPr>
          <w:rFonts w:hint="eastAsia" w:eastAsia="方正仿宋_GBK"/>
        </w:rPr>
        <w:t>两江</w:t>
      </w:r>
      <w:r>
        <w:rPr>
          <w:rFonts w:eastAsia="方正仿宋_GBK"/>
        </w:rPr>
        <w:t>新区参加城乡居民基本养老保险，资助标准按照</w:t>
      </w:r>
      <w:r>
        <w:rPr>
          <w:rFonts w:hint="eastAsia" w:eastAsia="方正仿宋_GBK"/>
        </w:rPr>
        <w:t>《重庆市人力资源和社会保障局 重庆市财政局关于提高参加城乡居民社会养老保险重度残疾人员政府代缴标准的通知》（渝人社发</w:t>
      </w:r>
      <w:r>
        <w:rPr>
          <w:rFonts w:eastAsia="方正仿宋_GBK"/>
          <w:szCs w:val="32"/>
        </w:rPr>
        <w:t>〔20</w:t>
      </w:r>
      <w:r>
        <w:rPr>
          <w:rFonts w:hint="eastAsia" w:eastAsia="方正仿宋_GBK"/>
          <w:szCs w:val="32"/>
        </w:rPr>
        <w:t>14</w:t>
      </w:r>
      <w:r>
        <w:rPr>
          <w:rFonts w:eastAsia="方正仿宋_GBK"/>
          <w:szCs w:val="32"/>
        </w:rPr>
        <w:t>〕</w:t>
      </w:r>
      <w:r>
        <w:rPr>
          <w:rFonts w:hint="eastAsia" w:eastAsia="方正仿宋_GBK"/>
          <w:szCs w:val="32"/>
        </w:rPr>
        <w:t>2号</w:t>
      </w:r>
      <w:r>
        <w:rPr>
          <w:rFonts w:hint="eastAsia" w:eastAsia="方正仿宋_GBK"/>
        </w:rPr>
        <w:t>）执行</w:t>
      </w:r>
      <w:r>
        <w:rPr>
          <w:rFonts w:eastAsia="方正仿宋_GBK"/>
          <w:szCs w:val="32"/>
        </w:rPr>
        <w:t>。</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5. 开展节日慰问活动。在元旦春节等重大节日和“全国助残日”等涉残活动日对部分贫困残疾人、优秀残疾人进行慰问。具体对象及标准按</w:t>
      </w:r>
      <w:r>
        <w:rPr>
          <w:rFonts w:hint="eastAsia" w:eastAsia="方正仿宋_GBK"/>
          <w:spacing w:val="-2"/>
        </w:rPr>
        <w:t>“129号文件”执行。</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楷体_GBK" w:eastAsia="方正楷体_GBK"/>
        </w:rPr>
      </w:pPr>
      <w:r>
        <w:rPr>
          <w:rFonts w:hint="eastAsia" w:ascii="方正楷体_GBK" w:eastAsia="方正楷体_GBK"/>
        </w:rPr>
        <w:t>（二）实施困难残疾人大额临时救助</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对因临时性、突发性等特殊原因造成生活困难，且经自身努力和相关政策救助后，仍无法摆脱困境的困难残疾人家庭进行非定期、非定量的救助。残疾人在享受此项救助后，如符合两江新区临时救助政策的，仍可享受相关救助。</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1. 救助对象。申请残疾人大额临时救助的对象为户籍地和居住地均在新区，持有《中华人民共和国残疾人证》，因病、因灾、因特殊情况等造成生活困难的低保残疾人家庭或月人均收入在低保标准2倍（含）以内的低收入残疾人家庭。</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2. 救助标准和范围。大额临时救助标准由管委会根据新区经济发展水平和财政状况以及造成家庭生活难以维持的临时性、突发性困难类型分类确定。</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1）残疾人本人或家庭成员患危重疾病，在扣除各种医疗保险、医疗救助报销部分和其他社会帮扶后，因个人负担的医疗费数额仍然较大，直接导致家庭基本生活难以维持的，其医疗费自付金额在3000元（含3000元）至1万元（含1万元）的，按自付金额的30%救助；在1万元以上的，按每增加1万元救助比例增加10%累计救助，最高救助金额不超过5万元。</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2）因残疾人本人或家庭成员遭遇车祸、溺水、矿难等人身意外伤害，在获得各种赔偿、保险、救助等资金后，个人负担仍然较重，导致家庭基本生活难以维持的，可给予不超过实际损失金额的救助，最高救助金额8000元；</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（3）因火灾等突发性意外事件，造成残疾人家庭财产重大损失，导致家庭基本生活难以维持的，可给予不超过实际损失金额的救助，最高救助金额6000元；</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（4）残疾人贫困家庭子女在非义务教育阶段，经各种救助措施帮扶后，仍然无力支付教育费用的，可给予不超过教育费实际支出的救助，最高救助金额4000元。</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原则上一个家庭一年内只能申请享受一次大额临时救助，救助形式为发放救助金或实物。对因特殊原因超出以上救助范围和标准的大额临时救助，须专题上报管委会审批。</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3. 残疾人或家庭成员有下列情形之一的不列入救助范围</w:t>
      </w:r>
      <w:r>
        <w:rPr>
          <w:rFonts w:hint="eastAsia" w:eastAsia="方正仿宋_GBK"/>
          <w:szCs w:val="32"/>
        </w:rPr>
        <w:t>：</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（1）危害国家公共秩序和社会公共安全的；</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（2）因打架斗殴、交通肇事、酗酒、赌博、吸毒等原因导致家庭生活困难的；</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（3）参与政府明令禁止的非法组织活动的；</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（4）拒绝管理部门调查、隐瞒或不提供家庭真实收入，出具虚假证明的；</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（5）管委会认定的其他不予救助的情形。</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楷体_GBK"/>
          <w:szCs w:val="32"/>
        </w:rPr>
      </w:pPr>
      <w:r>
        <w:rPr>
          <w:rFonts w:eastAsia="方正楷体_GBK"/>
          <w:szCs w:val="32"/>
        </w:rPr>
        <w:t>（三）提升残疾人康复服务水平</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hAnsi="宋体" w:eastAsia="方正仿宋_GBK"/>
          <w:szCs w:val="32"/>
        </w:rPr>
      </w:pPr>
      <w:r>
        <w:rPr>
          <w:rFonts w:hint="eastAsia" w:eastAsia="方正仿宋_GBK"/>
          <w:szCs w:val="32"/>
        </w:rPr>
        <w:t xml:space="preserve">1. </w:t>
      </w:r>
      <w:r>
        <w:rPr>
          <w:rFonts w:hint="eastAsia" w:ascii="方正仿宋_GBK" w:eastAsia="方正仿宋_GBK"/>
          <w:szCs w:val="32"/>
        </w:rPr>
        <w:t>加强残疾预防。结合“爱耳日”“爱眼日”“精神卫生日”等专题活动和社区康复服务工作，宣传普及残疾预防知识。社会发展局应当组织区属医疗机构开展免费孕前优生健康检查和新生儿疾病筛查，建立相关检查和监测档案；</w:t>
      </w:r>
      <w:r>
        <w:rPr>
          <w:rFonts w:hint="eastAsia" w:ascii="方正仿宋_GBK" w:hAnsi="宋体" w:eastAsia="方正仿宋_GBK"/>
          <w:szCs w:val="32"/>
        </w:rPr>
        <w:t>提供婚前保健服务和孕产期保健服务，建立残疾儿童早期报告制度，开展残疾儿童筛查、筛选和转介工作，建立健全残疾儿童康复档案。</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 xml:space="preserve">2. </w:t>
      </w:r>
      <w:r>
        <w:rPr>
          <w:rFonts w:hint="eastAsia" w:ascii="方正仿宋_GBK" w:eastAsia="方正仿宋_GBK"/>
          <w:szCs w:val="32"/>
        </w:rPr>
        <w:t>开展残疾人健康辅导和管理。关注残疾人身体和心理健康，适时举办残疾人工作者、服务者、残疾人健康知识讲座及心理咨询活动，发放健康知识资料。</w:t>
      </w:r>
      <w:r>
        <w:rPr>
          <w:rFonts w:hint="eastAsia" w:ascii="方正仿宋_GBK" w:hAnsi="宋体" w:eastAsia="方正仿宋_GBK"/>
          <w:szCs w:val="32"/>
        </w:rPr>
        <w:t>各街道负责</w:t>
      </w:r>
      <w:r>
        <w:rPr>
          <w:rFonts w:hint="eastAsia" w:ascii="方正仿宋_GBK" w:eastAsia="方正仿宋_GBK"/>
          <w:szCs w:val="32"/>
        </w:rPr>
        <w:t>对新区持证残疾人进行健康管理，建立健康档案，每年组织开展</w:t>
      </w:r>
      <w:r>
        <w:rPr>
          <w:rFonts w:eastAsia="方正仿宋_GBK"/>
          <w:szCs w:val="32"/>
        </w:rPr>
        <w:t>1</w:t>
      </w:r>
      <w:r>
        <w:rPr>
          <w:rFonts w:hint="eastAsia" w:ascii="方正仿宋_GBK" w:eastAsia="方正仿宋_GBK"/>
          <w:szCs w:val="32"/>
        </w:rPr>
        <w:t>次健康体检。</w:t>
      </w:r>
      <w:r>
        <w:rPr>
          <w:rFonts w:hint="eastAsia" w:eastAsia="方正仿宋_GBK"/>
          <w:szCs w:val="32"/>
        </w:rPr>
        <w:t>积极探索居家康复，为重度肢体残疾人提供康复、护理、健康指导等上门服务，运用“互联网+”等手段提供在线服务。</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3</w:t>
      </w:r>
      <w:r>
        <w:rPr>
          <w:rFonts w:eastAsia="方正仿宋_GBK"/>
          <w:szCs w:val="32"/>
        </w:rPr>
        <w:t>. 加强康复机构建设。</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重庆两江新区人民医院、重庆两江新区中医院为新区精准康复工作区级康复评估机构，根据业务指导范围负责相关街道残疾人的基本康复评估工作。</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区内定点康复服务机构，由重庆市残疾人联合会两江新区办事处</w:t>
      </w:r>
      <w:r>
        <w:rPr>
          <w:rFonts w:hint="eastAsia" w:eastAsia="方正仿宋_GBK"/>
          <w:szCs w:val="32"/>
        </w:rPr>
        <w:t>（以下简称残联办）</w:t>
      </w:r>
      <w:r>
        <w:rPr>
          <w:rFonts w:eastAsia="方正仿宋_GBK"/>
          <w:szCs w:val="32"/>
        </w:rPr>
        <w:t>根据《重庆市残疾人联合会办公室关于印发</w:t>
      </w:r>
      <w:r>
        <w:rPr>
          <w:rFonts w:hint="eastAsia" w:eastAsia="方正仿宋_GBK"/>
          <w:szCs w:val="32"/>
        </w:rPr>
        <w:t>〈</w:t>
      </w:r>
      <w:r>
        <w:rPr>
          <w:rFonts w:eastAsia="方正仿宋_GBK"/>
          <w:szCs w:val="32"/>
        </w:rPr>
        <w:t>重庆市残联系统康复机构业务规范建设评估细则（试行）</w:t>
      </w:r>
      <w:r>
        <w:rPr>
          <w:rFonts w:hint="eastAsia" w:eastAsia="方正仿宋_GBK"/>
          <w:szCs w:val="32"/>
        </w:rPr>
        <w:t>〉</w:t>
      </w:r>
      <w:r>
        <w:rPr>
          <w:rFonts w:eastAsia="方正仿宋_GBK"/>
          <w:szCs w:val="32"/>
        </w:rPr>
        <w:t>的通知》（渝残联办〔2022〕135号）文件审核认定。区外具有定点资质的康复机构也可承接我区康复训练服务项目。</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 xml:space="preserve">4 </w:t>
      </w:r>
      <w:r>
        <w:rPr>
          <w:rFonts w:eastAsia="方正仿宋_GBK"/>
          <w:szCs w:val="32"/>
        </w:rPr>
        <w:t>.实施残疾人康复服务。</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（1）服务对象：户籍地在两江新区直接管理区且持有新区核发的《中华人民共和国残疾人证》的残疾人或未持证残疾儿童可按照《两江新区残疾人基本康复目录》申请享受康复服务。</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2）康复服务内容：残疾人康复服务内容为康复医疗、康复训练、辅助器具、支持性服务四大类，具体可详见《重庆两江新区残疾人精准康复服务行动实施方案》。残疾儿童康复训练、矫治手术、辅助器具适配等康复救助服务政策按照《关于印发</w:t>
      </w:r>
      <w:r>
        <w:rPr>
          <w:rFonts w:hint="eastAsia" w:eastAsia="方正仿宋_GBK"/>
          <w:szCs w:val="32"/>
        </w:rPr>
        <w:t>〈</w:t>
      </w:r>
      <w:r>
        <w:rPr>
          <w:rFonts w:eastAsia="方正仿宋_GBK"/>
          <w:szCs w:val="32"/>
        </w:rPr>
        <w:t>重庆市残疾儿童康复救助实施办法（修订）</w:t>
      </w:r>
      <w:r>
        <w:rPr>
          <w:rFonts w:hint="eastAsia" w:eastAsia="方正仿宋_GBK"/>
          <w:szCs w:val="32"/>
        </w:rPr>
        <w:t>〉</w:t>
      </w:r>
      <w:r>
        <w:rPr>
          <w:rFonts w:eastAsia="方正仿宋_GBK"/>
          <w:szCs w:val="32"/>
        </w:rPr>
        <w:t>的通知》（渝残联发〔2023〕9号）执行。</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为有需求的残疾人每年提供一次免费基本型辅具适配或一次自费购买补贴（基本型辅助器具目录动态调整并另文确定），补贴标准：贫困残疾人适配或自费购买单件500元以上的辅助器具，4000元以内按实际金额补贴，4000元以上最高补贴4000元；非贫困残疾人适配或自费购买单件5000元以上的辅助器具补贴2000元。各类辅助器具适配政策同一年度不重复享受。</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 xml:space="preserve">5. </w:t>
      </w:r>
      <w:r>
        <w:rPr>
          <w:rFonts w:hint="eastAsia" w:ascii="方正仿宋_GBK" w:eastAsia="方正仿宋_GBK"/>
          <w:szCs w:val="32"/>
        </w:rPr>
        <w:t>实行康复训练补贴。对在市、区定点机构实施康复训练的残疾人儿童少年和区内训练机构分别给予每人每月</w:t>
      </w:r>
      <w:r>
        <w:rPr>
          <w:rFonts w:eastAsia="方正仿宋_GBK"/>
          <w:szCs w:val="32"/>
        </w:rPr>
        <w:t>500</w:t>
      </w:r>
      <w:r>
        <w:rPr>
          <w:rFonts w:hint="eastAsia" w:ascii="方正仿宋_GBK" w:eastAsia="方正仿宋_GBK"/>
          <w:szCs w:val="32"/>
        </w:rPr>
        <w:t>元和</w:t>
      </w:r>
      <w:r>
        <w:rPr>
          <w:rFonts w:eastAsia="方正仿宋_GBK"/>
          <w:szCs w:val="32"/>
        </w:rPr>
        <w:t>300</w:t>
      </w:r>
      <w:r>
        <w:rPr>
          <w:rFonts w:hint="eastAsia" w:ascii="方正仿宋_GBK" w:eastAsia="方正仿宋_GBK"/>
          <w:szCs w:val="32"/>
        </w:rPr>
        <w:t>元补贴。</w:t>
      </w:r>
      <w:r>
        <w:rPr>
          <w:rFonts w:eastAsia="方正仿宋_GBK"/>
          <w:szCs w:val="32"/>
        </w:rPr>
        <w:t>5天及以上不满1个月的按1个月计，5</w:t>
      </w:r>
      <w:r>
        <w:rPr>
          <w:rFonts w:hint="eastAsia" w:ascii="方正仿宋_GBK" w:eastAsia="方正仿宋_GBK"/>
          <w:szCs w:val="32"/>
        </w:rPr>
        <w:t>天以内不给予补贴</w:t>
      </w:r>
      <w:r>
        <w:rPr>
          <w:rFonts w:hint="eastAsia" w:eastAsia="方正仿宋_GBK"/>
          <w:szCs w:val="32"/>
        </w:rPr>
        <w:t>。</w:t>
      </w:r>
      <w:r>
        <w:rPr>
          <w:rFonts w:eastAsia="方正仿宋_GBK"/>
          <w:szCs w:val="32"/>
        </w:rPr>
        <w:t>符合以上</w:t>
      </w:r>
      <w:r>
        <w:rPr>
          <w:rFonts w:hint="eastAsia" w:eastAsia="方正仿宋_GBK"/>
          <w:szCs w:val="32"/>
        </w:rPr>
        <w:t>条件</w:t>
      </w:r>
      <w:r>
        <w:rPr>
          <w:rFonts w:eastAsia="方正仿宋_GBK"/>
          <w:szCs w:val="32"/>
        </w:rPr>
        <w:t>的</w:t>
      </w:r>
      <w:r>
        <w:rPr>
          <w:rFonts w:hint="eastAsia" w:eastAsia="方正仿宋_GBK"/>
          <w:szCs w:val="32"/>
        </w:rPr>
        <w:t>申请人为</w:t>
      </w:r>
      <w:r>
        <w:rPr>
          <w:rFonts w:eastAsia="方正仿宋_GBK"/>
          <w:szCs w:val="32"/>
        </w:rPr>
        <w:t>残疾人且持有《重庆市独生子女父母光荣证》的，在现有补贴标准上增发50%。</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 xml:space="preserve">6. </w:t>
      </w:r>
      <w:r>
        <w:rPr>
          <w:rFonts w:hint="eastAsia" w:ascii="方正仿宋_GBK" w:eastAsia="方正仿宋_GBK"/>
          <w:szCs w:val="32"/>
        </w:rPr>
        <w:t>实行白内障手术补贴。对有需求的白内障患者在定点医院进行白内障复明手术，按</w:t>
      </w:r>
      <w:r>
        <w:rPr>
          <w:rFonts w:eastAsia="方正仿宋_GBK"/>
          <w:szCs w:val="32"/>
        </w:rPr>
        <w:t>900</w:t>
      </w:r>
      <w:r>
        <w:rPr>
          <w:rFonts w:hint="eastAsia" w:ascii="方正仿宋_GBK" w:eastAsia="方正仿宋_GBK"/>
          <w:szCs w:val="32"/>
        </w:rPr>
        <w:t>元/例与定点医院进行结算，对低保当中的视力持证残疾人增加营养费</w:t>
      </w:r>
      <w:r>
        <w:rPr>
          <w:rFonts w:eastAsia="方正仿宋_GBK"/>
          <w:szCs w:val="32"/>
        </w:rPr>
        <w:t>200</w:t>
      </w:r>
      <w:r>
        <w:rPr>
          <w:rFonts w:hint="eastAsia" w:ascii="方正仿宋_GBK" w:eastAsia="方正仿宋_GBK"/>
          <w:szCs w:val="32"/>
        </w:rPr>
        <w:t>元。</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eastAsia="方正仿宋_GBK"/>
          <w:szCs w:val="32"/>
        </w:rPr>
        <w:t>7.</w:t>
      </w:r>
      <w:r>
        <w:rPr>
          <w:rFonts w:hint="eastAsia" w:ascii="方正仿宋_GBK" w:eastAsia="方正仿宋_GBK"/>
          <w:szCs w:val="32"/>
        </w:rPr>
        <w:t xml:space="preserve"> 严重精神障碍患者救治。严重精神障碍患者居家服药和住院治疗按照两江新区政法委关于加强严重精神障碍患者救治工作的相关要求执行。</w:t>
      </w:r>
    </w:p>
    <w:p>
      <w:pPr>
        <w:keepNext w:val="0"/>
        <w:keepLines w:val="0"/>
        <w:pageBreakBefore w:val="0"/>
        <w:widowControl w:val="0"/>
        <w:tabs>
          <w:tab w:val="left" w:pos="3960"/>
        </w:tabs>
        <w:kinsoku/>
        <w:wordWrap/>
        <w:overflowPunct/>
        <w:topLinePunct w:val="0"/>
        <w:autoSpaceDE/>
        <w:autoSpaceDN/>
        <w:bidi w:val="0"/>
        <w:spacing w:line="579" w:lineRule="exact"/>
        <w:ind w:left="0" w:right="0" w:rightChars="0" w:firstLine="632" w:firstLineChars="200"/>
        <w:textAlignment w:val="auto"/>
        <w:outlineLvl w:val="1"/>
        <w:rPr>
          <w:rFonts w:eastAsia="方正楷体_GBK"/>
          <w:bCs/>
          <w:szCs w:val="32"/>
        </w:rPr>
      </w:pPr>
      <w:r>
        <w:rPr>
          <w:rFonts w:eastAsia="方正楷体_GBK"/>
          <w:bCs/>
          <w:szCs w:val="32"/>
        </w:rPr>
        <w:t>（四）促进残疾人就业创业</w:t>
      </w:r>
    </w:p>
    <w:p>
      <w:pPr>
        <w:keepNext w:val="0"/>
        <w:keepLines w:val="0"/>
        <w:pageBreakBefore w:val="0"/>
        <w:widowControl w:val="0"/>
        <w:kinsoku/>
        <w:wordWrap/>
        <w:overflowPunct/>
        <w:topLinePunct w:val="0"/>
        <w:autoSpaceDE/>
        <w:autoSpaceDN/>
        <w:bidi w:val="0"/>
        <w:snapToGrid w:val="0"/>
        <w:spacing w:line="579" w:lineRule="exact"/>
        <w:ind w:left="0" w:right="0" w:rightChars="0" w:firstLine="632" w:firstLineChars="200"/>
        <w:textAlignment w:val="auto"/>
        <w:rPr>
          <w:rFonts w:eastAsia="方正仿宋_GBK"/>
          <w:kern w:val="32"/>
          <w:szCs w:val="32"/>
        </w:rPr>
      </w:pPr>
      <w:r>
        <w:rPr>
          <w:rFonts w:hint="eastAsia" w:eastAsia="方正仿宋_GBK"/>
          <w:bCs/>
          <w:szCs w:val="32"/>
        </w:rPr>
        <w:t>1</w:t>
      </w:r>
      <w:r>
        <w:rPr>
          <w:rFonts w:eastAsia="方正仿宋_GBK"/>
          <w:bCs/>
          <w:szCs w:val="32"/>
        </w:rPr>
        <w:t>. 加强残疾人就业培训和</w:t>
      </w:r>
      <w:r>
        <w:rPr>
          <w:rFonts w:eastAsia="方正仿宋_GBK"/>
          <w:szCs w:val="32"/>
        </w:rPr>
        <w:t>就业介绍</w:t>
      </w:r>
      <w:r>
        <w:rPr>
          <w:rFonts w:eastAsia="方正仿宋_GBK"/>
          <w:bCs/>
          <w:szCs w:val="32"/>
        </w:rPr>
        <w:t>。组织就业年龄段内、有一定就业能力、有就业愿望的残疾人，</w:t>
      </w:r>
      <w:r>
        <w:rPr>
          <w:rFonts w:eastAsia="方正仿宋_GBK"/>
          <w:szCs w:val="20"/>
        </w:rPr>
        <w:t>参加市级及区级就业培训，</w:t>
      </w:r>
      <w:r>
        <w:rPr>
          <w:rFonts w:hint="eastAsia" w:eastAsia="方正仿宋_GBK"/>
          <w:szCs w:val="20"/>
        </w:rPr>
        <w:t>具体要求</w:t>
      </w:r>
      <w:r>
        <w:rPr>
          <w:rFonts w:eastAsia="方正仿宋_GBK"/>
          <w:szCs w:val="20"/>
        </w:rPr>
        <w:t>按照</w:t>
      </w:r>
      <w:r>
        <w:rPr>
          <w:rFonts w:hint="eastAsia" w:eastAsia="方正仿宋_GBK"/>
          <w:szCs w:val="20"/>
        </w:rPr>
        <w:t>《重庆市残疾人联合会关于印发</w:t>
      </w:r>
      <w:r>
        <w:rPr>
          <w:rFonts w:hint="eastAsia" w:eastAsia="方正仿宋_GBK"/>
          <w:szCs w:val="32"/>
        </w:rPr>
        <w:t>〈</w:t>
      </w:r>
      <w:r>
        <w:rPr>
          <w:rFonts w:hint="eastAsia" w:eastAsia="方正仿宋_GBK"/>
          <w:szCs w:val="20"/>
        </w:rPr>
        <w:t>重庆市残疾人职业培训服务与管理办法</w:t>
      </w:r>
      <w:r>
        <w:rPr>
          <w:rFonts w:hint="eastAsia" w:eastAsia="方正仿宋_GBK"/>
          <w:szCs w:val="32"/>
        </w:rPr>
        <w:t>〉</w:t>
      </w:r>
      <w:r>
        <w:rPr>
          <w:rFonts w:hint="eastAsia" w:eastAsia="方正仿宋_GBK"/>
          <w:szCs w:val="20"/>
        </w:rPr>
        <w:t>的通知》（渝残联发</w:t>
      </w:r>
      <w:r>
        <w:rPr>
          <w:rFonts w:eastAsia="方正仿宋_GBK"/>
          <w:szCs w:val="32"/>
        </w:rPr>
        <w:t>〔2023〕</w:t>
      </w:r>
      <w:r>
        <w:rPr>
          <w:rFonts w:hint="eastAsia" w:eastAsia="方正仿宋_GBK"/>
          <w:szCs w:val="32"/>
        </w:rPr>
        <w:t>69号</w:t>
      </w:r>
      <w:r>
        <w:rPr>
          <w:rFonts w:hint="eastAsia" w:eastAsia="方正仿宋_GBK"/>
          <w:szCs w:val="20"/>
        </w:rPr>
        <w:t>）</w:t>
      </w:r>
      <w:r>
        <w:rPr>
          <w:rFonts w:eastAsia="方正仿宋_GBK"/>
          <w:szCs w:val="20"/>
        </w:rPr>
        <w:t>规定执行。</w:t>
      </w:r>
      <w:r>
        <w:rPr>
          <w:rFonts w:eastAsia="方正仿宋_GBK"/>
          <w:szCs w:val="32"/>
        </w:rPr>
        <w:t>新区人力资源市场要加大适合残疾人就业岗位的收集，为有就业需求的残疾人推荐合适的就业岗位。</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bCs/>
          <w:szCs w:val="32"/>
        </w:rPr>
        <w:t>2</w:t>
      </w:r>
      <w:r>
        <w:rPr>
          <w:rFonts w:eastAsia="方正仿宋_GBK"/>
          <w:bCs/>
          <w:szCs w:val="32"/>
        </w:rPr>
        <w:t>. 资助残疾人自主创业。</w:t>
      </w:r>
      <w:r>
        <w:rPr>
          <w:rFonts w:eastAsia="方正仿宋_GBK"/>
          <w:bCs/>
          <w:kern w:val="0"/>
          <w:szCs w:val="32"/>
        </w:rPr>
        <w:t>对新创办微型企业并成功经营1年以上的残疾人，</w:t>
      </w:r>
      <w:r>
        <w:rPr>
          <w:rFonts w:eastAsia="方正仿宋_GBK"/>
          <w:szCs w:val="32"/>
        </w:rPr>
        <w:t>给予一次性5000元资金扶助。对</w:t>
      </w:r>
      <w:r>
        <w:rPr>
          <w:rFonts w:eastAsia="方正仿宋_GBK"/>
          <w:bCs/>
          <w:kern w:val="0"/>
          <w:szCs w:val="32"/>
        </w:rPr>
        <w:t>新办理个体工商营业执照、从事个体经营1年以上的残疾人，</w:t>
      </w:r>
      <w:r>
        <w:rPr>
          <w:rFonts w:eastAsia="方正仿宋_GBK"/>
          <w:szCs w:val="32"/>
        </w:rPr>
        <w:t>给予一次性3000元资金扶助。符合以上</w:t>
      </w:r>
      <w:r>
        <w:rPr>
          <w:rFonts w:hint="eastAsia" w:eastAsia="方正仿宋_GBK"/>
          <w:szCs w:val="32"/>
        </w:rPr>
        <w:t>条件</w:t>
      </w:r>
      <w:r>
        <w:rPr>
          <w:rFonts w:eastAsia="方正仿宋_GBK"/>
          <w:szCs w:val="32"/>
        </w:rPr>
        <w:t>的</w:t>
      </w:r>
      <w:r>
        <w:rPr>
          <w:rFonts w:hint="eastAsia" w:eastAsia="方正仿宋_GBK"/>
          <w:szCs w:val="32"/>
        </w:rPr>
        <w:t>申请人为</w:t>
      </w:r>
      <w:r>
        <w:rPr>
          <w:rFonts w:eastAsia="方正仿宋_GBK"/>
          <w:szCs w:val="32"/>
        </w:rPr>
        <w:t>残疾人且持有《重庆市独生子女父母光荣证》的，在现有补贴标准上增发50%。</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 xml:space="preserve">3. </w:t>
      </w:r>
      <w:r>
        <w:rPr>
          <w:rFonts w:eastAsia="方正仿宋_GBK"/>
          <w:szCs w:val="32"/>
        </w:rPr>
        <w:t>支持残疾人发展种养殖业</w:t>
      </w:r>
      <w:r>
        <w:rPr>
          <w:rFonts w:hint="eastAsia" w:eastAsia="方正仿宋_GBK"/>
          <w:szCs w:val="32"/>
        </w:rPr>
        <w:t>。对已初具规模的残疾人种养殖产业和已建成的残疾人扶贫基地，提供生产资料、资金和技术等方面的扶持，带动其提高收入水平，增强残疾人就业的容纳能力。为符合条件的企业争取康复扶贫贴息贷款。</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4</w:t>
      </w:r>
      <w:r>
        <w:rPr>
          <w:rFonts w:eastAsia="方正仿宋_GBK"/>
          <w:szCs w:val="32"/>
        </w:rPr>
        <w:t>.</w:t>
      </w:r>
      <w:r>
        <w:rPr>
          <w:rFonts w:hint="eastAsia" w:eastAsia="方正仿宋_GBK"/>
          <w:szCs w:val="32"/>
        </w:rPr>
        <w:t>落实盲人按摩从业人员就业扶持。具体标准按照《重庆市残疾人联合会 重庆市财政局 重庆市人力资源和社会保障局关于印发重庆市盲人按摩人员就业扶持办法的通知》（渝残联发</w:t>
      </w:r>
      <w:r>
        <w:rPr>
          <w:rFonts w:eastAsia="方正仿宋_GBK"/>
          <w:szCs w:val="32"/>
        </w:rPr>
        <w:t>〔202</w:t>
      </w:r>
      <w:r>
        <w:rPr>
          <w:rFonts w:hint="eastAsia" w:eastAsia="方正仿宋_GBK"/>
          <w:szCs w:val="32"/>
        </w:rPr>
        <w:t>2</w:t>
      </w:r>
      <w:r>
        <w:rPr>
          <w:rFonts w:eastAsia="方正仿宋_GBK"/>
          <w:szCs w:val="32"/>
        </w:rPr>
        <w:t>〕</w:t>
      </w:r>
      <w:r>
        <w:rPr>
          <w:rFonts w:hint="eastAsia" w:eastAsia="方正仿宋_GBK"/>
          <w:szCs w:val="32"/>
        </w:rPr>
        <w:t>27号） 《重庆两江新区社会保障工作领导小组办公室关于转发〈重庆市残疾人联合会 重庆市财政局 重庆市人力资源和社会保障局关于印发重庆市盲人按摩人员就业扶持办法的通知〉的通知》（</w:t>
      </w:r>
      <w:r>
        <w:rPr>
          <w:rFonts w:hint="eastAsia" w:ascii="方正仿宋_GBK" w:eastAsia="方正仿宋_GBK"/>
          <w:bCs/>
          <w:snapToGrid w:val="0"/>
          <w:color w:val="000000"/>
          <w:kern w:val="0"/>
          <w:szCs w:val="32"/>
        </w:rPr>
        <w:t>渝两江保障小组办发</w:t>
      </w:r>
      <w:r>
        <w:rPr>
          <w:rFonts w:eastAsia="方正仿宋_GBK"/>
          <w:bCs/>
          <w:snapToGrid w:val="0"/>
          <w:color w:val="000000"/>
          <w:kern w:val="0"/>
          <w:szCs w:val="32"/>
        </w:rPr>
        <w:t>〔2022〕</w:t>
      </w:r>
      <w:r>
        <w:rPr>
          <w:rFonts w:hint="eastAsia" w:eastAsia="方正仿宋_GBK"/>
          <w:bCs/>
          <w:snapToGrid w:val="0"/>
          <w:color w:val="000000"/>
          <w:kern w:val="0"/>
          <w:szCs w:val="32"/>
        </w:rPr>
        <w:t>41</w:t>
      </w:r>
      <w:r>
        <w:rPr>
          <w:rFonts w:eastAsia="方正仿宋_GBK"/>
          <w:bCs/>
          <w:snapToGrid w:val="0"/>
          <w:color w:val="000000"/>
          <w:kern w:val="0"/>
          <w:szCs w:val="32"/>
        </w:rPr>
        <w:t>号</w:t>
      </w:r>
      <w:r>
        <w:rPr>
          <w:rFonts w:hint="eastAsia" w:eastAsia="方正仿宋_GBK"/>
          <w:szCs w:val="32"/>
        </w:rPr>
        <w:t>）</w:t>
      </w:r>
      <w:r>
        <w:rPr>
          <w:rFonts w:eastAsia="方正仿宋_GBK"/>
          <w:szCs w:val="32"/>
        </w:rPr>
        <w:t>规定执行。</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5</w:t>
      </w:r>
      <w:r>
        <w:rPr>
          <w:rFonts w:eastAsia="方正仿宋_GBK"/>
          <w:szCs w:val="32"/>
        </w:rPr>
        <w:t>. 落实按比例安排残疾人就业政策。完善社会保障部门审核、税务部门征收、财政部门监督的残疾人就业保障金征收机制。加强对国家机关、社会团体、企事业单位和民办非企业单位征缴残疾人就业保障金的执法检查，促使其开发、提供残疾人就业岗位，扩大残疾人就业实效。</w:t>
      </w:r>
    </w:p>
    <w:p>
      <w:pPr>
        <w:keepNext w:val="0"/>
        <w:keepLines w:val="0"/>
        <w:pageBreakBefore w:val="0"/>
        <w:widowControl w:val="0"/>
        <w:kinsoku/>
        <w:wordWrap/>
        <w:overflowPunct/>
        <w:topLinePunct w:val="0"/>
        <w:autoSpaceDE/>
        <w:autoSpaceDN/>
        <w:bidi w:val="0"/>
        <w:snapToGrid w:val="0"/>
        <w:spacing w:line="579" w:lineRule="exact"/>
        <w:ind w:left="0" w:right="0" w:rightChars="0" w:firstLine="632" w:firstLineChars="200"/>
        <w:textAlignment w:val="auto"/>
        <w:rPr>
          <w:rFonts w:eastAsia="方正仿宋_GBK"/>
          <w:kern w:val="32"/>
          <w:szCs w:val="32"/>
        </w:rPr>
      </w:pPr>
      <w:r>
        <w:rPr>
          <w:rFonts w:hint="eastAsia" w:eastAsia="方正仿宋_GBK"/>
          <w:szCs w:val="32"/>
        </w:rPr>
        <w:t>6</w:t>
      </w:r>
      <w:r>
        <w:rPr>
          <w:rFonts w:eastAsia="方正仿宋_GBK"/>
          <w:szCs w:val="32"/>
        </w:rPr>
        <w:t>. 鼓励支持残疾人积极参加职业技能赛事。对残疾人在全国及市级获得奖项的给予</w:t>
      </w:r>
      <w:r>
        <w:rPr>
          <w:rFonts w:hint="eastAsia" w:eastAsia="方正仿宋_GBK"/>
          <w:szCs w:val="32"/>
        </w:rPr>
        <w:t>区级</w:t>
      </w:r>
      <w:r>
        <w:rPr>
          <w:rFonts w:eastAsia="方正仿宋_GBK"/>
          <w:szCs w:val="32"/>
        </w:rPr>
        <w:t>奖励表彰，标准</w:t>
      </w:r>
      <w:r>
        <w:rPr>
          <w:rFonts w:eastAsia="方正仿宋_GBK"/>
          <w:kern w:val="32"/>
          <w:szCs w:val="32"/>
        </w:rPr>
        <w:t>按照</w:t>
      </w:r>
      <w:r>
        <w:rPr>
          <w:rFonts w:hint="eastAsia" w:eastAsia="方正仿宋_GBK"/>
          <w:kern w:val="32"/>
          <w:szCs w:val="32"/>
        </w:rPr>
        <w:t>《重庆市高技能人才工作联席会办公室关于印发</w:t>
      </w:r>
      <w:r>
        <w:rPr>
          <w:rFonts w:hint="eastAsia" w:eastAsia="方正仿宋_GBK"/>
          <w:szCs w:val="32"/>
        </w:rPr>
        <w:t>〈</w:t>
      </w:r>
      <w:r>
        <w:rPr>
          <w:rFonts w:hint="eastAsia" w:eastAsia="方正仿宋_GBK"/>
          <w:kern w:val="32"/>
          <w:szCs w:val="32"/>
        </w:rPr>
        <w:t>重庆市职业技能竞赛管理和奖励补助办法</w:t>
      </w:r>
      <w:r>
        <w:rPr>
          <w:rFonts w:hint="eastAsia" w:eastAsia="方正仿宋_GBK"/>
          <w:szCs w:val="32"/>
        </w:rPr>
        <w:t>〉</w:t>
      </w:r>
      <w:r>
        <w:rPr>
          <w:rFonts w:hint="eastAsia" w:eastAsia="方正仿宋_GBK"/>
          <w:kern w:val="32"/>
          <w:szCs w:val="32"/>
        </w:rPr>
        <w:t>的通知》（渝高技办</w:t>
      </w:r>
      <w:r>
        <w:rPr>
          <w:rFonts w:eastAsia="方正仿宋_GBK"/>
          <w:szCs w:val="32"/>
        </w:rPr>
        <w:t>〔202</w:t>
      </w:r>
      <w:r>
        <w:rPr>
          <w:rFonts w:hint="eastAsia" w:eastAsia="方正仿宋_GBK"/>
          <w:szCs w:val="32"/>
        </w:rPr>
        <w:t>1</w:t>
      </w:r>
      <w:r>
        <w:rPr>
          <w:rFonts w:eastAsia="方正仿宋_GBK"/>
          <w:szCs w:val="32"/>
        </w:rPr>
        <w:t>〕</w:t>
      </w:r>
      <w:r>
        <w:rPr>
          <w:rFonts w:hint="eastAsia" w:eastAsia="方正仿宋_GBK"/>
          <w:szCs w:val="32"/>
        </w:rPr>
        <w:t>14号</w:t>
      </w:r>
      <w:r>
        <w:rPr>
          <w:rFonts w:hint="eastAsia" w:eastAsia="方正仿宋_GBK"/>
          <w:kern w:val="32"/>
          <w:szCs w:val="32"/>
        </w:rPr>
        <w:t>）</w:t>
      </w:r>
      <w:r>
        <w:rPr>
          <w:rFonts w:eastAsia="方正仿宋_GBK"/>
          <w:kern w:val="32"/>
          <w:szCs w:val="32"/>
        </w:rPr>
        <w:t>文件规定执行。</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楷体_GBK"/>
          <w:szCs w:val="32"/>
        </w:rPr>
      </w:pPr>
      <w:r>
        <w:rPr>
          <w:rFonts w:eastAsia="方正楷体_GBK"/>
          <w:szCs w:val="32"/>
        </w:rPr>
        <w:t>（五）强化残疾人教育</w:t>
      </w:r>
      <w:r>
        <w:rPr>
          <w:rFonts w:hint="eastAsia" w:eastAsia="方正楷体_GBK"/>
          <w:szCs w:val="32"/>
        </w:rPr>
        <w:t>宣传</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1</w:t>
      </w:r>
      <w:r>
        <w:rPr>
          <w:rFonts w:eastAsia="方正仿宋_GBK"/>
          <w:szCs w:val="32"/>
        </w:rPr>
        <w:t>. 切实保障残疾人受教育的权利。新区适龄残疾儿童可选择特殊教育学校就读、随班</w:t>
      </w:r>
      <w:r>
        <w:rPr>
          <w:rFonts w:hint="eastAsia" w:eastAsia="方正仿宋_GBK"/>
          <w:szCs w:val="32"/>
        </w:rPr>
        <w:t>就</w:t>
      </w:r>
      <w:r>
        <w:rPr>
          <w:rFonts w:eastAsia="方正仿宋_GBK"/>
          <w:szCs w:val="32"/>
        </w:rPr>
        <w:t>读或送教上门。</w:t>
      </w:r>
      <w:r>
        <w:rPr>
          <w:rFonts w:hint="eastAsia" w:eastAsia="方正仿宋_GBK"/>
          <w:szCs w:val="32"/>
        </w:rPr>
        <w:t>根据困难重度残疾人的残疾类别和残疾程度，采取医教结合、康教结合等方式安置每一名适龄残疾儿童少年，深入落实各教育阶段残疾学生资助补助政策，包括义务教育阶段“两免一补”、高中阶段教育免除学杂费等，确保家庭经济困难的残疾学生和残疾人子女优先获得资助。</w:t>
      </w:r>
    </w:p>
    <w:p>
      <w:pPr>
        <w:keepNext w:val="0"/>
        <w:keepLines w:val="0"/>
        <w:pageBreakBefore w:val="0"/>
        <w:widowControl w:val="0"/>
        <w:kinsoku/>
        <w:wordWrap/>
        <w:overflowPunct/>
        <w:topLinePunct w:val="0"/>
        <w:autoSpaceDE/>
        <w:autoSpaceDN/>
        <w:bidi w:val="0"/>
        <w:adjustRightInd w:val="0"/>
        <w:snapToGrid w:val="0"/>
        <w:spacing w:line="579" w:lineRule="exact"/>
        <w:ind w:left="0" w:right="0" w:rightChars="0" w:firstLine="632" w:firstLineChars="200"/>
        <w:textAlignment w:val="auto"/>
        <w:rPr>
          <w:rFonts w:eastAsia="方正仿宋_GBK"/>
          <w:szCs w:val="32"/>
        </w:rPr>
      </w:pPr>
      <w:r>
        <w:rPr>
          <w:rFonts w:hint="eastAsia" w:eastAsia="方正仿宋_GBK"/>
          <w:szCs w:val="32"/>
        </w:rPr>
        <w:t>2</w:t>
      </w:r>
      <w:r>
        <w:rPr>
          <w:rFonts w:eastAsia="方正仿宋_GBK"/>
          <w:szCs w:val="32"/>
        </w:rPr>
        <w:t>. 为残疾人接受教育提供资助。</w:t>
      </w:r>
      <w:r>
        <w:rPr>
          <w:rFonts w:hint="eastAsia" w:eastAsia="方正仿宋_GBK"/>
          <w:szCs w:val="32"/>
        </w:rPr>
        <w:t>残疾人教育生活补贴和残疾人教育一次性入学补贴</w:t>
      </w:r>
      <w:r>
        <w:rPr>
          <w:rFonts w:eastAsia="方正仿宋_GBK"/>
          <w:szCs w:val="32"/>
        </w:rPr>
        <w:t>按照</w:t>
      </w:r>
      <w:r>
        <w:rPr>
          <w:rFonts w:hint="eastAsia" w:eastAsia="方正仿宋_GBK"/>
          <w:szCs w:val="32"/>
        </w:rPr>
        <w:t>“</w:t>
      </w:r>
      <w:r>
        <w:rPr>
          <w:rFonts w:eastAsia="方正仿宋_GBK"/>
          <w:szCs w:val="32"/>
        </w:rPr>
        <w:t>129号</w:t>
      </w:r>
      <w:r>
        <w:rPr>
          <w:rFonts w:hint="eastAsia" w:eastAsia="方正仿宋_GBK"/>
          <w:szCs w:val="32"/>
        </w:rPr>
        <w:t>文件”</w:t>
      </w:r>
      <w:r>
        <w:rPr>
          <w:rFonts w:eastAsia="方正仿宋_GBK"/>
          <w:szCs w:val="32"/>
        </w:rPr>
        <w:t>执行。已享受一次性入学补贴的残疾人家庭，在当年不得重复申请享受因无力支付教育费用的</w:t>
      </w:r>
      <w:r>
        <w:rPr>
          <w:rFonts w:hint="eastAsia" w:eastAsia="方正仿宋_GBK"/>
          <w:szCs w:val="32"/>
        </w:rPr>
        <w:t>残疾人</w:t>
      </w:r>
      <w:r>
        <w:rPr>
          <w:rFonts w:eastAsia="方正仿宋_GBK"/>
          <w:szCs w:val="32"/>
        </w:rPr>
        <w:t>大额临时救助。</w:t>
      </w:r>
    </w:p>
    <w:p>
      <w:pPr>
        <w:keepNext w:val="0"/>
        <w:keepLines w:val="0"/>
        <w:pageBreakBefore w:val="0"/>
        <w:widowControl w:val="0"/>
        <w:kinsoku/>
        <w:wordWrap/>
        <w:overflowPunct/>
        <w:topLinePunct w:val="0"/>
        <w:autoSpaceDE/>
        <w:autoSpaceDN/>
        <w:bidi w:val="0"/>
        <w:adjustRightInd w:val="0"/>
        <w:snapToGrid w:val="0"/>
        <w:spacing w:line="579" w:lineRule="exact"/>
        <w:ind w:left="0" w:right="0" w:rightChars="0" w:firstLine="632" w:firstLineChars="200"/>
        <w:textAlignment w:val="auto"/>
        <w:rPr>
          <w:szCs w:val="32"/>
        </w:rPr>
      </w:pPr>
      <w:r>
        <w:rPr>
          <w:rFonts w:hint="eastAsia" w:eastAsia="方正仿宋_GBK"/>
          <w:szCs w:val="32"/>
        </w:rPr>
        <w:t>3. 加大残疾人宣传教育力度。将残疾人宣传列为残疾人工作重要项目，宣传经费纳入年度资金预算。多内容多形式的开展残疾人宣传教育活动，加强残疾人政策法规、康复知识、自立自强典型等各类宣传，提升残疾人综合素质，为残疾人营造良好的舆论环境和社会氛围。</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楷体_GBK"/>
          <w:szCs w:val="32"/>
        </w:rPr>
      </w:pPr>
      <w:r>
        <w:rPr>
          <w:rFonts w:eastAsia="方正楷体_GBK"/>
          <w:szCs w:val="32"/>
        </w:rPr>
        <w:t>（六）加强残疾人维权服务</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1</w:t>
      </w:r>
      <w:r>
        <w:rPr>
          <w:rFonts w:eastAsia="方正仿宋_GBK"/>
          <w:szCs w:val="32"/>
        </w:rPr>
        <w:t>. 加强残疾人无障碍建设。贯彻落实《无障碍环境建设条例》和《重庆市无障碍环境建设与管理规定》，将无障碍设施工程和主体工程同步规划、设计、施工、验收投入使用，方便全体社会成员平等参与社会生活。建立信息无障碍平台，公共服务机构应当为残疾人获取政务信息提供语音、文字提示、盲文、手语等无障碍服务。</w:t>
      </w:r>
      <w:r>
        <w:rPr>
          <w:rFonts w:eastAsia="方正仿宋_GBK"/>
          <w:color w:val="000000"/>
          <w:kern w:val="0"/>
          <w:szCs w:val="32"/>
        </w:rPr>
        <w:t>残疾人家庭无障碍设施改造，</w:t>
      </w:r>
      <w:r>
        <w:rPr>
          <w:rFonts w:eastAsia="方正仿宋_GBK"/>
          <w:kern w:val="0"/>
          <w:szCs w:val="32"/>
        </w:rPr>
        <w:t>将有需求且具备无障碍改造条件的残疾人家庭与适老化改造统筹安排实施，</w:t>
      </w:r>
      <w:r>
        <w:rPr>
          <w:rFonts w:hint="eastAsia" w:eastAsia="方正仿宋_GBK"/>
          <w:kern w:val="0"/>
          <w:szCs w:val="32"/>
        </w:rPr>
        <w:t>为有无障碍改造需求的残疾人家庭按照不高于3000元/户标准改造，困难重度残疾人家庭</w:t>
      </w:r>
      <w:r>
        <w:rPr>
          <w:rFonts w:eastAsia="方正仿宋_GBK"/>
          <w:kern w:val="0"/>
          <w:szCs w:val="32"/>
        </w:rPr>
        <w:t>改造标准按照市级</w:t>
      </w:r>
      <w:r>
        <w:rPr>
          <w:rFonts w:hint="eastAsia" w:eastAsia="方正仿宋_GBK"/>
          <w:kern w:val="0"/>
          <w:szCs w:val="32"/>
        </w:rPr>
        <w:t>相关文件</w:t>
      </w:r>
      <w:r>
        <w:rPr>
          <w:rFonts w:eastAsia="方正仿宋_GBK"/>
          <w:kern w:val="0"/>
          <w:szCs w:val="32"/>
        </w:rPr>
        <w:t>执行</w:t>
      </w:r>
      <w:r>
        <w:rPr>
          <w:rFonts w:hint="eastAsia" w:eastAsia="方正仿宋_GBK"/>
          <w:kern w:val="0"/>
          <w:szCs w:val="32"/>
        </w:rPr>
        <w:t>；根据相关文件制定区级目录并</w:t>
      </w:r>
      <w:r>
        <w:rPr>
          <w:rFonts w:eastAsia="方正仿宋_GBK"/>
          <w:kern w:val="0"/>
          <w:szCs w:val="32"/>
        </w:rPr>
        <w:t>适时调整。</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2</w:t>
      </w:r>
      <w:r>
        <w:rPr>
          <w:rFonts w:eastAsia="方正仿宋_GBK"/>
          <w:szCs w:val="32"/>
        </w:rPr>
        <w:t>. 实行燃油补贴和C5驾照补贴。燃油补贴和C5驾照补贴按照</w:t>
      </w:r>
      <w:r>
        <w:rPr>
          <w:rFonts w:hint="eastAsia" w:eastAsia="方正仿宋_GBK"/>
          <w:szCs w:val="32"/>
        </w:rPr>
        <w:t>重庆市财政局、重庆市残疾人联合会《关于转发〈财政部 中国残疾人联合会关于残疾人机动轮椅车燃油补贴的通知〉的通知》（渝财综</w:t>
      </w:r>
      <w:r>
        <w:rPr>
          <w:rFonts w:eastAsia="方正仿宋_GBK"/>
          <w:szCs w:val="32"/>
        </w:rPr>
        <w:t>〔20</w:t>
      </w:r>
      <w:r>
        <w:rPr>
          <w:rFonts w:hint="eastAsia" w:eastAsia="方正仿宋_GBK"/>
          <w:szCs w:val="32"/>
        </w:rPr>
        <w:t>10</w:t>
      </w:r>
      <w:r>
        <w:rPr>
          <w:rFonts w:eastAsia="方正仿宋_GBK"/>
          <w:szCs w:val="32"/>
        </w:rPr>
        <w:t>〕</w:t>
      </w:r>
      <w:r>
        <w:rPr>
          <w:rFonts w:hint="eastAsia" w:eastAsia="方正仿宋_GBK"/>
          <w:szCs w:val="32"/>
        </w:rPr>
        <w:t>183号）《重庆市财政局关于下达2016年中央残疾人机动轮椅车燃油补贴资金预算指标的通知》 （</w:t>
      </w:r>
      <w:bookmarkStart w:id="0" w:name="字"/>
      <w:bookmarkStart w:id="1" w:name="局文号"/>
      <w:r>
        <w:rPr>
          <w:rFonts w:hint="eastAsia" w:ascii="方正仿宋_GBK"/>
        </w:rPr>
        <w:t>渝财社</w:t>
      </w:r>
      <w:bookmarkEnd w:id="0"/>
      <w:r>
        <w:t>〔</w:t>
      </w:r>
      <w:bookmarkStart w:id="2" w:name="年"/>
      <w:r>
        <w:t>2016</w:t>
      </w:r>
      <w:bookmarkEnd w:id="2"/>
      <w:r>
        <w:t>〕</w:t>
      </w:r>
      <w:bookmarkStart w:id="3" w:name="号"/>
      <w:r>
        <w:t>131</w:t>
      </w:r>
      <w:bookmarkEnd w:id="3"/>
      <w:r>
        <w:rPr>
          <w:rFonts w:hint="eastAsia" w:ascii="方正仿宋_GBK"/>
        </w:rPr>
        <w:t>号</w:t>
      </w:r>
      <w:bookmarkEnd w:id="1"/>
      <w:r>
        <w:rPr>
          <w:rFonts w:hint="eastAsia" w:eastAsia="方正仿宋_GBK"/>
          <w:szCs w:val="32"/>
        </w:rPr>
        <w:t>）《重庆市残疾人联合会关于做好残疾人参加C5驾驶证培训补贴工作的通知》（渝残联发</w:t>
      </w:r>
      <w:r>
        <w:rPr>
          <w:rFonts w:eastAsia="方正仿宋_GBK"/>
          <w:szCs w:val="32"/>
        </w:rPr>
        <w:t>〔202</w:t>
      </w:r>
      <w:r>
        <w:rPr>
          <w:rFonts w:hint="eastAsia" w:eastAsia="方正仿宋_GBK"/>
          <w:szCs w:val="32"/>
        </w:rPr>
        <w:t>0</w:t>
      </w:r>
      <w:r>
        <w:rPr>
          <w:rFonts w:eastAsia="方正仿宋_GBK"/>
          <w:szCs w:val="32"/>
        </w:rPr>
        <w:t>〕</w:t>
      </w:r>
      <w:r>
        <w:rPr>
          <w:rFonts w:hint="eastAsia" w:eastAsia="方正仿宋_GBK"/>
          <w:szCs w:val="32"/>
        </w:rPr>
        <w:t>180号）</w:t>
      </w:r>
      <w:r>
        <w:rPr>
          <w:rFonts w:eastAsia="方正仿宋_GBK"/>
          <w:szCs w:val="32"/>
        </w:rPr>
        <w:t>执行，符合以上</w:t>
      </w:r>
      <w:r>
        <w:rPr>
          <w:rFonts w:hint="eastAsia" w:eastAsia="方正仿宋_GBK"/>
          <w:szCs w:val="32"/>
        </w:rPr>
        <w:t>条件</w:t>
      </w:r>
      <w:r>
        <w:rPr>
          <w:rFonts w:eastAsia="方正仿宋_GBK"/>
          <w:szCs w:val="32"/>
        </w:rPr>
        <w:t>的</w:t>
      </w:r>
      <w:r>
        <w:rPr>
          <w:rFonts w:hint="eastAsia" w:eastAsia="方正仿宋_GBK"/>
          <w:szCs w:val="32"/>
        </w:rPr>
        <w:t>申请人为</w:t>
      </w:r>
      <w:r>
        <w:rPr>
          <w:rFonts w:eastAsia="方正仿宋_GBK"/>
          <w:szCs w:val="32"/>
        </w:rPr>
        <w:t>下肢残疾人且持有《重庆市独生子女父母光荣证》的，在现有补贴标准上增发50%。</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3. 强化代步车管理。下肢残疾人</w:t>
      </w:r>
      <w:r>
        <w:rPr>
          <w:rFonts w:eastAsia="方正仿宋_GBK"/>
          <w:szCs w:val="32"/>
        </w:rPr>
        <w:t>代步车车辆标识办理</w:t>
      </w:r>
      <w:r>
        <w:rPr>
          <w:rFonts w:hint="eastAsia" w:eastAsia="方正仿宋_GBK"/>
          <w:szCs w:val="32"/>
        </w:rPr>
        <w:t>按照《重庆市残疾人联合会关于做好残疾人代步三轮车车辆标识</w:t>
      </w:r>
      <w:r>
        <w:rPr>
          <w:rFonts w:eastAsia="方正仿宋_GBK"/>
          <w:szCs w:val="32"/>
        </w:rPr>
        <w:t>、</w:t>
      </w:r>
      <w:r>
        <w:rPr>
          <w:rFonts w:hint="eastAsia" w:eastAsia="方正仿宋_GBK"/>
          <w:szCs w:val="32"/>
        </w:rPr>
        <w:t>车主信息卡和车身宣传标语使用管理工作的通知》 （渝残联发</w:t>
      </w:r>
      <w:r>
        <w:t>〔2019〕163</w:t>
      </w:r>
      <w:r>
        <w:rPr>
          <w:rFonts w:hint="eastAsia" w:ascii="方正仿宋_GBK"/>
        </w:rPr>
        <w:t>号</w:t>
      </w:r>
      <w:r>
        <w:rPr>
          <w:rFonts w:hint="eastAsia" w:eastAsia="方正仿宋_GBK"/>
          <w:szCs w:val="32"/>
        </w:rPr>
        <w:t>）执行；</w:t>
      </w:r>
      <w:r>
        <w:rPr>
          <w:rFonts w:eastAsia="方正仿宋_GBK"/>
          <w:szCs w:val="32"/>
        </w:rPr>
        <w:t>绕城高速套餐</w:t>
      </w:r>
      <w:r>
        <w:rPr>
          <w:rFonts w:hint="eastAsia" w:eastAsia="方正仿宋_GBK"/>
          <w:szCs w:val="32"/>
        </w:rPr>
        <w:t>减免</w:t>
      </w:r>
      <w:r>
        <w:rPr>
          <w:rFonts w:eastAsia="方正仿宋_GBK"/>
          <w:szCs w:val="32"/>
        </w:rPr>
        <w:t>按照</w:t>
      </w:r>
      <w:r>
        <w:rPr>
          <w:rFonts w:hint="eastAsia" w:eastAsia="方正仿宋_GBK"/>
          <w:szCs w:val="32"/>
        </w:rPr>
        <w:t>《重庆市残疾人联合会 重庆市交通委员会 重庆市财政局关于办理下肢残疾人车辆重庆绕城高速及以内六条射线高速套餐通行费的通知》 （渝残联发</w:t>
      </w:r>
      <w:r>
        <w:rPr>
          <w:rFonts w:hint="eastAsia" w:ascii="方正仿宋_GBK"/>
        </w:rPr>
        <w:t>〔</w:t>
      </w:r>
      <w:r>
        <w:t>201</w:t>
      </w:r>
      <w:r>
        <w:rPr>
          <w:rFonts w:hint="eastAsia"/>
        </w:rPr>
        <w:t>8〕</w:t>
      </w:r>
      <w:r>
        <w:t>1</w:t>
      </w:r>
      <w:r>
        <w:rPr>
          <w:rFonts w:hint="eastAsia"/>
        </w:rPr>
        <w:t>07</w:t>
      </w:r>
      <w:r>
        <w:rPr>
          <w:rFonts w:hint="eastAsia" w:ascii="方正仿宋_GBK"/>
        </w:rPr>
        <w:t>号</w:t>
      </w:r>
      <w:r>
        <w:rPr>
          <w:rFonts w:hint="eastAsia" w:eastAsia="方正仿宋_GBK"/>
          <w:szCs w:val="32"/>
        </w:rPr>
        <w:t>）</w:t>
      </w:r>
      <w:r>
        <w:rPr>
          <w:rFonts w:eastAsia="方正仿宋_GBK"/>
          <w:szCs w:val="32"/>
        </w:rPr>
        <w:t>文件执行。</w:t>
      </w:r>
    </w:p>
    <w:p>
      <w:pPr>
        <w:keepNext w:val="0"/>
        <w:keepLines w:val="0"/>
        <w:pageBreakBefore w:val="0"/>
        <w:widowControl w:val="0"/>
        <w:kinsoku/>
        <w:wordWrap/>
        <w:overflowPunct/>
        <w:topLinePunct w:val="0"/>
        <w:autoSpaceDE/>
        <w:autoSpaceDN/>
        <w:bidi w:val="0"/>
        <w:snapToGrid w:val="0"/>
        <w:spacing w:line="579" w:lineRule="exact"/>
        <w:ind w:left="0" w:right="0" w:rightChars="0" w:firstLine="632" w:firstLineChars="200"/>
        <w:textAlignment w:val="auto"/>
        <w:rPr>
          <w:rFonts w:eastAsia="方正仿宋_GBK"/>
          <w:szCs w:val="32"/>
        </w:rPr>
      </w:pPr>
      <w:r>
        <w:rPr>
          <w:rFonts w:hint="eastAsia" w:eastAsia="方正仿宋_GBK"/>
          <w:szCs w:val="32"/>
        </w:rPr>
        <w:t>4. 优化办证服务</w:t>
      </w:r>
      <w:r>
        <w:rPr>
          <w:rFonts w:eastAsia="方正仿宋_GBK"/>
          <w:szCs w:val="32"/>
        </w:rPr>
        <w:t>。特困人员、低保对象、低保边缘家庭人员申办残疾人证并通过评定的，给予评定</w:t>
      </w:r>
      <w:r>
        <w:rPr>
          <w:rFonts w:hint="eastAsia" w:eastAsia="方正仿宋_GBK"/>
          <w:szCs w:val="32"/>
        </w:rPr>
        <w:t>中产生的挂号费和检查</w:t>
      </w:r>
      <w:r>
        <w:rPr>
          <w:rFonts w:eastAsia="方正仿宋_GBK"/>
          <w:szCs w:val="32"/>
        </w:rPr>
        <w:t>费全额资助。</w:t>
      </w:r>
      <w:r>
        <w:rPr>
          <w:rFonts w:hint="eastAsia" w:eastAsia="方正仿宋_GBK"/>
          <w:szCs w:val="32"/>
        </w:rPr>
        <w:t>为行动不便重度残疾人提供“上门评残”。</w:t>
      </w:r>
    </w:p>
    <w:p>
      <w:pPr>
        <w:keepNext w:val="0"/>
        <w:keepLines w:val="0"/>
        <w:pageBreakBefore w:val="0"/>
        <w:widowControl w:val="0"/>
        <w:kinsoku/>
        <w:wordWrap/>
        <w:overflowPunct/>
        <w:topLinePunct w:val="0"/>
        <w:autoSpaceDE/>
        <w:autoSpaceDN/>
        <w:bidi w:val="0"/>
        <w:snapToGrid w:val="0"/>
        <w:spacing w:line="579" w:lineRule="exact"/>
        <w:ind w:left="0" w:right="0" w:rightChars="0" w:firstLine="632" w:firstLineChars="200"/>
        <w:textAlignment w:val="auto"/>
        <w:rPr>
          <w:rFonts w:eastAsia="方正仿宋_GBK"/>
          <w:kern w:val="0"/>
          <w:szCs w:val="32"/>
        </w:rPr>
      </w:pPr>
      <w:r>
        <w:rPr>
          <w:rFonts w:hint="eastAsia" w:eastAsia="方正仿宋_GBK"/>
          <w:szCs w:val="32"/>
        </w:rPr>
        <w:t>5</w:t>
      </w:r>
      <w:r>
        <w:rPr>
          <w:rFonts w:eastAsia="方正仿宋_GBK"/>
          <w:szCs w:val="32"/>
        </w:rPr>
        <w:t>. 开展法律维权活动。广泛开展</w:t>
      </w:r>
      <w:r>
        <w:rPr>
          <w:rFonts w:hint="eastAsia" w:eastAsia="方正仿宋_GBK"/>
          <w:szCs w:val="32"/>
        </w:rPr>
        <w:t>“</w:t>
      </w:r>
      <w:r>
        <w:rPr>
          <w:rFonts w:eastAsia="方正仿宋_GBK"/>
          <w:szCs w:val="32"/>
        </w:rPr>
        <w:t>德法相伴</w:t>
      </w:r>
      <w:r>
        <w:rPr>
          <w:rFonts w:hint="eastAsia" w:eastAsia="方正仿宋_GBK"/>
          <w:szCs w:val="32"/>
        </w:rPr>
        <w:t>”“</w:t>
      </w:r>
      <w:r>
        <w:rPr>
          <w:rFonts w:eastAsia="方正仿宋_GBK"/>
          <w:szCs w:val="32"/>
        </w:rPr>
        <w:t>莎姐</w:t>
      </w:r>
      <w:r>
        <w:rPr>
          <w:rFonts w:hint="eastAsia" w:eastAsia="方正仿宋_GBK"/>
          <w:szCs w:val="32"/>
        </w:rPr>
        <w:t>大</w:t>
      </w:r>
      <w:r>
        <w:rPr>
          <w:rFonts w:eastAsia="方正仿宋_GBK"/>
          <w:szCs w:val="32"/>
        </w:rPr>
        <w:t>普法</w:t>
      </w:r>
      <w:r>
        <w:rPr>
          <w:rFonts w:hint="eastAsia" w:eastAsia="方正仿宋_GBK"/>
          <w:szCs w:val="32"/>
        </w:rPr>
        <w:t>”</w:t>
      </w:r>
      <w:r>
        <w:rPr>
          <w:rFonts w:eastAsia="方正仿宋_GBK"/>
          <w:szCs w:val="32"/>
        </w:rPr>
        <w:t>活动，强化遵纪守法意识，积极支持、协调法律援助机构为残疾人维权提供法律援助。</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bCs/>
          <w:szCs w:val="32"/>
        </w:rPr>
      </w:pPr>
      <w:r>
        <w:rPr>
          <w:rFonts w:hint="eastAsia" w:eastAsia="方正仿宋_GBK"/>
          <w:kern w:val="0"/>
          <w:szCs w:val="32"/>
        </w:rPr>
        <w:t>6</w:t>
      </w:r>
      <w:r>
        <w:rPr>
          <w:rFonts w:eastAsia="方正仿宋_GBK"/>
          <w:kern w:val="0"/>
          <w:szCs w:val="32"/>
        </w:rPr>
        <w:t>.</w:t>
      </w:r>
      <w:r>
        <w:rPr>
          <w:rFonts w:hint="eastAsia" w:eastAsia="方正仿宋_GBK"/>
          <w:kern w:val="0"/>
          <w:szCs w:val="32"/>
        </w:rPr>
        <w:t xml:space="preserve"> </w:t>
      </w:r>
      <w:r>
        <w:rPr>
          <w:rFonts w:eastAsia="方正仿宋_GBK"/>
          <w:szCs w:val="32"/>
        </w:rPr>
        <w:t>优惠乘坐公共交通工具。</w:t>
      </w:r>
      <w:r>
        <w:rPr>
          <w:rFonts w:eastAsia="方正仿宋_GBK"/>
          <w:bCs/>
          <w:szCs w:val="32"/>
        </w:rPr>
        <w:t>一级、二级残疾人，可凭残疾人证办理免费乘车卡，搭乘市内公交、地铁、轻轨在内的所有公共交通工具。三级、四级残疾人可凭残疾人证办理优惠乘车卡，享受半价优惠。</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kern w:val="0"/>
          <w:szCs w:val="32"/>
        </w:rPr>
      </w:pPr>
      <w:r>
        <w:rPr>
          <w:rFonts w:hint="eastAsia" w:eastAsia="方正仿宋_GBK"/>
          <w:szCs w:val="32"/>
        </w:rPr>
        <w:t>7</w:t>
      </w:r>
      <w:r>
        <w:rPr>
          <w:rFonts w:eastAsia="方正仿宋_GBK"/>
          <w:szCs w:val="32"/>
        </w:rPr>
        <w:t>.</w:t>
      </w:r>
      <w:r>
        <w:rPr>
          <w:rFonts w:hint="eastAsia" w:eastAsia="方正仿宋_GBK"/>
          <w:szCs w:val="32"/>
        </w:rPr>
        <w:t xml:space="preserve"> </w:t>
      </w:r>
      <w:r>
        <w:rPr>
          <w:rFonts w:eastAsia="方正仿宋_GBK"/>
          <w:kern w:val="0"/>
          <w:szCs w:val="32"/>
        </w:rPr>
        <w:t>实行残疾人就诊</w:t>
      </w:r>
      <w:r>
        <w:rPr>
          <w:rFonts w:hint="eastAsia" w:eastAsia="方正仿宋_GBK"/>
          <w:kern w:val="0"/>
          <w:szCs w:val="32"/>
        </w:rPr>
        <w:t>“</w:t>
      </w:r>
      <w:r>
        <w:rPr>
          <w:rFonts w:eastAsia="方正仿宋_GBK"/>
          <w:kern w:val="0"/>
          <w:szCs w:val="32"/>
        </w:rPr>
        <w:t>三优先</w:t>
      </w:r>
      <w:r>
        <w:rPr>
          <w:rFonts w:hint="eastAsia" w:eastAsia="方正仿宋_GBK"/>
          <w:kern w:val="0"/>
          <w:szCs w:val="32"/>
        </w:rPr>
        <w:t>”</w:t>
      </w:r>
      <w:r>
        <w:rPr>
          <w:rFonts w:eastAsia="方正仿宋_GBK"/>
          <w:kern w:val="0"/>
          <w:szCs w:val="32"/>
        </w:rPr>
        <w:t>。卫生服务机构对持残疾人证前来就诊的残疾人免收普通挂号费，实行</w:t>
      </w:r>
      <w:r>
        <w:rPr>
          <w:rFonts w:hint="eastAsia" w:eastAsia="方正仿宋_GBK"/>
          <w:kern w:val="0"/>
          <w:szCs w:val="32"/>
        </w:rPr>
        <w:t>“</w:t>
      </w:r>
      <w:r>
        <w:rPr>
          <w:rFonts w:eastAsia="方正仿宋_GBK"/>
          <w:kern w:val="0"/>
          <w:szCs w:val="32"/>
        </w:rPr>
        <w:t>就诊、交费、取药</w:t>
      </w:r>
      <w:r>
        <w:rPr>
          <w:rFonts w:hint="eastAsia" w:eastAsia="方正仿宋_GBK"/>
          <w:kern w:val="0"/>
          <w:szCs w:val="32"/>
        </w:rPr>
        <w:t>”</w:t>
      </w:r>
      <w:r>
        <w:rPr>
          <w:rFonts w:eastAsia="方正仿宋_GBK"/>
          <w:kern w:val="0"/>
          <w:szCs w:val="32"/>
        </w:rPr>
        <w:t>三优先。</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楷体_GBK"/>
          <w:szCs w:val="32"/>
        </w:rPr>
      </w:pPr>
      <w:r>
        <w:rPr>
          <w:rFonts w:eastAsia="方正楷体_GBK"/>
          <w:szCs w:val="32"/>
        </w:rPr>
        <w:t>（七）丰富残疾人文体生活</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color w:val="FF0000"/>
          <w:szCs w:val="32"/>
        </w:rPr>
      </w:pPr>
      <w:r>
        <w:rPr>
          <w:rFonts w:hint="eastAsia" w:eastAsia="方正仿宋_GBK"/>
          <w:szCs w:val="32"/>
        </w:rPr>
        <w:t>1</w:t>
      </w:r>
      <w:r>
        <w:rPr>
          <w:rFonts w:eastAsia="方正仿宋_GBK"/>
          <w:szCs w:val="32"/>
        </w:rPr>
        <w:t>.</w:t>
      </w:r>
      <w:r>
        <w:rPr>
          <w:rFonts w:eastAsia="方正仿宋_GBK"/>
          <w:color w:val="FF0000"/>
          <w:szCs w:val="32"/>
        </w:rPr>
        <w:t xml:space="preserve"> </w:t>
      </w:r>
      <w:r>
        <w:rPr>
          <w:rFonts w:eastAsia="方正仿宋_GBK"/>
          <w:szCs w:val="32"/>
        </w:rPr>
        <w:t>推进残疾人文化体育艺术工作。</w:t>
      </w:r>
      <w:r>
        <w:rPr>
          <w:rFonts w:hint="eastAsia" w:eastAsia="方正仿宋_GBK"/>
          <w:szCs w:val="32"/>
        </w:rPr>
        <w:t>持续推动残疾人文体示范点创建，因地制宜新建或改造无障碍通行设施，方便残疾人通行并参与文体活动。</w:t>
      </w:r>
      <w:r>
        <w:rPr>
          <w:rFonts w:eastAsia="方正仿宋_GBK"/>
          <w:szCs w:val="32"/>
        </w:rPr>
        <w:t>充分发挥渝馨家园、文体示范点等阵地作用，发动并支持残疾人积极参与文化体育活动和艺术创作，残疾人及残疾人家庭积极参与各级文体体育艺术赛事活动，街道残联经费预算予以必要保障。</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2</w:t>
      </w:r>
      <w:r>
        <w:rPr>
          <w:rFonts w:eastAsia="方正仿宋_GBK"/>
          <w:szCs w:val="32"/>
        </w:rPr>
        <w:t>. 免费参观公共场馆和风景区。残疾人凭残疾人证免费进入区内公益性文化活动场馆、公园等公共场所。视力、智力残疾人和一、二级肢体残疾人的一名陪护人员享受相同优惠。</w:t>
      </w:r>
    </w:p>
    <w:p>
      <w:pPr>
        <w:keepNext w:val="0"/>
        <w:keepLines w:val="0"/>
        <w:pageBreakBefore w:val="0"/>
        <w:widowControl w:val="0"/>
        <w:kinsoku/>
        <w:wordWrap/>
        <w:overflowPunct/>
        <w:topLinePunct w:val="0"/>
        <w:autoSpaceDE/>
        <w:autoSpaceDN/>
        <w:bidi w:val="0"/>
        <w:adjustRightInd w:val="0"/>
        <w:snapToGrid w:val="0"/>
        <w:spacing w:line="579" w:lineRule="exact"/>
        <w:ind w:left="0" w:right="0" w:rightChars="0" w:firstLine="632" w:firstLineChars="200"/>
        <w:textAlignment w:val="auto"/>
      </w:pPr>
      <w:r>
        <w:rPr>
          <w:rFonts w:hint="eastAsia" w:eastAsia="方正仿宋_GBK"/>
          <w:szCs w:val="32"/>
        </w:rPr>
        <w:t>3</w:t>
      </w:r>
      <w:r>
        <w:rPr>
          <w:rFonts w:eastAsia="方正仿宋_GBK"/>
          <w:szCs w:val="32"/>
        </w:rPr>
        <w:t xml:space="preserve">. </w:t>
      </w:r>
      <w:r>
        <w:rPr>
          <w:rFonts w:hint="eastAsia" w:eastAsia="方正仿宋_GBK"/>
          <w:szCs w:val="32"/>
        </w:rPr>
        <w:t>实行数字电视基本收视维护费补贴。</w:t>
      </w:r>
      <w:r>
        <w:rPr>
          <w:rFonts w:eastAsia="方正仿宋_GBK"/>
          <w:szCs w:val="32"/>
        </w:rPr>
        <w:t>夫妻双方均为视力残疾人或听力残疾人的家庭，对其当年缴纳数字电视基本收视维护费给予200元补贴。</w:t>
      </w:r>
    </w:p>
    <w:p>
      <w:pPr>
        <w:keepNext w:val="0"/>
        <w:keepLines w:val="0"/>
        <w:pageBreakBefore w:val="0"/>
        <w:widowControl w:val="0"/>
        <w:kinsoku/>
        <w:wordWrap/>
        <w:overflowPunct/>
        <w:topLinePunct w:val="0"/>
        <w:autoSpaceDE/>
        <w:autoSpaceDN/>
        <w:bidi w:val="0"/>
        <w:snapToGrid w:val="0"/>
        <w:spacing w:line="579" w:lineRule="exact"/>
        <w:ind w:left="0" w:right="0" w:rightChars="0" w:firstLine="632" w:firstLineChars="200"/>
        <w:textAlignment w:val="auto"/>
        <w:rPr>
          <w:rFonts w:eastAsia="方正仿宋_GBK"/>
          <w:kern w:val="32"/>
          <w:szCs w:val="32"/>
        </w:rPr>
      </w:pPr>
      <w:r>
        <w:rPr>
          <w:rFonts w:hint="eastAsia" w:eastAsia="方正仿宋_GBK"/>
          <w:szCs w:val="32"/>
        </w:rPr>
        <w:t>4</w:t>
      </w:r>
      <w:r>
        <w:rPr>
          <w:rFonts w:eastAsia="方正仿宋_GBK"/>
          <w:szCs w:val="32"/>
        </w:rPr>
        <w:t xml:space="preserve">. </w:t>
      </w:r>
      <w:r>
        <w:rPr>
          <w:rFonts w:hint="eastAsia" w:eastAsia="方正仿宋_GBK"/>
          <w:szCs w:val="32"/>
        </w:rPr>
        <w:t>活跃残疾人文体艺术生活。</w:t>
      </w:r>
      <w:r>
        <w:rPr>
          <w:rFonts w:eastAsia="方正仿宋_GBK"/>
          <w:szCs w:val="32"/>
        </w:rPr>
        <w:t>鼓励支持残疾人积极参加体育赛事、文化艺术创作评选活动，对残疾人在全国及市级获得奖项的给予</w:t>
      </w:r>
      <w:r>
        <w:rPr>
          <w:rFonts w:hint="eastAsia" w:eastAsia="方正仿宋_GBK"/>
          <w:szCs w:val="32"/>
        </w:rPr>
        <w:t>区级</w:t>
      </w:r>
      <w:r>
        <w:rPr>
          <w:rFonts w:eastAsia="方正仿宋_GBK"/>
          <w:szCs w:val="32"/>
        </w:rPr>
        <w:t>奖励表彰，</w:t>
      </w:r>
      <w:r>
        <w:rPr>
          <w:rFonts w:hint="eastAsia" w:eastAsia="方正仿宋_GBK"/>
          <w:szCs w:val="32"/>
        </w:rPr>
        <w:t>标准按照残疾人</w:t>
      </w:r>
      <w:r>
        <w:rPr>
          <w:rFonts w:eastAsia="方正仿宋_GBK"/>
          <w:kern w:val="32"/>
          <w:szCs w:val="32"/>
        </w:rPr>
        <w:t>当年</w:t>
      </w:r>
      <w:r>
        <w:rPr>
          <w:rFonts w:hint="eastAsia" w:eastAsia="方正仿宋_GBK"/>
          <w:szCs w:val="32"/>
        </w:rPr>
        <w:t>所获</w:t>
      </w:r>
      <w:r>
        <w:rPr>
          <w:rFonts w:eastAsia="方正仿宋_GBK"/>
          <w:kern w:val="32"/>
          <w:szCs w:val="32"/>
        </w:rPr>
        <w:t>全国</w:t>
      </w:r>
      <w:r>
        <w:rPr>
          <w:rFonts w:hint="eastAsia" w:eastAsia="方正仿宋_GBK"/>
          <w:kern w:val="32"/>
          <w:szCs w:val="32"/>
        </w:rPr>
        <w:t>或</w:t>
      </w:r>
      <w:r>
        <w:rPr>
          <w:rFonts w:eastAsia="方正仿宋_GBK"/>
          <w:kern w:val="32"/>
          <w:szCs w:val="32"/>
        </w:rPr>
        <w:t>市级</w:t>
      </w:r>
      <w:r>
        <w:rPr>
          <w:rFonts w:hint="eastAsia" w:eastAsia="方正仿宋_GBK"/>
          <w:kern w:val="32"/>
          <w:szCs w:val="32"/>
        </w:rPr>
        <w:t>奖励</w:t>
      </w:r>
      <w:r>
        <w:rPr>
          <w:rFonts w:eastAsia="方正仿宋_GBK"/>
          <w:kern w:val="32"/>
          <w:szCs w:val="32"/>
        </w:rPr>
        <w:t>1:1比例</w:t>
      </w:r>
      <w:r>
        <w:rPr>
          <w:rFonts w:hint="eastAsia" w:eastAsia="方正仿宋_GBK"/>
          <w:kern w:val="32"/>
          <w:szCs w:val="32"/>
        </w:rPr>
        <w:t>匹配</w:t>
      </w:r>
      <w:r>
        <w:rPr>
          <w:rFonts w:eastAsia="方正仿宋_GBK"/>
          <w:kern w:val="32"/>
          <w:szCs w:val="32"/>
        </w:rPr>
        <w:t>。</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黑体_GBK"/>
          <w:szCs w:val="32"/>
        </w:rPr>
      </w:pPr>
      <w:r>
        <w:rPr>
          <w:rFonts w:hint="eastAsia" w:eastAsia="方正黑体_GBK"/>
          <w:szCs w:val="32"/>
        </w:rPr>
        <w:t>四</w:t>
      </w:r>
      <w:r>
        <w:rPr>
          <w:rFonts w:eastAsia="方正黑体_GBK"/>
          <w:szCs w:val="32"/>
        </w:rPr>
        <w:t>、工作程序</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仿宋_GBK"/>
          <w:szCs w:val="32"/>
        </w:rPr>
        <w:t>为规范管理，对涉残事项按照以下程序审批（对于有明确要求的从其规定）。所需经费优先上级专项资金保障，不足部分由残疾人就业保障金支出。</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楷体_GBK" w:eastAsia="方正楷体_GBK"/>
          <w:szCs w:val="32"/>
        </w:rPr>
      </w:pPr>
      <w:r>
        <w:rPr>
          <w:rFonts w:hint="eastAsia" w:ascii="方正楷体_GBK" w:eastAsia="方正楷体_GBK"/>
          <w:szCs w:val="32"/>
        </w:rPr>
        <w:t>（一）残疾人大额临时救助申请审批程序</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eastAsia="方正仿宋_GBK"/>
          <w:szCs w:val="32"/>
        </w:rPr>
        <w:t>1.</w:t>
      </w:r>
      <w:r>
        <w:rPr>
          <w:rFonts w:hint="eastAsia" w:ascii="方正仿宋_GBK" w:eastAsia="方正仿宋_GBK"/>
          <w:szCs w:val="32"/>
        </w:rPr>
        <w:t xml:space="preserve"> 申请。申请享受大额临时救助，原则上以家庭为单位，由户主或其委托代理人以户主名义向户籍所在地社区居委会提交书面申请，并同时提交以下证明材料：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（1）</w:t>
      </w:r>
      <w:r>
        <w:rPr>
          <w:rFonts w:hint="eastAsia" w:ascii="方正仿宋_GBK" w:eastAsia="方正仿宋_GBK"/>
          <w:szCs w:val="32"/>
        </w:rPr>
        <w:t>与申请人原件核对后的居民户口簿、《中华人民共和国残疾人证》原件及复印件、居住证明材料；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（2）</w:t>
      </w:r>
      <w:r>
        <w:rPr>
          <w:rFonts w:hint="eastAsia" w:ascii="方正仿宋_GBK" w:eastAsia="方正仿宋_GBK"/>
          <w:szCs w:val="32"/>
        </w:rPr>
        <w:t>核查授权书、家庭成员就业及收入证明，属于残疾人低保家庭的须提供低保证明原件及复印件；属于残疾人低收入家庭的须提供低收入家庭登记资料复印件；</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（3）</w:t>
      </w:r>
      <w:r>
        <w:rPr>
          <w:rFonts w:hint="eastAsia" w:ascii="方正仿宋_GBK" w:eastAsia="方正仿宋_GBK"/>
          <w:szCs w:val="32"/>
        </w:rPr>
        <w:t>医疗机构疾病诊断证明、医疗费用支出凭证及其他相关票据；</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（4）</w:t>
      </w:r>
      <w:r>
        <w:rPr>
          <w:rFonts w:hint="eastAsia" w:ascii="方正仿宋_GBK" w:eastAsia="方正仿宋_GBK"/>
          <w:szCs w:val="32"/>
        </w:rPr>
        <w:t>相关街道、社区对申请人因意外伤害、因灾等申请原因的证明（文字及图片资料）；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ascii="方正仿宋_GBK" w:eastAsia="方正仿宋_GBK"/>
          <w:szCs w:val="32"/>
        </w:rPr>
        <w:t>申请人递交申请同时，应填写《两江新区困难残疾人大额临时救助申请表》。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2.</w:t>
      </w:r>
      <w:r>
        <w:rPr>
          <w:rFonts w:hint="eastAsia" w:ascii="方正仿宋_GBK" w:eastAsia="方正仿宋_GBK"/>
          <w:szCs w:val="32"/>
        </w:rPr>
        <w:t xml:space="preserve"> 受理。社区居委会收到大额临时救助申请后，应在</w:t>
      </w:r>
      <w:r>
        <w:rPr>
          <w:rFonts w:hint="eastAsia" w:eastAsia="方正仿宋_GBK"/>
          <w:szCs w:val="32"/>
        </w:rPr>
        <w:t>5</w:t>
      </w:r>
      <w:r>
        <w:rPr>
          <w:rFonts w:hint="eastAsia" w:ascii="方正仿宋_GBK" w:eastAsia="方正仿宋_GBK"/>
          <w:szCs w:val="32"/>
        </w:rPr>
        <w:t>个工作日内对申请人提供的材料进行审查，材料齐备的，予以受理；材料不齐备的，通知申请人限期补齐。社区居委会对受理的大额临时救助申请通过入户调查、走访了解、到有关部门或单位取证等方式进行调查核实，经社区评议小组初审后报街道办事处。</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 xml:space="preserve">3. </w:t>
      </w:r>
      <w:r>
        <w:rPr>
          <w:rFonts w:hint="eastAsia" w:ascii="方正仿宋_GBK" w:eastAsia="方正仿宋_GBK"/>
          <w:szCs w:val="32"/>
        </w:rPr>
        <w:t>审核。街道办事处对社区评议小组上报的材料进行审核，符合大额临时救助条件的，提出救助意见，并在其所在社区张榜公示，公示期不少于</w:t>
      </w:r>
      <w:r>
        <w:rPr>
          <w:rFonts w:hint="eastAsia" w:eastAsia="方正仿宋_GBK"/>
          <w:szCs w:val="32"/>
        </w:rPr>
        <w:t>5</w:t>
      </w:r>
      <w:r>
        <w:rPr>
          <w:rFonts w:hint="eastAsia" w:ascii="方正仿宋_GBK" w:eastAsia="方正仿宋_GBK"/>
          <w:szCs w:val="32"/>
        </w:rPr>
        <w:t>天。公示有异议的，应再次核查；公示无异议，签署审核意见后报民政事务中心，同时提交以下材料：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（1）</w:t>
      </w:r>
      <w:r>
        <w:rPr>
          <w:rFonts w:hint="eastAsia" w:ascii="方正仿宋_GBK" w:eastAsia="方正仿宋_GBK"/>
          <w:szCs w:val="32"/>
        </w:rPr>
        <w:t>两江新区困难残疾人大额临时救助申请表；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（2）</w:t>
      </w:r>
      <w:r>
        <w:rPr>
          <w:rFonts w:hint="eastAsia" w:ascii="方正仿宋_GBK" w:eastAsia="方正仿宋_GBK"/>
          <w:szCs w:val="32"/>
        </w:rPr>
        <w:t>入户调查表；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eastAsia="方正仿宋_GBK"/>
          <w:szCs w:val="32"/>
        </w:rPr>
        <w:t>（3）</w:t>
      </w:r>
      <w:r>
        <w:rPr>
          <w:rFonts w:hint="eastAsia" w:ascii="方正仿宋_GBK" w:eastAsia="方正仿宋_GBK"/>
          <w:szCs w:val="32"/>
        </w:rPr>
        <w:t>评议表；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（4）</w:t>
      </w:r>
      <w:r>
        <w:rPr>
          <w:rFonts w:hint="eastAsia" w:ascii="方正仿宋_GBK" w:eastAsia="方正仿宋_GBK"/>
          <w:szCs w:val="32"/>
        </w:rPr>
        <w:t>张榜公示表；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（5）</w:t>
      </w:r>
      <w:r>
        <w:rPr>
          <w:rFonts w:hint="eastAsia" w:ascii="方正仿宋_GBK" w:eastAsia="方正仿宋_GBK"/>
          <w:szCs w:val="32"/>
        </w:rPr>
        <w:t>拟救助家庭基本情况汇总表；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（6）</w:t>
      </w:r>
      <w:r>
        <w:rPr>
          <w:rFonts w:hint="eastAsia" w:ascii="方正仿宋_GBK" w:eastAsia="方正仿宋_GBK"/>
          <w:szCs w:val="32"/>
        </w:rPr>
        <w:t>申请人及家庭成员的收入证明和医疗发票；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（7）</w:t>
      </w:r>
      <w:r>
        <w:rPr>
          <w:rFonts w:hint="eastAsia" w:ascii="方正仿宋_GBK" w:eastAsia="方正仿宋_GBK"/>
          <w:szCs w:val="32"/>
        </w:rPr>
        <w:t>需要申请人提供的其他证明材料。</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 xml:space="preserve">4. </w:t>
      </w:r>
      <w:r>
        <w:rPr>
          <w:rFonts w:hint="eastAsia" w:ascii="方正仿宋_GBK" w:eastAsia="方正仿宋_GBK"/>
          <w:szCs w:val="32"/>
        </w:rPr>
        <w:t>评审。民政事务中心复核申请材料并签署意见后报社会保障局，社会保障局组织召开区级救助评审会，审查评议，形成评审意见。救助金额不超过</w:t>
      </w:r>
      <w:r>
        <w:rPr>
          <w:rFonts w:hint="eastAsia" w:eastAsia="方正仿宋_GBK"/>
          <w:szCs w:val="32"/>
        </w:rPr>
        <w:t>1万</w:t>
      </w:r>
      <w:r>
        <w:rPr>
          <w:rFonts w:hint="eastAsia" w:ascii="方正仿宋_GBK" w:eastAsia="方正仿宋_GBK"/>
          <w:szCs w:val="32"/>
        </w:rPr>
        <w:t>元的，由街道办事处审核审批。</w:t>
      </w:r>
    </w:p>
    <w:p>
      <w:pPr>
        <w:keepNext w:val="0"/>
        <w:keepLines w:val="0"/>
        <w:pageBreakBefore w:val="0"/>
        <w:widowControl w:val="0"/>
        <w:tabs>
          <w:tab w:val="left" w:pos="0"/>
          <w:tab w:val="left" w:pos="635"/>
        </w:tabs>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5</w:t>
      </w:r>
      <w:r>
        <w:rPr>
          <w:rFonts w:eastAsia="方正仿宋_GBK"/>
          <w:szCs w:val="32"/>
        </w:rPr>
        <w:t>.</w:t>
      </w:r>
      <w:r>
        <w:rPr>
          <w:rFonts w:hint="eastAsia" w:ascii="方正仿宋_GBK" w:eastAsia="方正仿宋_GBK"/>
          <w:szCs w:val="32"/>
        </w:rPr>
        <w:t xml:space="preserve"> 审批。社会保障局对符合救助条件的予以批准；对不符合救助条件的不予批准，并通过街道办事处书面告知申请人。</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楷体_GBK" w:eastAsia="方正楷体_GBK"/>
          <w:szCs w:val="32"/>
        </w:rPr>
      </w:pPr>
      <w:r>
        <w:rPr>
          <w:rFonts w:hint="eastAsia" w:ascii="方正楷体_GBK" w:eastAsia="方正楷体_GBK"/>
          <w:szCs w:val="32"/>
        </w:rPr>
        <w:t>（二）残疾人其他补贴政策申请审批程序</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 xml:space="preserve">1. </w:t>
      </w:r>
      <w:r>
        <w:rPr>
          <w:rFonts w:hint="eastAsia" w:ascii="方正仿宋_GBK" w:eastAsia="方正仿宋_GBK"/>
          <w:szCs w:val="32"/>
        </w:rPr>
        <w:t>申请。申请享受各类残疾人补贴政策的申请对象，应是户籍地在新区，并持有新区核发的《中华人民共和国残疾人证》的残疾人及残疾人家庭，或者注册地在新区且正常运行的相关机构。</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ascii="方正仿宋_GBK" w:eastAsia="方正仿宋_GBK"/>
          <w:szCs w:val="32"/>
        </w:rPr>
        <w:t>申请人为残疾人及残疾人家庭的，需由申请人向户籍所在地社区居委会申请，并提交以下证明材料：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（1）</w:t>
      </w:r>
      <w:r>
        <w:rPr>
          <w:rFonts w:hint="eastAsia" w:ascii="方正仿宋_GBK" w:eastAsia="方正仿宋_GBK"/>
          <w:szCs w:val="32"/>
        </w:rPr>
        <w:t>与申请人原件核对后的居民户口簿、身份证复印件；</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（2）《</w:t>
      </w:r>
      <w:r>
        <w:rPr>
          <w:rFonts w:hint="eastAsia" w:ascii="方正仿宋_GBK" w:eastAsia="方正仿宋_GBK"/>
          <w:szCs w:val="32"/>
        </w:rPr>
        <w:t>中华人民共和国残疾人证》复印件；</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（3）</w:t>
      </w:r>
      <w:r>
        <w:rPr>
          <w:rFonts w:hint="eastAsia" w:ascii="方正仿宋_GBK" w:eastAsia="方正仿宋_GBK"/>
          <w:szCs w:val="32"/>
        </w:rPr>
        <w:t>贫困残疾人家庭包括残疾人低保家庭和残疾人低保边缘家庭。属于残疾人低保家庭的须提供低保证复印件；属于残疾人低保边缘家庭的须提供低保边缘审批资料复印件；</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（4）</w:t>
      </w:r>
      <w:r>
        <w:rPr>
          <w:rFonts w:hint="eastAsia" w:ascii="方正仿宋_GBK" w:eastAsia="方正仿宋_GBK"/>
          <w:szCs w:val="32"/>
        </w:rPr>
        <w:t>相关费用的支出凭证；</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（5）</w:t>
      </w:r>
      <w:r>
        <w:rPr>
          <w:rFonts w:hint="eastAsia" w:ascii="方正仿宋_GBK" w:eastAsia="方正仿宋_GBK"/>
          <w:szCs w:val="32"/>
        </w:rPr>
        <w:t>需要申请人提供的其他相关证明材料。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ascii="方正仿宋_GBK" w:eastAsia="方正仿宋_GBK"/>
          <w:szCs w:val="32"/>
        </w:rPr>
        <w:t>申请人为相关机构的，需由申请人向注册地所在社区居委会申请，并提交以下证明材料：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（1）</w:t>
      </w:r>
      <w:r>
        <w:rPr>
          <w:rFonts w:hint="eastAsia" w:ascii="方正仿宋_GBK" w:eastAsia="方正仿宋_GBK"/>
          <w:szCs w:val="32"/>
        </w:rPr>
        <w:t>申请人的工商注册证明；</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（2）</w:t>
      </w:r>
      <w:r>
        <w:rPr>
          <w:rFonts w:hint="eastAsia" w:ascii="方正仿宋_GBK" w:eastAsia="方正仿宋_GBK"/>
          <w:szCs w:val="32"/>
        </w:rPr>
        <w:t>申请人开展相关工作的执业资格证明；</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（3）</w:t>
      </w:r>
      <w:r>
        <w:rPr>
          <w:rFonts w:hint="eastAsia" w:ascii="方正仿宋_GBK" w:eastAsia="方正仿宋_GBK"/>
          <w:szCs w:val="32"/>
        </w:rPr>
        <w:t>申请人开展工作的证明材料；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（4）</w:t>
      </w:r>
      <w:r>
        <w:rPr>
          <w:rFonts w:hint="eastAsia" w:ascii="方正仿宋_GBK" w:eastAsia="方正仿宋_GBK"/>
          <w:szCs w:val="32"/>
        </w:rPr>
        <w:t>需要申请人提供的其他相关证明材料。</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bCs/>
          <w:szCs w:val="32"/>
        </w:rPr>
      </w:pPr>
      <w:r>
        <w:rPr>
          <w:rFonts w:hint="eastAsia" w:ascii="方正仿宋_GBK" w:eastAsia="方正仿宋_GBK"/>
          <w:szCs w:val="32"/>
        </w:rPr>
        <w:t>申请人递交申请同时，应填写《两江新区残疾人补贴政策申请审批表》。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 xml:space="preserve">2. </w:t>
      </w:r>
      <w:r>
        <w:rPr>
          <w:rFonts w:hint="eastAsia" w:ascii="方正仿宋_GBK" w:eastAsia="方正仿宋_GBK"/>
          <w:szCs w:val="32"/>
        </w:rPr>
        <w:t>受理。社区居委会收到补贴申请后，应在5个工作日内对申请人提供的材料进行审查，材料齐备的，予以受理；材料不齐备的，通知申请人限期补齐。社区初审后报街道办事处。社区上报的申请材料包括：</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（1）</w:t>
      </w:r>
      <w:r>
        <w:rPr>
          <w:rFonts w:hint="eastAsia" w:ascii="方正仿宋_GBK" w:eastAsia="方正仿宋_GBK"/>
          <w:szCs w:val="32"/>
        </w:rPr>
        <w:t>《两江新区残疾人补贴政策申请审批表》；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（2）</w:t>
      </w:r>
      <w:r>
        <w:rPr>
          <w:rFonts w:hint="eastAsia" w:ascii="方正仿宋_GBK" w:eastAsia="方正仿宋_GBK"/>
          <w:szCs w:val="32"/>
        </w:rPr>
        <w:t>两江新区残疾人补贴政策发放汇总表；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（3）</w:t>
      </w:r>
      <w:r>
        <w:rPr>
          <w:rFonts w:hint="eastAsia" w:ascii="方正仿宋_GBK" w:eastAsia="方正仿宋_GBK"/>
          <w:szCs w:val="32"/>
        </w:rPr>
        <w:t>申请人提供的相关证明材料。</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3.</w:t>
      </w:r>
      <w:r>
        <w:rPr>
          <w:rFonts w:hint="eastAsia" w:ascii="方正仿宋_GBK" w:eastAsia="方正仿宋_GBK"/>
          <w:szCs w:val="32"/>
        </w:rPr>
        <w:t xml:space="preserve"> 审核。街道办事处对社区居委会上报的材料进行审核后提出补贴意见，并在申请人所在社区和街道办事处同时张榜公示，公示期不少于</w:t>
      </w:r>
      <w:r>
        <w:rPr>
          <w:rFonts w:hint="eastAsia" w:eastAsia="方正仿宋_GBK"/>
          <w:szCs w:val="32"/>
        </w:rPr>
        <w:t>5</w:t>
      </w:r>
      <w:r>
        <w:rPr>
          <w:rFonts w:hint="eastAsia" w:ascii="方正仿宋_GBK" w:eastAsia="方正仿宋_GBK"/>
          <w:szCs w:val="32"/>
        </w:rPr>
        <w:t>天。公示有异议的，应再次核查；公示无异议的，签署审核意见后报残联办。</w:t>
      </w:r>
    </w:p>
    <w:p>
      <w:pPr>
        <w:keepNext w:val="0"/>
        <w:keepLines w:val="0"/>
        <w:pageBreakBefore w:val="0"/>
        <w:widowControl w:val="0"/>
        <w:tabs>
          <w:tab w:val="left" w:pos="0"/>
        </w:tabs>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仿宋_GBK"/>
          <w:szCs w:val="32"/>
        </w:rPr>
        <w:t xml:space="preserve">4. </w:t>
      </w:r>
      <w:r>
        <w:rPr>
          <w:rFonts w:hint="eastAsia" w:ascii="方正仿宋_GBK" w:eastAsia="方正仿宋_GBK"/>
          <w:szCs w:val="32"/>
        </w:rPr>
        <w:t>审批。残联办对相关材料进行复核，对符合救助条件的签署意见后予以批准；对不符合政策的不予批准，并通过街道办事处书面告知申请人。</w:t>
      </w:r>
    </w:p>
    <w:p>
      <w:pPr>
        <w:keepNext w:val="0"/>
        <w:keepLines w:val="0"/>
        <w:pageBreakBefore w:val="0"/>
        <w:widowControl w:val="0"/>
        <w:tabs>
          <w:tab w:val="left" w:pos="0"/>
          <w:tab w:val="left" w:pos="635"/>
        </w:tabs>
        <w:kinsoku/>
        <w:wordWrap/>
        <w:overflowPunct/>
        <w:topLinePunct w:val="0"/>
        <w:autoSpaceDE/>
        <w:autoSpaceDN/>
        <w:bidi w:val="0"/>
        <w:spacing w:line="579" w:lineRule="exact"/>
        <w:ind w:left="0" w:right="0" w:rightChars="0" w:firstLine="632" w:firstLineChars="200"/>
        <w:textAlignment w:val="auto"/>
        <w:rPr>
          <w:rFonts w:eastAsia="方正黑体_GBK"/>
          <w:szCs w:val="32"/>
        </w:rPr>
      </w:pPr>
      <w:r>
        <w:rPr>
          <w:rFonts w:eastAsia="方正仿宋_GBK"/>
          <w:szCs w:val="32"/>
        </w:rPr>
        <w:tab/>
      </w:r>
      <w:r>
        <w:rPr>
          <w:rFonts w:hint="eastAsia" w:eastAsia="方正黑体_GBK"/>
          <w:szCs w:val="32"/>
        </w:rPr>
        <w:t>五</w:t>
      </w:r>
      <w:r>
        <w:rPr>
          <w:rFonts w:eastAsia="方正黑体_GBK"/>
          <w:szCs w:val="32"/>
        </w:rPr>
        <w:t>、工作</w:t>
      </w:r>
      <w:r>
        <w:rPr>
          <w:rFonts w:hint="eastAsia" w:eastAsia="方正黑体_GBK"/>
          <w:szCs w:val="32"/>
        </w:rPr>
        <w:t>要求</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楷体_GBK"/>
          <w:szCs w:val="32"/>
        </w:rPr>
        <w:t>（一）强化工作领导。</w:t>
      </w:r>
      <w:r>
        <w:rPr>
          <w:rFonts w:eastAsia="方正仿宋_GBK"/>
          <w:szCs w:val="32"/>
        </w:rPr>
        <w:t>两江新区社会保障工作领导小组履行残工委职能，领导新区残疾人事业。各街道、相关部门要将残疾人事业纳入经济和社会发展总体规划，将残疾人工作列入部门和单位职责范围和目标管理，严格落实各项惠残助残政策和措施，并结合各自实际开展扶残助残活动。</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kern w:val="32"/>
          <w:szCs w:val="32"/>
        </w:rPr>
      </w:pPr>
      <w:r>
        <w:rPr>
          <w:rFonts w:eastAsia="方正楷体_GBK"/>
          <w:szCs w:val="32"/>
        </w:rPr>
        <w:t>（二）强化组织建设。</w:t>
      </w:r>
      <w:r>
        <w:rPr>
          <w:rFonts w:eastAsia="方正仿宋_GBK"/>
          <w:szCs w:val="32"/>
        </w:rPr>
        <w:t>进一步加强残疾人工作者队伍建设，配齐配强区、街、居三级残联组织工作人员。各街道要切实完善残联、残协、助残志愿者组织和工作体系，</w:t>
      </w:r>
      <w:r>
        <w:rPr>
          <w:rFonts w:eastAsia="方正仿宋_GBK"/>
          <w:kern w:val="32"/>
          <w:szCs w:val="32"/>
        </w:rPr>
        <w:t>按要求</w:t>
      </w:r>
      <w:r>
        <w:rPr>
          <w:rFonts w:eastAsia="方正仿宋_GBK"/>
          <w:szCs w:val="32"/>
        </w:rPr>
        <w:t>每季度对所属范围内残疾人家庭普遍进行一次入户访视，特殊困难残疾人家庭每月进行一次入户访视</w:t>
      </w:r>
      <w:r>
        <w:rPr>
          <w:rFonts w:hint="eastAsia" w:eastAsia="方正仿宋_GBK"/>
          <w:kern w:val="32"/>
          <w:szCs w:val="32"/>
        </w:rPr>
        <w:t>，每年做好残疾人基本状况和需求调查。</w:t>
      </w:r>
      <w:r>
        <w:rPr>
          <w:rFonts w:eastAsia="方正仿宋_GBK"/>
          <w:kern w:val="32"/>
          <w:szCs w:val="32"/>
        </w:rPr>
        <w:t>每个街道、社区至少配备1名残疾人专（兼）职工作者落实残疾人工作要求，给予社区残协专职委员每人每月300元工作补贴，给予每个街道残联、每个社区残协每年1000元工作经费补贴。</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ascii="方正仿宋_GBK" w:eastAsia="方正仿宋_GBK"/>
          <w:szCs w:val="32"/>
        </w:rPr>
      </w:pPr>
      <w:r>
        <w:rPr>
          <w:rFonts w:hint="eastAsia" w:eastAsia="方正楷体_GBK"/>
          <w:szCs w:val="32"/>
        </w:rPr>
        <w:t>（三）强化阵地建设。</w:t>
      </w:r>
      <w:r>
        <w:rPr>
          <w:rFonts w:hint="eastAsia" w:ascii="方正仿宋_GBK" w:hAnsi="方正仿宋_GBK" w:eastAsia="方正仿宋_GBK" w:cs="方正仿宋_GBK"/>
          <w:szCs w:val="32"/>
        </w:rPr>
        <w:t>各街道办事处应建成运行</w:t>
      </w:r>
      <w:r>
        <w:rPr>
          <w:rFonts w:eastAsia="方正仿宋_GBK"/>
          <w:szCs w:val="32"/>
        </w:rPr>
        <w:t>1</w:t>
      </w:r>
      <w:r>
        <w:rPr>
          <w:rFonts w:hint="eastAsia" w:ascii="方正仿宋_GBK" w:hAnsi="方正仿宋_GBK" w:eastAsia="方正仿宋_GBK" w:cs="方正仿宋_GBK"/>
          <w:szCs w:val="32"/>
        </w:rPr>
        <w:t>家“渝馨（渝康）家园”，</w:t>
      </w:r>
      <w:r>
        <w:rPr>
          <w:rFonts w:eastAsia="方正仿宋_GBK"/>
          <w:szCs w:val="32"/>
        </w:rPr>
        <w:t>80</w:t>
      </w:r>
      <w:r>
        <w:rPr>
          <w:rFonts w:hint="eastAsia" w:ascii="方正仿宋_GBK" w:hAnsi="方正仿宋_GBK" w:eastAsia="方正仿宋_GBK" w:cs="方正仿宋_GBK"/>
          <w:szCs w:val="32"/>
        </w:rPr>
        <w:t>%的社区开展精神障碍社区康复。“渝馨（渝康）家园”原则上依托文体示范点、残疾人社区康复（站）室、社区养老服务设施、社区卫生服务机构等现有公共服务设施设立，</w:t>
      </w:r>
      <w:r>
        <w:rPr>
          <w:rFonts w:hint="eastAsia" w:ascii="方正仿宋_GBK" w:eastAsia="方正仿宋_GBK"/>
          <w:szCs w:val="32"/>
        </w:rPr>
        <w:t>以美好生活为目标，残疾人需求为导向，突出党建引领，注重综合服务，统筹规划“渝馨渝康家园”建设，增强残疾人获得感、幸福感，努力为全面建设现代化新区营造安全、平稳、健康、有序的社会环境。</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楷体_GBK"/>
          <w:bCs/>
          <w:szCs w:val="32"/>
        </w:rPr>
        <w:t>（</w:t>
      </w:r>
      <w:r>
        <w:rPr>
          <w:rFonts w:hint="eastAsia" w:eastAsia="方正楷体_GBK"/>
          <w:bCs/>
          <w:szCs w:val="32"/>
        </w:rPr>
        <w:t>四</w:t>
      </w:r>
      <w:r>
        <w:rPr>
          <w:rFonts w:eastAsia="方正楷体_GBK"/>
          <w:bCs/>
          <w:szCs w:val="32"/>
        </w:rPr>
        <w:t>）强化经费保障。</w:t>
      </w:r>
      <w:r>
        <w:rPr>
          <w:rFonts w:eastAsia="方正仿宋_GBK"/>
          <w:bCs/>
          <w:szCs w:val="32"/>
        </w:rPr>
        <w:t>区财政按规定</w:t>
      </w:r>
      <w:r>
        <w:rPr>
          <w:rFonts w:eastAsia="方正仿宋_GBK"/>
          <w:szCs w:val="32"/>
        </w:rPr>
        <w:t>将助残资金与工作经费纳入预算管理，确保残疾人就业、康复、扶贫、托养、救助、宣传、文体、维稳及其他各类项目资金和工作经费足额及时。</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楷体_GBK"/>
          <w:szCs w:val="32"/>
        </w:rPr>
        <w:t>（</w:t>
      </w:r>
      <w:r>
        <w:rPr>
          <w:rFonts w:hint="eastAsia" w:eastAsia="方正楷体_GBK"/>
          <w:szCs w:val="32"/>
        </w:rPr>
        <w:t>五</w:t>
      </w:r>
      <w:r>
        <w:rPr>
          <w:rFonts w:eastAsia="方正楷体_GBK"/>
          <w:szCs w:val="32"/>
        </w:rPr>
        <w:t>）强化协作机制。</w:t>
      </w:r>
      <w:r>
        <w:rPr>
          <w:rFonts w:eastAsia="方正仿宋_GBK"/>
          <w:szCs w:val="32"/>
        </w:rPr>
        <w:t>各街道、相关部门要主动加强与残疾人机构的协调配合，发挥各自优势，积极整合人力、财力、物力、信息等各类资源为残疾人服务，不断探索残疾人事业发展新途径，努力实现残疾人工作的社会资源共享，使残疾人能够充分参与社会生活，享受经济社会发展的成果。</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eastAsia="方正楷体_GBK"/>
          <w:szCs w:val="32"/>
        </w:rPr>
        <w:t>（</w:t>
      </w:r>
      <w:r>
        <w:rPr>
          <w:rFonts w:hint="eastAsia" w:eastAsia="方正楷体_GBK"/>
          <w:szCs w:val="32"/>
        </w:rPr>
        <w:t>六</w:t>
      </w:r>
      <w:r>
        <w:rPr>
          <w:rFonts w:eastAsia="方正楷体_GBK"/>
          <w:szCs w:val="32"/>
        </w:rPr>
        <w:t>）强化考核督查。</w:t>
      </w:r>
      <w:r>
        <w:rPr>
          <w:rFonts w:eastAsia="方正仿宋_GBK"/>
          <w:szCs w:val="32"/>
        </w:rPr>
        <w:t>将残疾人工作绩效纳入各街道及相关部门工作目标考核，进一步推动新区残疾人工作的开展，相关救助、补助资金需通过银行账户进行发放，原则上不采用现金发放方式。管委会定期开展督查与专项审计，确保工作高效推进，切实提升新区残疾人的生活水平。</w:t>
      </w:r>
    </w:p>
    <w:p>
      <w:pPr>
        <w:keepNext w:val="0"/>
        <w:keepLines w:val="0"/>
        <w:pageBreakBefore w:val="0"/>
        <w:widowControl w:val="0"/>
        <w:kinsoku/>
        <w:wordWrap/>
        <w:overflowPunct/>
        <w:topLinePunct w:val="0"/>
        <w:autoSpaceDE/>
        <w:autoSpaceDN/>
        <w:bidi w:val="0"/>
        <w:spacing w:line="579" w:lineRule="exact"/>
        <w:ind w:left="0" w:right="0" w:rightChars="0" w:firstLine="632" w:firstLineChars="200"/>
        <w:textAlignment w:val="auto"/>
        <w:rPr>
          <w:rFonts w:eastAsia="方正仿宋_GBK"/>
          <w:szCs w:val="32"/>
        </w:rPr>
      </w:pPr>
      <w:r>
        <w:rPr>
          <w:rFonts w:hint="eastAsia" w:eastAsia="方正仿宋_GBK"/>
          <w:szCs w:val="32"/>
        </w:rPr>
        <w:t>本通知自</w:t>
      </w:r>
      <w:r>
        <w:rPr>
          <w:rFonts w:hint="eastAsia" w:eastAsia="方正仿宋_GBK"/>
          <w:szCs w:val="32"/>
          <w:lang w:val="en-US" w:eastAsia="zh-CN"/>
        </w:rPr>
        <w:t>2024</w:t>
      </w:r>
      <w:r>
        <w:rPr>
          <w:rFonts w:hint="eastAsia" w:eastAsia="方正仿宋_GBK"/>
          <w:szCs w:val="32"/>
        </w:rPr>
        <w:t>年</w:t>
      </w:r>
      <w:r>
        <w:rPr>
          <w:rFonts w:hint="eastAsia" w:eastAsia="方正仿宋_GBK"/>
          <w:szCs w:val="32"/>
          <w:lang w:val="en-US" w:eastAsia="zh-CN"/>
        </w:rPr>
        <w:t>4</w:t>
      </w:r>
      <w:r>
        <w:rPr>
          <w:rFonts w:hint="eastAsia" w:eastAsia="方正仿宋_GBK"/>
          <w:szCs w:val="32"/>
        </w:rPr>
        <w:t>月</w:t>
      </w:r>
      <w:r>
        <w:rPr>
          <w:rFonts w:hint="eastAsia" w:eastAsia="方正仿宋_GBK"/>
          <w:szCs w:val="32"/>
          <w:lang w:val="en-US" w:eastAsia="zh-CN"/>
        </w:rPr>
        <w:t>20</w:t>
      </w:r>
      <w:r>
        <w:rPr>
          <w:rFonts w:hint="eastAsia" w:eastAsia="方正仿宋_GBK"/>
          <w:szCs w:val="32"/>
        </w:rPr>
        <w:t>日起施行，</w:t>
      </w:r>
      <w:r>
        <w:rPr>
          <w:rFonts w:hint="eastAsia" w:eastAsia="方正仿宋_GBK"/>
          <w:szCs w:val="32"/>
          <w:lang w:eastAsia="zh-CN"/>
        </w:rPr>
        <w:t>原</w:t>
      </w:r>
      <w:r>
        <w:rPr>
          <w:rFonts w:hint="eastAsia" w:eastAsia="方正仿宋_GBK"/>
          <w:szCs w:val="32"/>
        </w:rPr>
        <w:t>《重庆两江新区管理委员会关于切实加强残疾人工作的通知》（渝两江管发</w:t>
      </w:r>
      <w:r>
        <w:t>〔201</w:t>
      </w:r>
      <w:r>
        <w:rPr>
          <w:rFonts w:hint="eastAsia"/>
        </w:rPr>
        <w:t>7</w:t>
      </w:r>
      <w:r>
        <w:t>〕</w:t>
      </w:r>
      <w:r>
        <w:rPr>
          <w:rFonts w:hint="eastAsia"/>
        </w:rPr>
        <w:t>2</w:t>
      </w:r>
      <w:r>
        <w:t>3</w:t>
      </w:r>
      <w:r>
        <w:rPr>
          <w:rFonts w:hint="eastAsia" w:ascii="方正仿宋_GBK"/>
        </w:rPr>
        <w:t>号</w:t>
      </w:r>
      <w:r>
        <w:rPr>
          <w:rFonts w:hint="eastAsia" w:eastAsia="方正仿宋_GBK"/>
          <w:szCs w:val="32"/>
        </w:rPr>
        <w:t>）同时废止。</w:t>
      </w:r>
    </w:p>
    <w:p>
      <w:pPr>
        <w:spacing w:line="560" w:lineRule="exact"/>
        <w:ind w:right="-3" w:rightChars="-1" w:firstLine="645"/>
        <w:rPr>
          <w:rFonts w:eastAsia="方正仿宋_GBK"/>
          <w:szCs w:val="32"/>
        </w:rPr>
      </w:pPr>
    </w:p>
    <w:p>
      <w:pPr>
        <w:spacing w:line="560" w:lineRule="exact"/>
        <w:ind w:right="-3" w:rightChars="-1" w:firstLine="645"/>
        <w:rPr>
          <w:rFonts w:eastAsia="方正仿宋_GBK"/>
          <w:szCs w:val="32"/>
        </w:rPr>
      </w:pPr>
      <w:r>
        <w:rPr>
          <w:rFonts w:eastAsia="方正仿宋_GBK"/>
          <w:szCs w:val="32"/>
        </w:rPr>
        <w:t>附件：</w:t>
      </w:r>
      <w:r>
        <w:rPr>
          <w:rFonts w:hint="eastAsia" w:eastAsia="方正仿宋_GBK"/>
          <w:szCs w:val="32"/>
        </w:rPr>
        <w:t xml:space="preserve"> </w:t>
      </w:r>
      <w:r>
        <w:rPr>
          <w:rFonts w:eastAsia="方正仿宋_GBK"/>
          <w:szCs w:val="32"/>
        </w:rPr>
        <w:t>1. 两江新区残疾人补贴政策申请审批表</w:t>
      </w:r>
    </w:p>
    <w:p>
      <w:pPr>
        <w:spacing w:line="560" w:lineRule="exact"/>
        <w:ind w:right="-3" w:rightChars="-1" w:firstLine="1738" w:firstLineChars="550"/>
        <w:rPr>
          <w:rFonts w:eastAsia="方正仿宋_GBK"/>
          <w:szCs w:val="32"/>
        </w:rPr>
      </w:pPr>
      <w:r>
        <w:rPr>
          <w:rFonts w:eastAsia="方正仿宋_GBK"/>
          <w:szCs w:val="32"/>
        </w:rPr>
        <w:t xml:space="preserve">2. </w:t>
      </w:r>
      <w:r>
        <w:rPr>
          <w:rFonts w:hint="eastAsia" w:eastAsia="方正仿宋_GBK"/>
          <w:szCs w:val="32"/>
        </w:rPr>
        <w:t>两江新区困难残疾人大额临时救助申请表</w:t>
      </w:r>
      <w:r>
        <w:rPr>
          <w:rFonts w:eastAsia="方正仿宋_GBK"/>
          <w:bCs/>
          <w:szCs w:val="32"/>
        </w:rPr>
        <w:t xml:space="preserve"> </w:t>
      </w:r>
    </w:p>
    <w:p>
      <w:pPr>
        <w:spacing w:line="560" w:lineRule="exact"/>
        <w:ind w:firstLine="1738" w:firstLineChars="550"/>
        <w:rPr>
          <w:rFonts w:eastAsia="方正仿宋_GBK"/>
          <w:szCs w:val="32"/>
        </w:rPr>
      </w:pPr>
      <w:r>
        <w:rPr>
          <w:rFonts w:hint="eastAsia" w:eastAsia="方正仿宋_GBK"/>
          <w:szCs w:val="32"/>
        </w:rPr>
        <w:t>3. 两江新区拟实施困难残疾人大额临时救助家庭</w:t>
      </w:r>
    </w:p>
    <w:p>
      <w:pPr>
        <w:spacing w:line="560" w:lineRule="exact"/>
        <w:ind w:firstLine="2054" w:firstLineChars="650"/>
        <w:rPr>
          <w:rFonts w:eastAsia="方正仿宋_GBK"/>
          <w:szCs w:val="32"/>
        </w:rPr>
      </w:pPr>
      <w:r>
        <w:rPr>
          <w:rFonts w:hint="eastAsia" w:eastAsia="方正仿宋_GBK"/>
          <w:szCs w:val="32"/>
        </w:rPr>
        <w:t>基本情况汇总表</w:t>
      </w:r>
    </w:p>
    <w:p>
      <w:pPr>
        <w:spacing w:line="560" w:lineRule="exact"/>
        <w:ind w:left="1896" w:leftChars="550" w:hanging="158" w:hangingChars="50"/>
        <w:rPr>
          <w:rFonts w:eastAsia="方正仿宋_GBK"/>
          <w:szCs w:val="32"/>
        </w:rPr>
      </w:pPr>
      <w:r>
        <w:rPr>
          <w:rFonts w:hint="eastAsia" w:eastAsia="方正仿宋_GBK"/>
          <w:szCs w:val="32"/>
        </w:rPr>
        <w:t>4. 两江新区困难残疾人大额临时救助入户调查表</w:t>
      </w:r>
    </w:p>
    <w:p>
      <w:pPr>
        <w:spacing w:line="560" w:lineRule="exact"/>
        <w:ind w:left="1896" w:leftChars="550" w:hanging="158" w:hangingChars="50"/>
        <w:rPr>
          <w:rFonts w:eastAsia="方正仿宋_GBK"/>
          <w:szCs w:val="32"/>
        </w:rPr>
      </w:pPr>
      <w:r>
        <w:rPr>
          <w:rFonts w:hint="eastAsia" w:eastAsia="方正仿宋_GBK"/>
          <w:szCs w:val="32"/>
        </w:rPr>
        <w:t>5. 两江新区困难残疾人大额临时救助评议表</w:t>
      </w:r>
    </w:p>
    <w:p>
      <w:pPr>
        <w:spacing w:line="560" w:lineRule="exact"/>
        <w:ind w:firstLine="1738" w:firstLineChars="550"/>
        <w:rPr>
          <w:rFonts w:eastAsia="方正仿宋_GBK"/>
          <w:szCs w:val="32"/>
        </w:rPr>
      </w:pPr>
      <w:r>
        <w:rPr>
          <w:rFonts w:hint="eastAsia" w:eastAsia="方正仿宋_GBK"/>
          <w:szCs w:val="32"/>
        </w:rPr>
        <w:t xml:space="preserve">6. </w:t>
      </w:r>
      <w:r>
        <w:rPr>
          <w:rFonts w:eastAsia="方正仿宋_GBK"/>
          <w:szCs w:val="32"/>
        </w:rPr>
        <w:t>两江新区</w:t>
      </w:r>
      <w:r>
        <w:rPr>
          <w:rFonts w:hint="eastAsia" w:eastAsia="方正仿宋_GBK"/>
          <w:szCs w:val="32"/>
        </w:rPr>
        <w:t>困难</w:t>
      </w:r>
      <w:r>
        <w:rPr>
          <w:rFonts w:eastAsia="方正仿宋_GBK"/>
          <w:szCs w:val="32"/>
        </w:rPr>
        <w:t>残疾人</w:t>
      </w:r>
      <w:r>
        <w:rPr>
          <w:rFonts w:hint="eastAsia" w:eastAsia="方正仿宋_GBK"/>
          <w:szCs w:val="32"/>
        </w:rPr>
        <w:t>大额临时救助</w:t>
      </w:r>
      <w:r>
        <w:rPr>
          <w:rFonts w:eastAsia="方正仿宋_GBK"/>
          <w:szCs w:val="32"/>
        </w:rPr>
        <w:t>公示表</w:t>
      </w:r>
    </w:p>
    <w:p>
      <w:pPr>
        <w:spacing w:line="560" w:lineRule="exact"/>
        <w:ind w:firstLine="1738" w:firstLineChars="550"/>
        <w:rPr>
          <w:rFonts w:eastAsia="方正仿宋_GBK"/>
          <w:szCs w:val="32"/>
        </w:rPr>
      </w:pPr>
      <w:r>
        <w:rPr>
          <w:rFonts w:hint="eastAsia" w:eastAsia="方正仿宋_GBK"/>
          <w:szCs w:val="32"/>
        </w:rPr>
        <w:t xml:space="preserve">7. </w:t>
      </w:r>
      <w:r>
        <w:rPr>
          <w:rFonts w:eastAsia="方正仿宋_GBK"/>
          <w:szCs w:val="32"/>
        </w:rPr>
        <w:t>两江新区残疾人</w:t>
      </w:r>
      <w:r>
        <w:rPr>
          <w:rFonts w:hint="eastAsia" w:eastAsia="方正仿宋_GBK"/>
          <w:szCs w:val="32"/>
        </w:rPr>
        <w:t>补贴政策</w:t>
      </w:r>
      <w:r>
        <w:rPr>
          <w:rFonts w:eastAsia="方正仿宋_GBK"/>
          <w:szCs w:val="32"/>
        </w:rPr>
        <w:t>公示表</w:t>
      </w:r>
    </w:p>
    <w:p>
      <w:pPr>
        <w:spacing w:line="560" w:lineRule="exact"/>
        <w:ind w:firstLine="1738" w:firstLineChars="550"/>
        <w:rPr>
          <w:rFonts w:eastAsia="方正仿宋_GBK"/>
          <w:szCs w:val="32"/>
        </w:rPr>
      </w:pPr>
      <w:r>
        <w:rPr>
          <w:rFonts w:hint="eastAsia" w:eastAsia="方正仿宋_GBK"/>
          <w:szCs w:val="32"/>
        </w:rPr>
        <w:t>8. 两江新区残疾人补贴政策发放汇总表</w:t>
      </w:r>
    </w:p>
    <w:p>
      <w:pPr>
        <w:spacing w:line="560" w:lineRule="exact"/>
        <w:ind w:firstLine="1580" w:firstLineChars="500"/>
        <w:rPr>
          <w:rFonts w:eastAsia="方正仿宋_GBK"/>
          <w:szCs w:val="32"/>
        </w:rPr>
      </w:pPr>
    </w:p>
    <w:p>
      <w:pPr>
        <w:spacing w:line="560" w:lineRule="exact"/>
        <w:ind w:firstLine="1580" w:firstLineChars="500"/>
        <w:rPr>
          <w:rFonts w:eastAsia="方正仿宋_GBK"/>
          <w:szCs w:val="32"/>
        </w:rPr>
      </w:pPr>
    </w:p>
    <w:p>
      <w:pPr>
        <w:spacing w:line="560" w:lineRule="exact"/>
        <w:ind w:firstLine="1580" w:firstLineChars="500"/>
        <w:rPr>
          <w:rFonts w:eastAsia="方正仿宋_GBK"/>
          <w:szCs w:val="32"/>
        </w:rPr>
      </w:pPr>
    </w:p>
    <w:p>
      <w:pPr>
        <w:spacing w:line="560" w:lineRule="exact"/>
        <w:ind w:right="-3" w:rightChars="-1" w:firstLine="645"/>
        <w:rPr>
          <w:rFonts w:eastAsia="方正仿宋_GBK"/>
          <w:szCs w:val="32"/>
        </w:rPr>
      </w:pPr>
      <w:r>
        <w:rPr>
          <w:rFonts w:eastAsia="方正仿宋_GBK"/>
          <w:szCs w:val="32"/>
        </w:rPr>
        <w:t xml:space="preserve">                          重庆两江新区管理委员会</w:t>
      </w:r>
    </w:p>
    <w:p>
      <w:pPr>
        <w:keepNext w:val="0"/>
        <w:keepLines w:val="0"/>
        <w:pageBreakBefore w:val="0"/>
        <w:widowControl w:val="0"/>
        <w:kinsoku/>
        <w:wordWrap/>
        <w:overflowPunct/>
        <w:topLinePunct w:val="0"/>
        <w:autoSpaceDE/>
        <w:autoSpaceDN/>
        <w:bidi w:val="0"/>
        <w:adjustRightInd/>
        <w:snapToGrid/>
        <w:spacing w:line="560" w:lineRule="exact"/>
        <w:ind w:right="0" w:firstLine="5372" w:firstLineChars="1700"/>
        <w:textAlignment w:val="auto"/>
        <w:rPr>
          <w:rFonts w:eastAsia="方正仿宋_GBK"/>
        </w:rPr>
      </w:pPr>
      <w:r>
        <w:rPr>
          <w:rFonts w:eastAsia="方正仿宋_GBK"/>
        </w:rPr>
        <w:t>202</w:t>
      </w:r>
      <w:r>
        <w:rPr>
          <w:rFonts w:hint="eastAsia" w:eastAsia="方正仿宋_GBK"/>
        </w:rPr>
        <w:t>4</w:t>
      </w:r>
      <w:r>
        <w:rPr>
          <w:rFonts w:eastAsia="方正仿宋_GBK"/>
        </w:rPr>
        <w:t>年</w:t>
      </w:r>
      <w:r>
        <w:rPr>
          <w:rFonts w:hint="eastAsia" w:eastAsia="方正仿宋_GBK"/>
          <w:lang w:val="en-US" w:eastAsia="zh-CN"/>
        </w:rPr>
        <w:t>3</w:t>
      </w:r>
      <w:r>
        <w:rPr>
          <w:rFonts w:eastAsia="方正仿宋_GBK"/>
        </w:rPr>
        <w:t>月</w:t>
      </w:r>
      <w:r>
        <w:rPr>
          <w:rFonts w:hint="eastAsia" w:eastAsia="方正仿宋_GBK"/>
          <w:lang w:val="en-US" w:eastAsia="zh-CN"/>
        </w:rPr>
        <w:t>19</w:t>
      </w:r>
      <w:r>
        <w:rPr>
          <w:rFonts w:eastAsia="方正仿宋_GBK"/>
        </w:rPr>
        <w:t>日</w:t>
      </w:r>
    </w:p>
    <w:p>
      <w:pPr>
        <w:keepNext w:val="0"/>
        <w:keepLines w:val="0"/>
        <w:pageBreakBefore w:val="0"/>
        <w:widowControl w:val="0"/>
        <w:kinsoku/>
        <w:wordWrap/>
        <w:overflowPunct/>
        <w:topLinePunct w:val="0"/>
        <w:autoSpaceDE/>
        <w:autoSpaceDN/>
        <w:bidi w:val="0"/>
        <w:adjustRightInd/>
        <w:snapToGrid/>
        <w:spacing w:line="560" w:lineRule="exact"/>
        <w:ind w:right="0" w:firstLine="5530" w:firstLineChars="1750"/>
        <w:textAlignment w:val="auto"/>
        <w:rPr>
          <w:rFonts w:eastAsia="方正仿宋_GBK"/>
        </w:rPr>
      </w:pPr>
    </w:p>
    <w:p>
      <w:pPr>
        <w:keepNext w:val="0"/>
        <w:keepLines w:val="0"/>
        <w:pageBreakBefore w:val="0"/>
        <w:widowControl w:val="0"/>
        <w:kinsoku/>
        <w:wordWrap/>
        <w:overflowPunct/>
        <w:topLinePunct w:val="0"/>
        <w:autoSpaceDE/>
        <w:autoSpaceDN/>
        <w:bidi w:val="0"/>
        <w:adjustRightInd/>
        <w:snapToGrid/>
        <w:spacing w:line="560" w:lineRule="exact"/>
        <w:ind w:right="1287" w:firstLine="632" w:firstLineChars="20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（此件公开发布）</w:t>
      </w:r>
    </w:p>
    <w:p>
      <w:pPr>
        <w:spacing w:line="520" w:lineRule="exact"/>
        <w:ind w:right="-3" w:rightChars="-1"/>
        <w:rPr>
          <w:rFonts w:ascii="方正黑体_GBK" w:eastAsia="方正黑体_GBK"/>
          <w:szCs w:val="32"/>
        </w:rPr>
      </w:pPr>
    </w:p>
    <w:p>
      <w:pPr>
        <w:spacing w:line="520" w:lineRule="exact"/>
        <w:ind w:right="-3" w:rightChars="-1"/>
        <w:rPr>
          <w:rFonts w:ascii="方正黑体_GBK" w:eastAsia="方正黑体_GBK"/>
          <w:szCs w:val="32"/>
        </w:rPr>
      </w:pPr>
    </w:p>
    <w:p>
      <w:pPr>
        <w:spacing w:line="520" w:lineRule="exact"/>
        <w:ind w:right="-3" w:rightChars="-1"/>
        <w:rPr>
          <w:rFonts w:ascii="方正黑体_GBK" w:eastAsia="方正黑体_GBK"/>
          <w:szCs w:val="32"/>
        </w:rPr>
      </w:pPr>
    </w:p>
    <w:p>
      <w:pPr>
        <w:spacing w:line="520" w:lineRule="exact"/>
        <w:ind w:right="-3" w:rightChars="-1"/>
        <w:rPr>
          <w:rFonts w:ascii="方正黑体_GBK" w:eastAsia="方正黑体_GBK"/>
          <w:szCs w:val="32"/>
        </w:rPr>
      </w:pPr>
    </w:p>
    <w:p>
      <w:pPr>
        <w:spacing w:line="520" w:lineRule="exact"/>
        <w:ind w:right="-3" w:rightChars="-1"/>
        <w:rPr>
          <w:rFonts w:ascii="方正黑体_GBK" w:eastAsia="方正黑体_GBK"/>
          <w:szCs w:val="32"/>
        </w:rPr>
      </w:pPr>
    </w:p>
    <w:p>
      <w:pPr>
        <w:spacing w:line="520" w:lineRule="exact"/>
        <w:ind w:right="-3" w:rightChars="-1"/>
        <w:rPr>
          <w:rFonts w:hint="eastAsia" w:ascii="方正黑体_GBK" w:eastAsia="方正黑体_GBK"/>
          <w:szCs w:val="32"/>
        </w:rPr>
      </w:pPr>
    </w:p>
    <w:p>
      <w:pPr>
        <w:spacing w:line="520" w:lineRule="exact"/>
        <w:ind w:right="-3" w:rightChars="-1"/>
        <w:rPr>
          <w:rFonts w:hint="eastAsia" w:ascii="方正黑体_GBK" w:eastAsia="方正黑体_GBK"/>
          <w:szCs w:val="32"/>
        </w:rPr>
      </w:pPr>
    </w:p>
    <w:p>
      <w:pPr>
        <w:spacing w:line="520" w:lineRule="exact"/>
        <w:ind w:right="-3" w:rightChars="-1"/>
        <w:rPr>
          <w:rFonts w:hint="eastAsia" w:ascii="方正黑体_GBK" w:eastAsia="方正黑体_GBK"/>
          <w:szCs w:val="32"/>
        </w:rPr>
      </w:pPr>
    </w:p>
    <w:p>
      <w:pPr>
        <w:spacing w:line="520" w:lineRule="exact"/>
        <w:ind w:right="-3" w:rightChars="-1"/>
        <w:rPr>
          <w:rFonts w:hint="eastAsia" w:ascii="方正黑体_GBK" w:eastAsia="方正黑体_GBK"/>
          <w:szCs w:val="32"/>
        </w:rPr>
      </w:pPr>
    </w:p>
    <w:p>
      <w:pPr>
        <w:spacing w:line="520" w:lineRule="exact"/>
        <w:ind w:right="-3" w:rightChars="-1"/>
        <w:rPr>
          <w:rFonts w:hint="eastAsia" w:ascii="方正黑体_GBK" w:eastAsia="方正黑体_GBK"/>
          <w:szCs w:val="32"/>
        </w:rPr>
      </w:pPr>
    </w:p>
    <w:p>
      <w:pPr>
        <w:spacing w:line="520" w:lineRule="exact"/>
        <w:ind w:right="-3" w:rightChars="-1"/>
        <w:rPr>
          <w:rFonts w:hint="eastAsia" w:ascii="方正黑体_GBK" w:eastAsia="方正黑体_GBK"/>
          <w:szCs w:val="32"/>
        </w:rPr>
      </w:pPr>
    </w:p>
    <w:p>
      <w:pPr>
        <w:spacing w:line="520" w:lineRule="exact"/>
        <w:ind w:right="-3" w:rightChars="-1"/>
        <w:rPr>
          <w:rFonts w:hint="eastAsia" w:ascii="方正黑体_GBK" w:eastAsia="方正黑体_GBK"/>
          <w:szCs w:val="32"/>
        </w:rPr>
      </w:pPr>
    </w:p>
    <w:p>
      <w:pPr>
        <w:spacing w:line="520" w:lineRule="exact"/>
        <w:ind w:right="-3" w:rightChars="-1"/>
        <w:rPr>
          <w:rFonts w:hint="eastAsia" w:ascii="方正黑体_GBK" w:eastAsia="方正黑体_GBK"/>
          <w:szCs w:val="32"/>
        </w:rPr>
      </w:pPr>
    </w:p>
    <w:p>
      <w:pPr>
        <w:spacing w:line="520" w:lineRule="exact"/>
        <w:ind w:right="-3" w:rightChars="-1"/>
        <w:rPr>
          <w:rFonts w:ascii="方正黑体_GBK" w:eastAsia="方正黑体_GBK"/>
          <w:sz w:val="28"/>
          <w:szCs w:val="28"/>
        </w:rPr>
      </w:pPr>
      <w:r>
        <w:rPr>
          <w:rFonts w:hint="eastAsia" w:ascii="方正黑体_GBK" w:eastAsia="方正黑体_GBK"/>
          <w:szCs w:val="32"/>
        </w:rPr>
        <w:t>附件</w:t>
      </w:r>
      <w:r>
        <w:rPr>
          <w:rFonts w:eastAsia="方正黑体_GBK"/>
          <w:szCs w:val="20"/>
        </w:rPr>
        <w:t>1</w:t>
      </w:r>
      <w:r>
        <w:rPr>
          <w:rFonts w:hint="eastAsia" w:ascii="方正黑体_GBK" w:eastAsia="方正黑体_GBK"/>
          <w:sz w:val="28"/>
          <w:szCs w:val="28"/>
        </w:rPr>
        <w:t xml:space="preserve">  </w:t>
      </w:r>
    </w:p>
    <w:p>
      <w:pPr>
        <w:spacing w:line="600" w:lineRule="exact"/>
        <w:ind w:right="-3" w:rightChars="-1"/>
        <w:jc w:val="center"/>
        <w:rPr>
          <w:rFonts w:eastAsia="方正仿宋_GBK"/>
          <w:sz w:val="44"/>
          <w:szCs w:val="44"/>
        </w:rPr>
      </w:pPr>
      <w:r>
        <w:rPr>
          <w:rFonts w:hint="eastAsia" w:eastAsia="方正小标宋_GBK"/>
          <w:sz w:val="44"/>
          <w:szCs w:val="44"/>
        </w:rPr>
        <w:t>两江新区残疾人补贴政策申请审批表</w:t>
      </w:r>
    </w:p>
    <w:p>
      <w:pPr>
        <w:tabs>
          <w:tab w:val="left" w:pos="3476"/>
          <w:tab w:val="left" w:pos="6004"/>
          <w:tab w:val="right" w:pos="7401"/>
        </w:tabs>
        <w:wordWrap w:val="0"/>
        <w:spacing w:line="600" w:lineRule="exact"/>
        <w:ind w:right="1443"/>
        <w:jc w:val="center"/>
        <w:rPr>
          <w:rFonts w:ascii="方正楷体_GBK" w:eastAsia="方正楷体_GBK"/>
          <w:sz w:val="28"/>
          <w:szCs w:val="28"/>
        </w:rPr>
      </w:pPr>
      <w:r>
        <w:rPr>
          <w:rFonts w:hint="eastAsia" w:ascii="方正楷体_GBK" w:eastAsia="方正楷体_GBK"/>
          <w:sz w:val="28"/>
          <w:szCs w:val="28"/>
        </w:rPr>
        <w:t xml:space="preserve">           （    年度）</w:t>
      </w:r>
    </w:p>
    <w:p>
      <w:pPr>
        <w:tabs>
          <w:tab w:val="left" w:pos="3476"/>
          <w:tab w:val="left" w:pos="6004"/>
          <w:tab w:val="right" w:pos="7401"/>
        </w:tabs>
        <w:wordWrap w:val="0"/>
        <w:spacing w:line="600" w:lineRule="exact"/>
        <w:ind w:right="1443" w:firstLine="5096" w:firstLineChars="2600"/>
        <w:jc w:val="left"/>
        <w:rPr>
          <w:rFonts w:ascii="方正楷体_GBK" w:eastAsia="方正楷体_GBK"/>
          <w:sz w:val="28"/>
          <w:szCs w:val="28"/>
        </w:rPr>
      </w:pPr>
      <w:r>
        <w:rPr>
          <w:rFonts w:eastAsia="方正仿宋_GBK"/>
          <w:kern w:val="0"/>
          <w:sz w:val="20"/>
          <w:szCs w:val="20"/>
          <w:u w:val="single"/>
        </w:rPr>
        <w:t xml:space="preserve">       </w:t>
      </w:r>
      <w:r>
        <w:rPr>
          <w:rFonts w:hint="eastAsia" w:eastAsia="方正仿宋_GBK"/>
          <w:kern w:val="0"/>
          <w:sz w:val="20"/>
          <w:szCs w:val="20"/>
          <w:u w:val="single"/>
        </w:rPr>
        <w:t xml:space="preserve">  </w:t>
      </w:r>
      <w:r>
        <w:rPr>
          <w:rFonts w:hint="eastAsia" w:ascii="方正楷体_GBK" w:eastAsia="方正楷体_GBK"/>
          <w:sz w:val="28"/>
          <w:szCs w:val="28"/>
        </w:rPr>
        <w:t>街道（ ）号</w:t>
      </w:r>
    </w:p>
    <w:tbl>
      <w:tblPr>
        <w:tblStyle w:val="8"/>
        <w:tblW w:w="5104" w:type="pct"/>
        <w:tblInd w:w="9" w:type="dxa"/>
        <w:tblLayout w:type="fixed"/>
        <w:tblCellMar>
          <w:top w:w="0" w:type="dxa"/>
          <w:left w:w="0" w:type="dxa"/>
          <w:bottom w:w="0" w:type="dxa"/>
          <w:right w:w="0" w:type="dxa"/>
        </w:tblCellMar>
      </w:tblPr>
      <w:tblGrid>
        <w:gridCol w:w="590"/>
        <w:gridCol w:w="110"/>
        <w:gridCol w:w="20"/>
        <w:gridCol w:w="1542"/>
        <w:gridCol w:w="621"/>
        <w:gridCol w:w="1096"/>
        <w:gridCol w:w="172"/>
        <w:gridCol w:w="625"/>
        <w:gridCol w:w="629"/>
        <w:gridCol w:w="176"/>
        <w:gridCol w:w="910"/>
        <w:gridCol w:w="426"/>
        <w:gridCol w:w="2142"/>
      </w:tblGrid>
      <w:tr>
        <w:tblPrEx>
          <w:tblCellMar>
            <w:top w:w="0" w:type="dxa"/>
            <w:left w:w="0" w:type="dxa"/>
            <w:bottom w:w="0" w:type="dxa"/>
            <w:right w:w="0" w:type="dxa"/>
          </w:tblCellMar>
        </w:tblPrEx>
        <w:trPr>
          <w:trHeight w:val="880" w:hRule="atLeast"/>
        </w:trPr>
        <w:tc>
          <w:tcPr>
            <w:tcW w:w="398" w:type="pct"/>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姓名</w:t>
            </w:r>
          </w:p>
        </w:tc>
        <w:tc>
          <w:tcPr>
            <w:tcW w:w="119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　</w:t>
            </w:r>
          </w:p>
        </w:tc>
        <w:tc>
          <w:tcPr>
            <w:tcW w:w="70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性别</w:t>
            </w:r>
          </w:p>
        </w:tc>
        <w:tc>
          <w:tcPr>
            <w:tcW w:w="692"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　　</w:t>
            </w:r>
          </w:p>
        </w:tc>
        <w:tc>
          <w:tcPr>
            <w:tcW w:w="59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出生日期</w:t>
            </w:r>
          </w:p>
        </w:tc>
        <w:tc>
          <w:tcPr>
            <w:tcW w:w="1413"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　</w:t>
            </w:r>
          </w:p>
        </w:tc>
      </w:tr>
      <w:tr>
        <w:tblPrEx>
          <w:tblCellMar>
            <w:top w:w="0" w:type="dxa"/>
            <w:left w:w="0" w:type="dxa"/>
            <w:bottom w:w="0" w:type="dxa"/>
            <w:right w:w="0" w:type="dxa"/>
          </w:tblCellMar>
        </w:tblPrEx>
        <w:trPr>
          <w:trHeight w:val="880" w:hRule="atLeast"/>
        </w:trPr>
        <w:tc>
          <w:tcPr>
            <w:tcW w:w="398" w:type="pct"/>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r>
              <w:rPr>
                <w:rFonts w:hint="eastAsia" w:eastAsia="方正仿宋_GBK"/>
                <w:sz w:val="21"/>
                <w:szCs w:val="21"/>
              </w:rPr>
              <w:t>残疾人证号</w:t>
            </w:r>
          </w:p>
        </w:tc>
        <w:tc>
          <w:tcPr>
            <w:tcW w:w="1194" w:type="pct"/>
            <w:gridSpan w:val="2"/>
            <w:tcBorders>
              <w:top w:val="single" w:color="auto" w:sz="4" w:space="0"/>
              <w:left w:val="nil"/>
              <w:bottom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p>
        </w:tc>
        <w:tc>
          <w:tcPr>
            <w:tcW w:w="700" w:type="pct"/>
            <w:gridSpan w:val="2"/>
            <w:tcBorders>
              <w:top w:val="single" w:color="auto" w:sz="4" w:space="0"/>
              <w:bottom w:val="single" w:color="auto" w:sz="4" w:space="0"/>
              <w:right w:val="single" w:color="auto" w:sz="4" w:space="0"/>
            </w:tcBorders>
            <w:vAlign w:val="center"/>
          </w:tcPr>
          <w:p>
            <w:pPr>
              <w:spacing w:line="440" w:lineRule="exact"/>
              <w:jc w:val="center"/>
              <w:rPr>
                <w:rFonts w:eastAsia="方正仿宋_GBK"/>
                <w:sz w:val="21"/>
                <w:szCs w:val="21"/>
              </w:rPr>
            </w:pPr>
          </w:p>
        </w:tc>
        <w:tc>
          <w:tcPr>
            <w:tcW w:w="692" w:type="pct"/>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eastAsia="方正仿宋_GBK"/>
                <w:sz w:val="21"/>
                <w:szCs w:val="21"/>
              </w:rPr>
            </w:pPr>
            <w:r>
              <w:rPr>
                <w:rFonts w:hint="eastAsia" w:eastAsia="方正仿宋_GBK"/>
                <w:sz w:val="21"/>
                <w:szCs w:val="21"/>
              </w:rPr>
              <w:t>　联系电话</w:t>
            </w:r>
          </w:p>
        </w:tc>
        <w:tc>
          <w:tcPr>
            <w:tcW w:w="599" w:type="pct"/>
            <w:gridSpan w:val="2"/>
            <w:tcBorders>
              <w:top w:val="single" w:color="auto" w:sz="4" w:space="0"/>
              <w:left w:val="single" w:color="auto" w:sz="4" w:space="0"/>
              <w:bottom w:val="single" w:color="auto" w:sz="4" w:space="0"/>
            </w:tcBorders>
            <w:vAlign w:val="center"/>
          </w:tcPr>
          <w:p>
            <w:pPr>
              <w:spacing w:line="440" w:lineRule="exact"/>
              <w:jc w:val="center"/>
              <w:rPr>
                <w:rFonts w:eastAsia="方正仿宋_GBK"/>
                <w:sz w:val="21"/>
                <w:szCs w:val="21"/>
              </w:rPr>
            </w:pPr>
          </w:p>
        </w:tc>
        <w:tc>
          <w:tcPr>
            <w:tcW w:w="1413" w:type="pct"/>
            <w:gridSpan w:val="2"/>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sz w:val="21"/>
                <w:szCs w:val="21"/>
              </w:rPr>
            </w:pPr>
          </w:p>
        </w:tc>
      </w:tr>
      <w:tr>
        <w:tblPrEx>
          <w:tblCellMar>
            <w:top w:w="0" w:type="dxa"/>
            <w:left w:w="0" w:type="dxa"/>
            <w:bottom w:w="0" w:type="dxa"/>
            <w:right w:w="0" w:type="dxa"/>
          </w:tblCellMar>
        </w:tblPrEx>
        <w:trPr>
          <w:trHeight w:val="880" w:hRule="atLeast"/>
        </w:trPr>
        <w:tc>
          <w:tcPr>
            <w:tcW w:w="398" w:type="pct"/>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r>
              <w:rPr>
                <w:rFonts w:hint="eastAsia" w:eastAsia="方正仿宋_GBK"/>
                <w:sz w:val="21"/>
                <w:szCs w:val="21"/>
              </w:rPr>
              <w:t>户籍所在地</w:t>
            </w:r>
          </w:p>
        </w:tc>
        <w:tc>
          <w:tcPr>
            <w:tcW w:w="4601" w:type="pct"/>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p>
        </w:tc>
      </w:tr>
      <w:tr>
        <w:tblPrEx>
          <w:tblCellMar>
            <w:top w:w="0" w:type="dxa"/>
            <w:left w:w="0" w:type="dxa"/>
            <w:bottom w:w="0" w:type="dxa"/>
            <w:right w:w="0" w:type="dxa"/>
          </w:tblCellMar>
        </w:tblPrEx>
        <w:trPr>
          <w:trHeight w:val="880" w:hRule="atLeast"/>
        </w:trPr>
        <w:tc>
          <w:tcPr>
            <w:tcW w:w="398" w:type="pct"/>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r>
              <w:rPr>
                <w:rFonts w:hint="eastAsia" w:eastAsia="方正仿宋_GBK"/>
                <w:sz w:val="21"/>
                <w:szCs w:val="21"/>
              </w:rPr>
              <w:t>现居住地</w:t>
            </w:r>
          </w:p>
        </w:tc>
        <w:tc>
          <w:tcPr>
            <w:tcW w:w="4601" w:type="pct"/>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r>
              <w:rPr>
                <w:rFonts w:hint="eastAsia" w:eastAsia="方正仿宋_GBK"/>
                <w:sz w:val="21"/>
                <w:szCs w:val="21"/>
              </w:rPr>
              <w:t>　　</w:t>
            </w:r>
          </w:p>
        </w:tc>
      </w:tr>
      <w:tr>
        <w:tblPrEx>
          <w:tblCellMar>
            <w:top w:w="0" w:type="dxa"/>
            <w:left w:w="0" w:type="dxa"/>
            <w:bottom w:w="0" w:type="dxa"/>
            <w:right w:w="0" w:type="dxa"/>
          </w:tblCellMar>
        </w:tblPrEx>
        <w:trPr>
          <w:trHeight w:val="880" w:hRule="atLeast"/>
        </w:trPr>
        <w:tc>
          <w:tcPr>
            <w:tcW w:w="398" w:type="pct"/>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r>
              <w:rPr>
                <w:rFonts w:hint="eastAsia" w:eastAsia="方正仿宋_GBK"/>
                <w:sz w:val="21"/>
                <w:szCs w:val="21"/>
              </w:rPr>
              <w:t>家庭经济状况</w:t>
            </w:r>
          </w:p>
        </w:tc>
        <w:tc>
          <w:tcPr>
            <w:tcW w:w="4601" w:type="pct"/>
            <w:gridSpan w:val="10"/>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440" w:lineRule="exact"/>
              <w:jc w:val="center"/>
              <w:rPr>
                <w:rFonts w:eastAsia="方正仿宋_GBK"/>
                <w:sz w:val="21"/>
                <w:szCs w:val="21"/>
              </w:rPr>
            </w:pPr>
            <w:r>
              <w:rPr>
                <w:rFonts w:hint="eastAsia" w:eastAsia="方正仿宋_GBK"/>
                <w:sz w:val="21"/>
                <w:szCs w:val="21"/>
              </w:rPr>
              <w:t>特困人员□    低保家庭□</w:t>
            </w:r>
            <w:r>
              <w:rPr>
                <w:rFonts w:eastAsia="方正仿宋_GBK"/>
                <w:sz w:val="21"/>
                <w:szCs w:val="21"/>
              </w:rPr>
              <w:t xml:space="preserve"> </w:t>
            </w:r>
            <w:r>
              <w:rPr>
                <w:rFonts w:hint="eastAsia" w:eastAsia="方正仿宋_GBK"/>
                <w:sz w:val="21"/>
                <w:szCs w:val="21"/>
              </w:rPr>
              <w:t xml:space="preserve"> </w:t>
            </w:r>
            <w:r>
              <w:rPr>
                <w:rFonts w:eastAsia="方正仿宋_GBK"/>
                <w:sz w:val="21"/>
                <w:szCs w:val="21"/>
              </w:rPr>
              <w:t xml:space="preserve"> </w:t>
            </w:r>
            <w:r>
              <w:rPr>
                <w:rFonts w:hint="eastAsia" w:eastAsia="方正仿宋_GBK"/>
                <w:sz w:val="21"/>
                <w:szCs w:val="21"/>
              </w:rPr>
              <w:t xml:space="preserve"> 低边家庭□</w:t>
            </w:r>
            <w:r>
              <w:rPr>
                <w:rFonts w:eastAsia="方正仿宋_GBK"/>
                <w:sz w:val="21"/>
                <w:szCs w:val="21"/>
              </w:rPr>
              <w:t xml:space="preserve">   </w:t>
            </w:r>
            <w:r>
              <w:rPr>
                <w:rFonts w:hint="eastAsia" w:eastAsia="方正仿宋_GBK"/>
                <w:sz w:val="21"/>
                <w:szCs w:val="21"/>
              </w:rPr>
              <w:t>其他□</w:t>
            </w:r>
          </w:p>
        </w:tc>
      </w:tr>
      <w:tr>
        <w:tblPrEx>
          <w:tblCellMar>
            <w:top w:w="0" w:type="dxa"/>
            <w:left w:w="0" w:type="dxa"/>
            <w:bottom w:w="0" w:type="dxa"/>
            <w:right w:w="0" w:type="dxa"/>
          </w:tblCellMar>
        </w:tblPrEx>
        <w:trPr>
          <w:trHeight w:val="880" w:hRule="atLeast"/>
        </w:trPr>
        <w:tc>
          <w:tcPr>
            <w:tcW w:w="398" w:type="pct"/>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r>
              <w:rPr>
                <w:rFonts w:hint="eastAsia" w:eastAsia="方正仿宋_GBK"/>
                <w:sz w:val="21"/>
                <w:szCs w:val="21"/>
              </w:rPr>
              <w:t>残疾</w:t>
            </w:r>
          </w:p>
          <w:p>
            <w:pPr>
              <w:spacing w:line="440" w:lineRule="exact"/>
              <w:jc w:val="center"/>
              <w:rPr>
                <w:rFonts w:eastAsia="方正仿宋_GBK"/>
                <w:sz w:val="21"/>
                <w:szCs w:val="21"/>
              </w:rPr>
            </w:pPr>
            <w:r>
              <w:rPr>
                <w:rFonts w:hint="eastAsia" w:eastAsia="方正仿宋_GBK"/>
                <w:sz w:val="21"/>
                <w:szCs w:val="21"/>
              </w:rPr>
              <w:t>类别</w:t>
            </w:r>
          </w:p>
        </w:tc>
        <w:tc>
          <w:tcPr>
            <w:tcW w:w="4601" w:type="pct"/>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eastAsia="方正仿宋_GBK"/>
                <w:sz w:val="21"/>
                <w:szCs w:val="21"/>
              </w:rPr>
            </w:pPr>
            <w:r>
              <w:rPr>
                <w:rFonts w:hint="eastAsia" w:ascii="方正仿宋_GBK" w:eastAsia="方正仿宋_GBK"/>
                <w:sz w:val="21"/>
                <w:szCs w:val="21"/>
              </w:rPr>
              <w:t>视力残疾□ 听力残疾□ 言语残疾□ 肢体残疾□ 智力残疾□ 精神残疾□ 多重残疾□</w:t>
            </w:r>
          </w:p>
        </w:tc>
      </w:tr>
      <w:tr>
        <w:tblPrEx>
          <w:tblCellMar>
            <w:top w:w="0" w:type="dxa"/>
            <w:left w:w="0" w:type="dxa"/>
            <w:bottom w:w="0" w:type="dxa"/>
            <w:right w:w="0" w:type="dxa"/>
          </w:tblCellMar>
        </w:tblPrEx>
        <w:trPr>
          <w:trHeight w:val="671" w:hRule="atLeast"/>
        </w:trPr>
        <w:tc>
          <w:tcPr>
            <w:tcW w:w="398" w:type="pct"/>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eastAsia="方正仿宋_GBK"/>
                <w:sz w:val="21"/>
                <w:szCs w:val="21"/>
              </w:rPr>
            </w:pPr>
            <w:r>
              <w:rPr>
                <w:rFonts w:hint="eastAsia" w:eastAsia="方正仿宋_GBK"/>
                <w:sz w:val="21"/>
                <w:szCs w:val="21"/>
              </w:rPr>
              <w:t>监护人</w:t>
            </w:r>
          </w:p>
          <w:p>
            <w:pPr>
              <w:spacing w:line="320" w:lineRule="exact"/>
              <w:jc w:val="center"/>
              <w:rPr>
                <w:rFonts w:eastAsia="方正仿宋_GBK"/>
                <w:sz w:val="21"/>
                <w:szCs w:val="21"/>
              </w:rPr>
            </w:pPr>
            <w:r>
              <w:rPr>
                <w:rFonts w:hint="eastAsia" w:eastAsia="方正仿宋_GBK"/>
                <w:sz w:val="21"/>
                <w:szCs w:val="21"/>
              </w:rPr>
              <w:t>或委托</w:t>
            </w:r>
          </w:p>
          <w:p>
            <w:pPr>
              <w:spacing w:line="320" w:lineRule="exact"/>
              <w:jc w:val="center"/>
              <w:rPr>
                <w:rFonts w:eastAsia="方正仿宋_GBK"/>
                <w:sz w:val="21"/>
                <w:szCs w:val="21"/>
              </w:rPr>
            </w:pPr>
            <w:r>
              <w:rPr>
                <w:rFonts w:hint="eastAsia" w:eastAsia="方正仿宋_GBK"/>
                <w:sz w:val="21"/>
                <w:szCs w:val="21"/>
              </w:rPr>
              <w:t>代理人</w:t>
            </w:r>
          </w:p>
        </w:tc>
        <w:tc>
          <w:tcPr>
            <w:tcW w:w="851" w:type="pct"/>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400" w:lineRule="exact"/>
              <w:jc w:val="center"/>
              <w:rPr>
                <w:rFonts w:eastAsia="方正仿宋_GBK"/>
                <w:sz w:val="21"/>
                <w:szCs w:val="21"/>
              </w:rPr>
            </w:pPr>
            <w:r>
              <w:rPr>
                <w:rFonts w:hint="eastAsia" w:eastAsia="方正仿宋_GBK"/>
                <w:sz w:val="21"/>
                <w:szCs w:val="21"/>
              </w:rPr>
              <w:t>姓名</w:t>
            </w:r>
          </w:p>
        </w:tc>
        <w:tc>
          <w:tcPr>
            <w:tcW w:w="948" w:type="pct"/>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eastAsia="方正仿宋_GBK"/>
                <w:sz w:val="21"/>
                <w:szCs w:val="21"/>
              </w:rPr>
            </w:pPr>
          </w:p>
        </w:tc>
        <w:tc>
          <w:tcPr>
            <w:tcW w:w="440" w:type="pct"/>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eastAsia="方正仿宋_GBK"/>
                <w:sz w:val="21"/>
                <w:szCs w:val="21"/>
              </w:rPr>
            </w:pPr>
            <w:r>
              <w:rPr>
                <w:rFonts w:hint="eastAsia" w:eastAsia="方正仿宋_GBK"/>
                <w:sz w:val="21"/>
                <w:szCs w:val="21"/>
              </w:rPr>
              <w:t>性别</w:t>
            </w:r>
          </w:p>
        </w:tc>
        <w:tc>
          <w:tcPr>
            <w:tcW w:w="443" w:type="pct"/>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eastAsia="方正仿宋_GBK"/>
                <w:sz w:val="21"/>
                <w:szCs w:val="21"/>
              </w:rPr>
            </w:pPr>
          </w:p>
        </w:tc>
        <w:tc>
          <w:tcPr>
            <w:tcW w:w="737" w:type="pct"/>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eastAsia="方正仿宋_GBK"/>
                <w:sz w:val="21"/>
                <w:szCs w:val="21"/>
              </w:rPr>
            </w:pPr>
            <w:r>
              <w:rPr>
                <w:rFonts w:hint="eastAsia" w:eastAsia="方正仿宋_GBK"/>
                <w:sz w:val="21"/>
                <w:szCs w:val="21"/>
              </w:rPr>
              <w:t>联系电话</w:t>
            </w:r>
          </w:p>
        </w:tc>
        <w:tc>
          <w:tcPr>
            <w:tcW w:w="1180" w:type="pct"/>
            <w:tcBorders>
              <w:top w:val="single" w:color="auto" w:sz="4" w:space="0"/>
              <w:left w:val="single" w:color="auto" w:sz="4" w:space="0"/>
              <w:bottom w:val="single" w:color="auto" w:sz="4" w:space="0"/>
              <w:right w:val="single" w:color="000000" w:sz="4" w:space="0"/>
            </w:tcBorders>
          </w:tcPr>
          <w:p>
            <w:pPr>
              <w:spacing w:line="400" w:lineRule="exact"/>
              <w:jc w:val="center"/>
              <w:rPr>
                <w:rFonts w:eastAsia="方正仿宋_GBK"/>
                <w:sz w:val="21"/>
                <w:szCs w:val="21"/>
              </w:rPr>
            </w:pPr>
          </w:p>
        </w:tc>
      </w:tr>
      <w:tr>
        <w:tblPrEx>
          <w:tblCellMar>
            <w:top w:w="0" w:type="dxa"/>
            <w:left w:w="0" w:type="dxa"/>
            <w:bottom w:w="0" w:type="dxa"/>
            <w:right w:w="0" w:type="dxa"/>
          </w:tblCellMar>
        </w:tblPrEx>
        <w:trPr>
          <w:trHeight w:val="671" w:hRule="atLeast"/>
        </w:trPr>
        <w:tc>
          <w:tcPr>
            <w:tcW w:w="398"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1"/>
                <w:szCs w:val="21"/>
              </w:rPr>
            </w:pPr>
          </w:p>
        </w:tc>
        <w:tc>
          <w:tcPr>
            <w:tcW w:w="851" w:type="pct"/>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400" w:lineRule="exact"/>
              <w:jc w:val="center"/>
              <w:rPr>
                <w:rFonts w:eastAsia="方正仿宋_GBK"/>
                <w:sz w:val="21"/>
                <w:szCs w:val="21"/>
              </w:rPr>
            </w:pPr>
            <w:r>
              <w:rPr>
                <w:rFonts w:hint="eastAsia" w:eastAsia="方正仿宋_GBK"/>
                <w:sz w:val="21"/>
                <w:szCs w:val="21"/>
              </w:rPr>
              <w:t>身份证号码</w:t>
            </w:r>
          </w:p>
        </w:tc>
        <w:tc>
          <w:tcPr>
            <w:tcW w:w="1832" w:type="pct"/>
            <w:gridSpan w:val="6"/>
            <w:tcBorders>
              <w:top w:val="single" w:color="auto" w:sz="4" w:space="0"/>
              <w:left w:val="single" w:color="auto" w:sz="4" w:space="0"/>
              <w:bottom w:val="single" w:color="auto" w:sz="4" w:space="0"/>
              <w:right w:val="single" w:color="auto" w:sz="4" w:space="0"/>
            </w:tcBorders>
          </w:tcPr>
          <w:p>
            <w:pPr>
              <w:spacing w:line="400" w:lineRule="exact"/>
              <w:jc w:val="center"/>
              <w:rPr>
                <w:rFonts w:eastAsia="方正仿宋_GBK"/>
                <w:sz w:val="21"/>
                <w:szCs w:val="21"/>
              </w:rPr>
            </w:pPr>
          </w:p>
        </w:tc>
        <w:tc>
          <w:tcPr>
            <w:tcW w:w="737" w:type="pct"/>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eastAsia="方正仿宋_GBK"/>
                <w:sz w:val="21"/>
                <w:szCs w:val="21"/>
              </w:rPr>
            </w:pPr>
            <w:r>
              <w:rPr>
                <w:rFonts w:hint="eastAsia" w:eastAsia="方正仿宋_GBK"/>
                <w:sz w:val="21"/>
                <w:szCs w:val="21"/>
              </w:rPr>
              <w:t>与申请人关系</w:t>
            </w:r>
          </w:p>
        </w:tc>
        <w:tc>
          <w:tcPr>
            <w:tcW w:w="1180" w:type="pct"/>
            <w:tcBorders>
              <w:top w:val="single" w:color="auto" w:sz="4" w:space="0"/>
              <w:left w:val="single" w:color="auto" w:sz="4" w:space="0"/>
              <w:bottom w:val="single" w:color="auto" w:sz="4" w:space="0"/>
              <w:right w:val="single" w:color="000000" w:sz="4" w:space="0"/>
            </w:tcBorders>
          </w:tcPr>
          <w:p>
            <w:pPr>
              <w:spacing w:line="400" w:lineRule="exact"/>
              <w:jc w:val="center"/>
              <w:rPr>
                <w:rFonts w:eastAsia="方正仿宋_GBK"/>
                <w:sz w:val="21"/>
                <w:szCs w:val="21"/>
              </w:rPr>
            </w:pPr>
          </w:p>
        </w:tc>
      </w:tr>
      <w:tr>
        <w:tblPrEx>
          <w:tblCellMar>
            <w:top w:w="0" w:type="dxa"/>
            <w:left w:w="0" w:type="dxa"/>
            <w:bottom w:w="0" w:type="dxa"/>
            <w:right w:w="0" w:type="dxa"/>
          </w:tblCellMar>
        </w:tblPrEx>
        <w:trPr>
          <w:trHeight w:val="671" w:hRule="atLeast"/>
        </w:trPr>
        <w:tc>
          <w:tcPr>
            <w:tcW w:w="398"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1"/>
                <w:szCs w:val="21"/>
              </w:rPr>
            </w:pPr>
          </w:p>
        </w:tc>
        <w:tc>
          <w:tcPr>
            <w:tcW w:w="851" w:type="pct"/>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400" w:lineRule="exact"/>
              <w:jc w:val="center"/>
              <w:rPr>
                <w:rFonts w:eastAsia="方正仿宋_GBK"/>
                <w:sz w:val="21"/>
                <w:szCs w:val="21"/>
              </w:rPr>
            </w:pPr>
            <w:r>
              <w:rPr>
                <w:rFonts w:hint="eastAsia" w:eastAsia="方正仿宋_GBK"/>
                <w:sz w:val="21"/>
                <w:szCs w:val="21"/>
              </w:rPr>
              <w:t>现居住地</w:t>
            </w:r>
          </w:p>
        </w:tc>
        <w:tc>
          <w:tcPr>
            <w:tcW w:w="3750" w:type="pct"/>
            <w:gridSpan w:val="9"/>
            <w:tcBorders>
              <w:top w:val="single" w:color="auto" w:sz="4" w:space="0"/>
              <w:left w:val="single" w:color="auto" w:sz="4" w:space="0"/>
              <w:bottom w:val="single" w:color="auto" w:sz="4" w:space="0"/>
              <w:right w:val="single" w:color="000000" w:sz="4" w:space="0"/>
            </w:tcBorders>
          </w:tcPr>
          <w:p>
            <w:pPr>
              <w:spacing w:line="400" w:lineRule="exact"/>
              <w:jc w:val="center"/>
              <w:rPr>
                <w:rFonts w:eastAsia="方正仿宋_GBK"/>
                <w:sz w:val="21"/>
                <w:szCs w:val="21"/>
              </w:rPr>
            </w:pPr>
          </w:p>
        </w:tc>
      </w:tr>
      <w:tr>
        <w:tblPrEx>
          <w:tblCellMar>
            <w:top w:w="0" w:type="dxa"/>
            <w:left w:w="0" w:type="dxa"/>
            <w:bottom w:w="0" w:type="dxa"/>
            <w:right w:w="0" w:type="dxa"/>
          </w:tblCellMar>
        </w:tblPrEx>
        <w:trPr>
          <w:trHeight w:val="1362" w:hRule="atLeast"/>
        </w:trPr>
        <w:tc>
          <w:tcPr>
            <w:tcW w:w="5000" w:type="pct"/>
            <w:gridSpan w:val="13"/>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400" w:lineRule="exact"/>
              <w:rPr>
                <w:rFonts w:eastAsia="方正仿宋_GBK"/>
                <w:sz w:val="21"/>
                <w:szCs w:val="21"/>
              </w:rPr>
            </w:pPr>
            <w:r>
              <w:rPr>
                <w:rFonts w:eastAsia="方正仿宋_GBK"/>
                <w:sz w:val="21"/>
                <w:szCs w:val="21"/>
              </w:rPr>
              <w:t xml:space="preserve">      </w:t>
            </w:r>
            <w:r>
              <w:rPr>
                <w:rFonts w:hint="eastAsia" w:eastAsia="方正仿宋_GBK"/>
                <w:sz w:val="21"/>
                <w:szCs w:val="21"/>
              </w:rPr>
              <w:t>本人（或委托代理人）对以上信息及提交材料的真实有效性承担法律责任。</w:t>
            </w:r>
          </w:p>
          <w:p>
            <w:pPr>
              <w:spacing w:line="400" w:lineRule="exact"/>
              <w:rPr>
                <w:rFonts w:eastAsia="方正仿宋_GBK"/>
                <w:sz w:val="21"/>
                <w:szCs w:val="21"/>
              </w:rPr>
            </w:pPr>
          </w:p>
          <w:p>
            <w:pPr>
              <w:spacing w:line="400" w:lineRule="exact"/>
              <w:rPr>
                <w:rFonts w:eastAsia="方正仿宋_GBK"/>
                <w:sz w:val="21"/>
                <w:szCs w:val="21"/>
              </w:rPr>
            </w:pPr>
            <w:r>
              <w:rPr>
                <w:rFonts w:eastAsia="方正仿宋_GBK"/>
                <w:sz w:val="21"/>
                <w:szCs w:val="21"/>
              </w:rPr>
              <w:t xml:space="preserve">      </w:t>
            </w:r>
            <w:r>
              <w:rPr>
                <w:rFonts w:hint="eastAsia" w:eastAsia="方正仿宋_GBK"/>
                <w:sz w:val="21"/>
                <w:szCs w:val="21"/>
              </w:rPr>
              <w:t>申请人（或委托代理人）签字：</w:t>
            </w:r>
            <w:r>
              <w:rPr>
                <w:rFonts w:eastAsia="方正仿宋_GBK"/>
                <w:sz w:val="21"/>
                <w:szCs w:val="21"/>
              </w:rPr>
              <w:t xml:space="preserve">             </w:t>
            </w:r>
            <w:r>
              <w:rPr>
                <w:rFonts w:hint="eastAsia" w:eastAsia="方正仿宋_GBK"/>
                <w:sz w:val="21"/>
                <w:szCs w:val="21"/>
              </w:rPr>
              <w:t xml:space="preserve">         </w:t>
            </w:r>
            <w:r>
              <w:rPr>
                <w:rFonts w:eastAsia="方正仿宋_GBK"/>
                <w:sz w:val="21"/>
                <w:szCs w:val="21"/>
              </w:rPr>
              <w:t xml:space="preserve">             </w:t>
            </w:r>
            <w:r>
              <w:rPr>
                <w:rFonts w:hint="eastAsia" w:eastAsia="方正仿宋_GBK"/>
                <w:sz w:val="21"/>
                <w:szCs w:val="21"/>
              </w:rPr>
              <w:t>年</w:t>
            </w:r>
            <w:r>
              <w:rPr>
                <w:rFonts w:eastAsia="方正仿宋_GBK"/>
                <w:sz w:val="21"/>
                <w:szCs w:val="21"/>
              </w:rPr>
              <w:t xml:space="preserve">    </w:t>
            </w:r>
            <w:r>
              <w:rPr>
                <w:rFonts w:hint="eastAsia" w:eastAsia="方正仿宋_GBK"/>
                <w:sz w:val="21"/>
                <w:szCs w:val="21"/>
              </w:rPr>
              <w:t>月</w:t>
            </w:r>
            <w:r>
              <w:rPr>
                <w:rFonts w:eastAsia="方正仿宋_GBK"/>
                <w:sz w:val="21"/>
                <w:szCs w:val="21"/>
              </w:rPr>
              <w:t xml:space="preserve">    </w:t>
            </w:r>
            <w:r>
              <w:rPr>
                <w:rFonts w:hint="eastAsia" w:eastAsia="方正仿宋_GBK"/>
                <w:sz w:val="21"/>
                <w:szCs w:val="21"/>
              </w:rPr>
              <w:t>日</w:t>
            </w:r>
          </w:p>
        </w:tc>
      </w:tr>
      <w:tr>
        <w:tblPrEx>
          <w:tblCellMar>
            <w:top w:w="0" w:type="dxa"/>
            <w:left w:w="0" w:type="dxa"/>
            <w:bottom w:w="0" w:type="dxa"/>
            <w:right w:w="0" w:type="dxa"/>
          </w:tblCellMar>
        </w:tblPrEx>
        <w:trPr>
          <w:trHeight w:val="1362" w:hRule="atLeast"/>
        </w:trPr>
        <w:tc>
          <w:tcPr>
            <w:tcW w:w="387" w:type="pct"/>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补贴</w:t>
            </w:r>
          </w:p>
          <w:p>
            <w:pPr>
              <w:spacing w:line="400" w:lineRule="exact"/>
              <w:jc w:val="center"/>
              <w:rPr>
                <w:rFonts w:eastAsia="方正仿宋_GBK"/>
                <w:sz w:val="21"/>
                <w:szCs w:val="21"/>
              </w:rPr>
            </w:pPr>
            <w:r>
              <w:rPr>
                <w:rFonts w:hint="eastAsia" w:eastAsia="方正仿宋_GBK"/>
                <w:sz w:val="21"/>
                <w:szCs w:val="21"/>
              </w:rPr>
              <w:t>类别</w:t>
            </w:r>
          </w:p>
        </w:tc>
        <w:tc>
          <w:tcPr>
            <w:tcW w:w="4612" w:type="pct"/>
            <w:gridSpan w:val="11"/>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before="115" w:beforeLines="20" w:line="400" w:lineRule="exact"/>
              <w:rPr>
                <w:rFonts w:eastAsia="方正仿宋_GBK"/>
                <w:sz w:val="21"/>
                <w:szCs w:val="21"/>
              </w:rPr>
            </w:pPr>
            <w:r>
              <w:rPr>
                <w:rFonts w:hint="eastAsia" w:eastAsia="方正仿宋_GBK"/>
                <w:sz w:val="21"/>
                <w:szCs w:val="21"/>
              </w:rPr>
              <w:t>1..残疾人创业一次性扶助（微型企业□  个体经营□）（独生子女增发50%□）</w:t>
            </w:r>
          </w:p>
          <w:p>
            <w:pPr>
              <w:spacing w:line="400" w:lineRule="exact"/>
              <w:rPr>
                <w:rFonts w:eastAsia="方正仿宋_GBK"/>
                <w:sz w:val="21"/>
                <w:szCs w:val="21"/>
              </w:rPr>
            </w:pPr>
            <w:r>
              <w:rPr>
                <w:rFonts w:hint="eastAsia" w:eastAsia="方正仿宋_GBK"/>
                <w:sz w:val="21"/>
                <w:szCs w:val="21"/>
              </w:rPr>
              <w:t>2.残疾人技能竞赛表彰□</w:t>
            </w:r>
          </w:p>
          <w:p>
            <w:pPr>
              <w:spacing w:after="115" w:afterLines="20" w:line="400" w:lineRule="exact"/>
              <w:rPr>
                <w:rFonts w:eastAsia="方正仿宋_GBK"/>
                <w:sz w:val="21"/>
                <w:szCs w:val="21"/>
              </w:rPr>
            </w:pPr>
            <w:r>
              <w:rPr>
                <w:rFonts w:hint="eastAsia" w:eastAsia="方正仿宋_GBK"/>
                <w:sz w:val="21"/>
                <w:szCs w:val="21"/>
              </w:rPr>
              <w:t>3.残疾人文体表彰□</w:t>
            </w:r>
          </w:p>
        </w:tc>
      </w:tr>
      <w:tr>
        <w:tblPrEx>
          <w:tblCellMar>
            <w:top w:w="0" w:type="dxa"/>
            <w:left w:w="0" w:type="dxa"/>
            <w:bottom w:w="0" w:type="dxa"/>
            <w:right w:w="0" w:type="dxa"/>
          </w:tblCellMar>
        </w:tblPrEx>
        <w:trPr>
          <w:trHeight w:val="3725" w:hRule="atLeast"/>
        </w:trPr>
        <w:tc>
          <w:tcPr>
            <w:tcW w:w="32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补贴类别</w:t>
            </w:r>
          </w:p>
        </w:tc>
        <w:tc>
          <w:tcPr>
            <w:tcW w:w="4673" w:type="pct"/>
            <w:gridSpan w:val="12"/>
            <w:tcBorders>
              <w:top w:val="single" w:color="auto" w:sz="4" w:space="0"/>
              <w:left w:val="single" w:color="auto" w:sz="4" w:space="0"/>
              <w:bottom w:val="single" w:color="auto" w:sz="4" w:space="0"/>
              <w:right w:val="single" w:color="000000" w:sz="4" w:space="0"/>
            </w:tcBorders>
            <w:vAlign w:val="center"/>
          </w:tcPr>
          <w:p>
            <w:pPr>
              <w:spacing w:line="400" w:lineRule="exact"/>
              <w:rPr>
                <w:rFonts w:eastAsia="方正仿宋_GBK"/>
                <w:sz w:val="21"/>
                <w:szCs w:val="21"/>
              </w:rPr>
            </w:pPr>
            <w:r>
              <w:rPr>
                <w:rFonts w:hint="eastAsia" w:eastAsia="方正仿宋_GBK"/>
                <w:sz w:val="21"/>
                <w:szCs w:val="21"/>
              </w:rPr>
              <w:t xml:space="preserve">4.困难残疾人评定费资助□ </w:t>
            </w:r>
          </w:p>
          <w:p>
            <w:pPr>
              <w:spacing w:line="400" w:lineRule="exact"/>
              <w:rPr>
                <w:rFonts w:eastAsia="方正仿宋_GBK"/>
                <w:sz w:val="21"/>
                <w:szCs w:val="21"/>
              </w:rPr>
            </w:pPr>
            <w:r>
              <w:rPr>
                <w:rFonts w:eastAsia="方正仿宋_GBK"/>
                <w:sz w:val="21"/>
                <w:szCs w:val="21"/>
              </w:rPr>
              <w:t>5</w:t>
            </w:r>
            <w:r>
              <w:rPr>
                <w:rFonts w:hint="eastAsia" w:eastAsia="方正仿宋_GBK"/>
                <w:sz w:val="21"/>
                <w:szCs w:val="21"/>
              </w:rPr>
              <w:t>.残疾人学生生活补贴（住读□   非住读□）（独生子女增发50%□）</w:t>
            </w:r>
          </w:p>
          <w:p>
            <w:pPr>
              <w:spacing w:line="400" w:lineRule="exact"/>
              <w:rPr>
                <w:rFonts w:eastAsia="方正仿宋_GBK"/>
                <w:sz w:val="21"/>
                <w:szCs w:val="21"/>
              </w:rPr>
            </w:pPr>
            <w:r>
              <w:rPr>
                <w:rFonts w:eastAsia="方正仿宋_GBK"/>
                <w:sz w:val="21"/>
                <w:szCs w:val="21"/>
              </w:rPr>
              <w:t>6</w:t>
            </w:r>
            <w:r>
              <w:rPr>
                <w:rFonts w:hint="eastAsia" w:eastAsia="方正仿宋_GBK"/>
                <w:sz w:val="21"/>
                <w:szCs w:val="21"/>
              </w:rPr>
              <w:t>. 残疾人大学生及残疾人大学生子女一次性入学资助□（申请人是残疾人且是独生子女增发50%□）</w:t>
            </w:r>
          </w:p>
          <w:p>
            <w:pPr>
              <w:spacing w:line="400" w:lineRule="exact"/>
              <w:rPr>
                <w:rFonts w:eastAsia="方正仿宋_GBK"/>
                <w:sz w:val="21"/>
                <w:szCs w:val="21"/>
              </w:rPr>
            </w:pPr>
            <w:r>
              <w:rPr>
                <w:rFonts w:hint="eastAsia" w:eastAsia="方正仿宋_GBK"/>
                <w:sz w:val="21"/>
                <w:szCs w:val="21"/>
              </w:rPr>
              <w:t>7.残疾人大学生生活救助□（独生子女增发50%□）</w:t>
            </w:r>
          </w:p>
          <w:p>
            <w:pPr>
              <w:spacing w:line="400" w:lineRule="exact"/>
              <w:rPr>
                <w:rFonts w:eastAsia="方正仿宋_GBK"/>
                <w:sz w:val="21"/>
                <w:szCs w:val="21"/>
              </w:rPr>
            </w:pPr>
            <w:r>
              <w:rPr>
                <w:rFonts w:hint="eastAsia" w:eastAsia="方正仿宋_GBK"/>
                <w:sz w:val="21"/>
                <w:szCs w:val="21"/>
              </w:rPr>
              <w:t>8残疾人机动轮椅车燃油补贴□（独生子女增发50%□）</w:t>
            </w:r>
          </w:p>
          <w:p>
            <w:pPr>
              <w:spacing w:line="400" w:lineRule="exact"/>
              <w:rPr>
                <w:rFonts w:eastAsia="方正仿宋_GBK"/>
                <w:sz w:val="21"/>
                <w:szCs w:val="21"/>
              </w:rPr>
            </w:pPr>
            <w:r>
              <w:rPr>
                <w:rFonts w:hint="eastAsia" w:eastAsia="方正仿宋_GBK"/>
                <w:sz w:val="21"/>
                <w:szCs w:val="21"/>
              </w:rPr>
              <w:t>9残疾人学习</w:t>
            </w:r>
            <w:r>
              <w:rPr>
                <w:rFonts w:eastAsia="方正仿宋_GBK"/>
                <w:sz w:val="21"/>
                <w:szCs w:val="21"/>
              </w:rPr>
              <w:t>C5</w:t>
            </w:r>
            <w:r>
              <w:rPr>
                <w:rFonts w:hint="eastAsia" w:eastAsia="方正仿宋_GBK"/>
                <w:sz w:val="21"/>
                <w:szCs w:val="21"/>
              </w:rPr>
              <w:t>驾照补贴□（独生子女增发50%□）</w:t>
            </w:r>
          </w:p>
          <w:p>
            <w:pPr>
              <w:spacing w:line="400" w:lineRule="exact"/>
              <w:rPr>
                <w:rFonts w:eastAsia="方正仿宋_GBK"/>
                <w:sz w:val="21"/>
                <w:szCs w:val="21"/>
              </w:rPr>
            </w:pPr>
            <w:r>
              <w:rPr>
                <w:rFonts w:hint="eastAsia" w:eastAsia="方正仿宋_GBK"/>
                <w:sz w:val="21"/>
                <w:szCs w:val="21"/>
              </w:rPr>
              <w:t>10.数字电视基本收视维护费补贴□</w:t>
            </w:r>
          </w:p>
          <w:p>
            <w:pPr>
              <w:spacing w:line="400" w:lineRule="exact"/>
              <w:rPr>
                <w:rFonts w:eastAsia="方正仿宋_GBK"/>
                <w:sz w:val="21"/>
                <w:szCs w:val="21"/>
              </w:rPr>
            </w:pPr>
            <w:r>
              <w:rPr>
                <w:rFonts w:eastAsia="方正仿宋_GBK"/>
                <w:sz w:val="21"/>
                <w:szCs w:val="21"/>
              </w:rPr>
              <w:t>1</w:t>
            </w:r>
            <w:r>
              <w:rPr>
                <w:rFonts w:hint="eastAsia" w:eastAsia="方正仿宋_GBK"/>
                <w:sz w:val="21"/>
                <w:szCs w:val="21"/>
              </w:rPr>
              <w:t>1.其他：＿＿＿＿＿＿＿＿＿＿</w:t>
            </w:r>
            <w:r>
              <w:rPr>
                <w:rFonts w:eastAsia="方正仿宋_GBK"/>
                <w:sz w:val="21"/>
                <w:szCs w:val="21"/>
              </w:rPr>
              <w:t xml:space="preserve"> </w:t>
            </w:r>
            <w:r>
              <w:rPr>
                <w:rFonts w:hint="eastAsia" w:eastAsia="方正仿宋_GBK"/>
                <w:sz w:val="21"/>
                <w:szCs w:val="21"/>
              </w:rPr>
              <w:t>＿＿＿＿＿</w:t>
            </w:r>
          </w:p>
        </w:tc>
      </w:tr>
      <w:tr>
        <w:tblPrEx>
          <w:tblCellMar>
            <w:top w:w="0" w:type="dxa"/>
            <w:left w:w="0" w:type="dxa"/>
            <w:bottom w:w="0" w:type="dxa"/>
            <w:right w:w="0" w:type="dxa"/>
          </w:tblCellMar>
        </w:tblPrEx>
        <w:trPr>
          <w:trHeight w:val="1485" w:hRule="atLeast"/>
        </w:trPr>
        <w:tc>
          <w:tcPr>
            <w:tcW w:w="32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申请理由</w:t>
            </w:r>
          </w:p>
        </w:tc>
        <w:tc>
          <w:tcPr>
            <w:tcW w:w="4673" w:type="pct"/>
            <w:gridSpan w:val="12"/>
            <w:tcBorders>
              <w:top w:val="single" w:color="auto" w:sz="4" w:space="0"/>
              <w:left w:val="nil"/>
              <w:bottom w:val="single" w:color="auto" w:sz="4" w:space="0"/>
              <w:right w:val="single" w:color="000000" w:sz="4" w:space="0"/>
            </w:tcBorders>
            <w:tcMar>
              <w:top w:w="15" w:type="dxa"/>
              <w:left w:w="15" w:type="dxa"/>
              <w:bottom w:w="0" w:type="dxa"/>
              <w:right w:w="15" w:type="dxa"/>
            </w:tcMar>
            <w:vAlign w:val="bottom"/>
          </w:tcPr>
          <w:p>
            <w:pPr>
              <w:spacing w:line="400" w:lineRule="exact"/>
              <w:rPr>
                <w:rFonts w:eastAsia="方正仿宋_GBK"/>
                <w:sz w:val="21"/>
                <w:szCs w:val="21"/>
              </w:rPr>
            </w:pPr>
            <w:r>
              <w:rPr>
                <w:rFonts w:hint="eastAsia" w:eastAsia="方正仿宋_GBK"/>
                <w:sz w:val="21"/>
                <w:szCs w:val="21"/>
              </w:rPr>
              <w:t>　</w:t>
            </w:r>
          </w:p>
          <w:p>
            <w:pPr>
              <w:spacing w:line="400" w:lineRule="exact"/>
              <w:rPr>
                <w:rFonts w:eastAsia="方正仿宋_GBK"/>
                <w:sz w:val="21"/>
                <w:szCs w:val="21"/>
              </w:rPr>
            </w:pPr>
          </w:p>
          <w:p>
            <w:pPr>
              <w:spacing w:line="400" w:lineRule="exact"/>
              <w:rPr>
                <w:rFonts w:eastAsia="方正仿宋_GBK"/>
                <w:sz w:val="21"/>
                <w:szCs w:val="21"/>
              </w:rPr>
            </w:pPr>
          </w:p>
          <w:p>
            <w:pPr>
              <w:spacing w:line="400" w:lineRule="exact"/>
              <w:rPr>
                <w:rFonts w:eastAsia="方正仿宋_GBK"/>
                <w:sz w:val="21"/>
                <w:szCs w:val="21"/>
              </w:rPr>
            </w:pPr>
          </w:p>
        </w:tc>
      </w:tr>
      <w:tr>
        <w:tblPrEx>
          <w:tblCellMar>
            <w:top w:w="0" w:type="dxa"/>
            <w:left w:w="0" w:type="dxa"/>
            <w:bottom w:w="0" w:type="dxa"/>
            <w:right w:w="0" w:type="dxa"/>
          </w:tblCellMar>
        </w:tblPrEx>
        <w:trPr>
          <w:trHeight w:val="2125" w:hRule="atLeast"/>
        </w:trPr>
        <w:tc>
          <w:tcPr>
            <w:tcW w:w="326"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社区意见</w:t>
            </w:r>
          </w:p>
        </w:tc>
        <w:tc>
          <w:tcPr>
            <w:tcW w:w="4673" w:type="pct"/>
            <w:gridSpan w:val="1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400" w:lineRule="exact"/>
              <w:ind w:firstLine="412" w:firstLineChars="200"/>
              <w:jc w:val="left"/>
              <w:rPr>
                <w:rFonts w:eastAsia="方正仿宋_GBK"/>
                <w:sz w:val="21"/>
                <w:szCs w:val="21"/>
              </w:rPr>
            </w:pPr>
            <w:r>
              <w:rPr>
                <w:rFonts w:hint="eastAsia" w:eastAsia="方正仿宋_GBK"/>
                <w:sz w:val="21"/>
                <w:szCs w:val="21"/>
              </w:rPr>
              <w:t>已于</w:t>
            </w:r>
            <w:r>
              <w:rPr>
                <w:rFonts w:eastAsia="方正仿宋_GBK"/>
                <w:sz w:val="21"/>
                <w:szCs w:val="21"/>
              </w:rPr>
              <w:t xml:space="preserve">     </w:t>
            </w:r>
            <w:r>
              <w:rPr>
                <w:rFonts w:hint="eastAsia" w:eastAsia="方正仿宋_GBK"/>
                <w:sz w:val="21"/>
                <w:szCs w:val="21"/>
              </w:rPr>
              <w:t>年</w:t>
            </w:r>
            <w:r>
              <w:rPr>
                <w:rFonts w:eastAsia="方正仿宋_GBK"/>
                <w:sz w:val="21"/>
                <w:szCs w:val="21"/>
              </w:rPr>
              <w:t xml:space="preserve">    </w:t>
            </w:r>
            <w:r>
              <w:rPr>
                <w:rFonts w:hint="eastAsia" w:eastAsia="方正仿宋_GBK"/>
                <w:sz w:val="21"/>
                <w:szCs w:val="21"/>
              </w:rPr>
              <w:t>月</w:t>
            </w:r>
            <w:r>
              <w:rPr>
                <w:rFonts w:eastAsia="方正仿宋_GBK"/>
                <w:sz w:val="21"/>
                <w:szCs w:val="21"/>
              </w:rPr>
              <w:t xml:space="preserve">    </w:t>
            </w:r>
            <w:r>
              <w:rPr>
                <w:rFonts w:hint="eastAsia" w:eastAsia="方正仿宋_GBK"/>
                <w:sz w:val="21"/>
                <w:szCs w:val="21"/>
              </w:rPr>
              <w:t>日至</w:t>
            </w:r>
            <w:r>
              <w:rPr>
                <w:rFonts w:eastAsia="方正仿宋_GBK"/>
                <w:sz w:val="21"/>
                <w:szCs w:val="21"/>
              </w:rPr>
              <w:t xml:space="preserve">      </w:t>
            </w:r>
            <w:r>
              <w:rPr>
                <w:rFonts w:hint="eastAsia" w:eastAsia="方正仿宋_GBK"/>
                <w:sz w:val="21"/>
                <w:szCs w:val="21"/>
              </w:rPr>
              <w:t>年</w:t>
            </w:r>
            <w:r>
              <w:rPr>
                <w:rFonts w:eastAsia="方正仿宋_GBK"/>
                <w:sz w:val="21"/>
                <w:szCs w:val="21"/>
              </w:rPr>
              <w:t xml:space="preserve">     </w:t>
            </w:r>
            <w:r>
              <w:rPr>
                <w:rFonts w:hint="eastAsia" w:eastAsia="方正仿宋_GBK"/>
                <w:sz w:val="21"/>
                <w:szCs w:val="21"/>
              </w:rPr>
              <w:t>月</w:t>
            </w:r>
            <w:r>
              <w:rPr>
                <w:rFonts w:eastAsia="方正仿宋_GBK"/>
                <w:sz w:val="21"/>
                <w:szCs w:val="21"/>
              </w:rPr>
              <w:t xml:space="preserve">   </w:t>
            </w:r>
            <w:r>
              <w:rPr>
                <w:rFonts w:hint="eastAsia" w:eastAsia="方正仿宋_GBK"/>
                <w:sz w:val="21"/>
                <w:szCs w:val="21"/>
              </w:rPr>
              <w:t>日在我社区公示，未提出异议。</w:t>
            </w:r>
          </w:p>
          <w:p>
            <w:pPr>
              <w:snapToGrid w:val="0"/>
              <w:spacing w:line="400" w:lineRule="exact"/>
              <w:ind w:firstLine="412" w:firstLineChars="200"/>
              <w:jc w:val="left"/>
              <w:rPr>
                <w:rFonts w:eastAsia="方正仿宋_GBK"/>
                <w:sz w:val="21"/>
                <w:szCs w:val="21"/>
              </w:rPr>
            </w:pPr>
            <w:r>
              <w:rPr>
                <w:rFonts w:eastAsia="方正仿宋_GBK"/>
                <w:sz w:val="21"/>
                <w:szCs w:val="21"/>
              </w:rPr>
              <w:t xml:space="preserve">                                                     </w:t>
            </w:r>
          </w:p>
          <w:p>
            <w:pPr>
              <w:snapToGrid w:val="0"/>
              <w:spacing w:line="400" w:lineRule="exact"/>
              <w:ind w:firstLine="412" w:firstLineChars="200"/>
              <w:jc w:val="left"/>
              <w:rPr>
                <w:rFonts w:eastAsia="方正仿宋_GBK"/>
                <w:sz w:val="21"/>
                <w:szCs w:val="21"/>
              </w:rPr>
            </w:pPr>
            <w:r>
              <w:rPr>
                <w:rFonts w:eastAsia="方正仿宋_GBK"/>
                <w:sz w:val="21"/>
                <w:szCs w:val="21"/>
              </w:rPr>
              <w:t xml:space="preserve">                                                      </w:t>
            </w:r>
            <w:r>
              <w:rPr>
                <w:rFonts w:hint="eastAsia" w:eastAsia="方正仿宋_GBK"/>
                <w:sz w:val="21"/>
                <w:szCs w:val="21"/>
              </w:rPr>
              <w:t>居民委员会（盖章）</w:t>
            </w:r>
          </w:p>
          <w:p>
            <w:pPr>
              <w:spacing w:line="400" w:lineRule="exact"/>
              <w:rPr>
                <w:rFonts w:eastAsia="方正仿宋_GBK"/>
                <w:sz w:val="21"/>
                <w:szCs w:val="21"/>
              </w:rPr>
            </w:pPr>
            <w:r>
              <w:rPr>
                <w:rFonts w:eastAsia="方正仿宋_GBK"/>
                <w:sz w:val="21"/>
                <w:szCs w:val="21"/>
              </w:rPr>
              <w:t xml:space="preserve">    </w:t>
            </w:r>
            <w:r>
              <w:rPr>
                <w:rFonts w:hint="eastAsia" w:eastAsia="方正仿宋_GBK"/>
                <w:sz w:val="21"/>
                <w:szCs w:val="21"/>
              </w:rPr>
              <w:t>负责人：</w:t>
            </w:r>
            <w:r>
              <w:rPr>
                <w:rFonts w:eastAsia="方正仿宋_GBK"/>
                <w:sz w:val="21"/>
                <w:szCs w:val="21"/>
              </w:rPr>
              <w:t xml:space="preserve">                  </w:t>
            </w:r>
            <w:r>
              <w:rPr>
                <w:rFonts w:hint="eastAsia" w:eastAsia="方正仿宋_GBK"/>
                <w:sz w:val="21"/>
                <w:szCs w:val="21"/>
              </w:rPr>
              <w:t>经办人：</w:t>
            </w:r>
            <w:r>
              <w:rPr>
                <w:rFonts w:eastAsia="方正仿宋_GBK"/>
                <w:sz w:val="21"/>
                <w:szCs w:val="21"/>
              </w:rPr>
              <w:t xml:space="preserve">                      </w:t>
            </w:r>
            <w:r>
              <w:rPr>
                <w:rFonts w:hint="eastAsia" w:eastAsia="方正仿宋_GBK"/>
                <w:sz w:val="21"/>
                <w:szCs w:val="21"/>
              </w:rPr>
              <w:t>年</w:t>
            </w:r>
            <w:r>
              <w:rPr>
                <w:rFonts w:eastAsia="方正仿宋_GBK"/>
                <w:sz w:val="21"/>
                <w:szCs w:val="21"/>
              </w:rPr>
              <w:t xml:space="preserve">    </w:t>
            </w:r>
            <w:r>
              <w:rPr>
                <w:rFonts w:hint="eastAsia" w:eastAsia="方正仿宋_GBK"/>
                <w:sz w:val="21"/>
                <w:szCs w:val="21"/>
              </w:rPr>
              <w:t>月</w:t>
            </w:r>
            <w:r>
              <w:rPr>
                <w:rFonts w:eastAsia="方正仿宋_GBK"/>
                <w:sz w:val="21"/>
                <w:szCs w:val="21"/>
              </w:rPr>
              <w:t xml:space="preserve">    </w:t>
            </w:r>
            <w:r>
              <w:rPr>
                <w:rFonts w:hint="eastAsia" w:eastAsia="方正仿宋_GBK"/>
                <w:sz w:val="21"/>
                <w:szCs w:val="21"/>
              </w:rPr>
              <w:t>日</w:t>
            </w:r>
          </w:p>
        </w:tc>
      </w:tr>
      <w:tr>
        <w:tblPrEx>
          <w:tblCellMar>
            <w:top w:w="0" w:type="dxa"/>
            <w:left w:w="0" w:type="dxa"/>
            <w:bottom w:w="0" w:type="dxa"/>
            <w:right w:w="0" w:type="dxa"/>
          </w:tblCellMar>
        </w:tblPrEx>
        <w:trPr>
          <w:trHeight w:val="1857" w:hRule="atLeast"/>
        </w:trPr>
        <w:tc>
          <w:tcPr>
            <w:tcW w:w="326"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街道意见</w:t>
            </w:r>
          </w:p>
        </w:tc>
        <w:tc>
          <w:tcPr>
            <w:tcW w:w="4673" w:type="pct"/>
            <w:gridSpan w:val="1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360" w:lineRule="exact"/>
              <w:rPr>
                <w:rFonts w:eastAsia="方正仿宋_GBK"/>
                <w:sz w:val="21"/>
                <w:szCs w:val="21"/>
              </w:rPr>
            </w:pPr>
            <w:r>
              <w:rPr>
                <w:rFonts w:hint="eastAsia"/>
                <w:sz w:val="21"/>
                <w:szCs w:val="21"/>
              </w:rPr>
              <w:t>　</w:t>
            </w:r>
            <w:r>
              <w:rPr>
                <w:rFonts w:eastAsia="方正仿宋_GBK"/>
                <w:sz w:val="21"/>
                <w:szCs w:val="21"/>
              </w:rPr>
              <w:t xml:space="preserve">                                       </w:t>
            </w:r>
          </w:p>
          <w:p>
            <w:pPr>
              <w:spacing w:line="360" w:lineRule="exact"/>
              <w:rPr>
                <w:rFonts w:eastAsia="方正仿宋_GBK"/>
                <w:sz w:val="21"/>
                <w:szCs w:val="21"/>
              </w:rPr>
            </w:pPr>
          </w:p>
          <w:p>
            <w:pPr>
              <w:spacing w:line="400" w:lineRule="exact"/>
              <w:ind w:firstLine="6106" w:firstLineChars="2964"/>
              <w:rPr>
                <w:rFonts w:eastAsia="方正仿宋_GBK"/>
                <w:sz w:val="21"/>
                <w:szCs w:val="21"/>
              </w:rPr>
            </w:pPr>
          </w:p>
          <w:p>
            <w:pPr>
              <w:spacing w:line="400" w:lineRule="exact"/>
              <w:ind w:firstLine="6106" w:firstLineChars="2964"/>
              <w:rPr>
                <w:rFonts w:eastAsia="方正仿宋_GBK"/>
                <w:sz w:val="21"/>
                <w:szCs w:val="21"/>
              </w:rPr>
            </w:pPr>
            <w:r>
              <w:rPr>
                <w:rFonts w:hint="eastAsia" w:eastAsia="方正仿宋_GBK"/>
                <w:sz w:val="21"/>
                <w:szCs w:val="21"/>
              </w:rPr>
              <w:t>街道办事处（盖章）</w:t>
            </w:r>
          </w:p>
          <w:p>
            <w:pPr>
              <w:spacing w:after="289" w:afterLines="50" w:line="400" w:lineRule="exact"/>
              <w:ind w:firstLine="103" w:firstLineChars="50"/>
              <w:rPr>
                <w:sz w:val="21"/>
                <w:szCs w:val="21"/>
              </w:rPr>
            </w:pPr>
            <w:r>
              <w:rPr>
                <w:rFonts w:eastAsia="方正仿宋_GBK"/>
                <w:sz w:val="21"/>
                <w:szCs w:val="21"/>
              </w:rPr>
              <w:t xml:space="preserve">   </w:t>
            </w:r>
            <w:r>
              <w:rPr>
                <w:rFonts w:hint="eastAsia" w:eastAsia="方正仿宋_GBK"/>
                <w:sz w:val="21"/>
                <w:szCs w:val="21"/>
              </w:rPr>
              <w:t>负责人：</w:t>
            </w:r>
            <w:r>
              <w:rPr>
                <w:rFonts w:eastAsia="方正仿宋_GBK"/>
                <w:sz w:val="21"/>
                <w:szCs w:val="21"/>
              </w:rPr>
              <w:t xml:space="preserve">                  </w:t>
            </w:r>
            <w:r>
              <w:rPr>
                <w:rFonts w:hint="eastAsia" w:eastAsia="方正仿宋_GBK"/>
                <w:sz w:val="21"/>
                <w:szCs w:val="21"/>
              </w:rPr>
              <w:t>经办人：</w:t>
            </w:r>
            <w:r>
              <w:rPr>
                <w:rFonts w:eastAsia="方正仿宋_GBK"/>
                <w:sz w:val="21"/>
                <w:szCs w:val="21"/>
              </w:rPr>
              <w:t xml:space="preserve">                       </w:t>
            </w:r>
            <w:r>
              <w:rPr>
                <w:rFonts w:hint="eastAsia" w:eastAsia="方正仿宋_GBK"/>
                <w:sz w:val="21"/>
                <w:szCs w:val="21"/>
              </w:rPr>
              <w:t>年</w:t>
            </w:r>
            <w:r>
              <w:rPr>
                <w:rFonts w:eastAsia="方正仿宋_GBK"/>
                <w:sz w:val="21"/>
                <w:szCs w:val="21"/>
              </w:rPr>
              <w:t xml:space="preserve">    </w:t>
            </w:r>
            <w:r>
              <w:rPr>
                <w:rFonts w:hint="eastAsia" w:eastAsia="方正仿宋_GBK"/>
                <w:sz w:val="21"/>
                <w:szCs w:val="21"/>
              </w:rPr>
              <w:t>月</w:t>
            </w:r>
            <w:r>
              <w:rPr>
                <w:rFonts w:eastAsia="方正仿宋_GBK"/>
                <w:sz w:val="21"/>
                <w:szCs w:val="21"/>
              </w:rPr>
              <w:t xml:space="preserve">    </w:t>
            </w:r>
            <w:r>
              <w:rPr>
                <w:rFonts w:hint="eastAsia" w:eastAsia="方正仿宋_GBK"/>
                <w:sz w:val="21"/>
                <w:szCs w:val="21"/>
              </w:rPr>
              <w:t>日</w:t>
            </w:r>
          </w:p>
        </w:tc>
      </w:tr>
      <w:tr>
        <w:tblPrEx>
          <w:tblCellMar>
            <w:top w:w="0" w:type="dxa"/>
            <w:left w:w="0" w:type="dxa"/>
            <w:bottom w:w="0" w:type="dxa"/>
            <w:right w:w="0" w:type="dxa"/>
          </w:tblCellMar>
        </w:tblPrEx>
        <w:trPr>
          <w:trHeight w:val="2627" w:hRule="atLeast"/>
        </w:trPr>
        <w:tc>
          <w:tcPr>
            <w:tcW w:w="326"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eastAsia="方正仿宋_GBK"/>
                <w:sz w:val="21"/>
                <w:szCs w:val="21"/>
              </w:rPr>
            </w:pPr>
            <w:r>
              <w:rPr>
                <w:rFonts w:hint="eastAsia" w:eastAsia="方正仿宋_GBK"/>
                <w:sz w:val="21"/>
                <w:szCs w:val="21"/>
              </w:rPr>
              <w:t>残联办</w:t>
            </w:r>
          </w:p>
          <w:p>
            <w:pPr>
              <w:spacing w:line="400" w:lineRule="exact"/>
              <w:jc w:val="center"/>
              <w:rPr>
                <w:rFonts w:eastAsia="方正仿宋_GBK"/>
                <w:sz w:val="21"/>
                <w:szCs w:val="21"/>
              </w:rPr>
            </w:pPr>
            <w:r>
              <w:rPr>
                <w:rFonts w:hint="eastAsia" w:eastAsia="方正仿宋_GBK"/>
                <w:sz w:val="21"/>
                <w:szCs w:val="21"/>
              </w:rPr>
              <w:t>意见</w:t>
            </w:r>
          </w:p>
        </w:tc>
        <w:tc>
          <w:tcPr>
            <w:tcW w:w="4673" w:type="pct"/>
            <w:gridSpan w:val="1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400" w:lineRule="exact"/>
              <w:ind w:firstLine="414"/>
              <w:rPr>
                <w:rFonts w:eastAsia="方正仿宋_GBK"/>
                <w:kern w:val="0"/>
                <w:sz w:val="21"/>
                <w:szCs w:val="21"/>
              </w:rPr>
            </w:pPr>
            <w:r>
              <w:rPr>
                <w:rFonts w:hint="eastAsia" w:eastAsia="方正仿宋_GBK"/>
                <w:kern w:val="0"/>
                <w:sz w:val="21"/>
                <w:szCs w:val="21"/>
              </w:rPr>
              <w:t>经审查，同意该对象享受</w:t>
            </w:r>
            <w:r>
              <w:rPr>
                <w:rFonts w:eastAsia="方正仿宋_GBK"/>
                <w:kern w:val="0"/>
                <w:sz w:val="21"/>
                <w:szCs w:val="21"/>
                <w:u w:val="single"/>
              </w:rPr>
              <w:t xml:space="preserve">                        </w:t>
            </w:r>
            <w:r>
              <w:rPr>
                <w:rFonts w:hint="eastAsia" w:eastAsia="方正仿宋_GBK"/>
                <w:kern w:val="0"/>
                <w:sz w:val="21"/>
                <w:szCs w:val="21"/>
              </w:rPr>
              <w:t>补贴，自</w:t>
            </w:r>
            <w:r>
              <w:rPr>
                <w:rFonts w:eastAsia="方正仿宋_GBK"/>
                <w:kern w:val="0"/>
                <w:sz w:val="21"/>
                <w:szCs w:val="21"/>
                <w:u w:val="single"/>
              </w:rPr>
              <w:t xml:space="preserve">        </w:t>
            </w:r>
            <w:r>
              <w:rPr>
                <w:rFonts w:hint="eastAsia" w:eastAsia="方正仿宋_GBK"/>
                <w:kern w:val="0"/>
                <w:sz w:val="21"/>
                <w:szCs w:val="21"/>
              </w:rPr>
              <w:t>年</w:t>
            </w:r>
            <w:r>
              <w:rPr>
                <w:rFonts w:eastAsia="方正仿宋_GBK"/>
                <w:kern w:val="0"/>
                <w:sz w:val="21"/>
                <w:szCs w:val="21"/>
                <w:u w:val="single"/>
              </w:rPr>
              <w:t xml:space="preserve">       </w:t>
            </w:r>
            <w:r>
              <w:rPr>
                <w:rFonts w:hint="eastAsia" w:eastAsia="方正仿宋_GBK"/>
                <w:kern w:val="0"/>
                <w:sz w:val="21"/>
                <w:szCs w:val="21"/>
              </w:rPr>
              <w:t>月发放一次性（非一次性）补贴</w:t>
            </w:r>
            <w:r>
              <w:rPr>
                <w:rFonts w:eastAsia="方正仿宋_GBK"/>
                <w:kern w:val="0"/>
                <w:sz w:val="21"/>
                <w:szCs w:val="21"/>
                <w:u w:val="single"/>
              </w:rPr>
              <w:t xml:space="preserve">       </w:t>
            </w:r>
            <w:r>
              <w:rPr>
                <w:rFonts w:hint="eastAsia" w:eastAsia="方正仿宋_GBK"/>
                <w:kern w:val="0"/>
                <w:sz w:val="21"/>
                <w:szCs w:val="21"/>
              </w:rPr>
              <w:t>元。</w:t>
            </w:r>
          </w:p>
          <w:p>
            <w:pPr>
              <w:spacing w:line="400" w:lineRule="exact"/>
              <w:ind w:firstLine="414"/>
              <w:rPr>
                <w:rFonts w:eastAsia="方正仿宋_GBK"/>
                <w:kern w:val="0"/>
                <w:sz w:val="21"/>
                <w:szCs w:val="21"/>
              </w:rPr>
            </w:pPr>
          </w:p>
          <w:p>
            <w:pPr>
              <w:spacing w:line="400" w:lineRule="exact"/>
              <w:ind w:firstLine="5022" w:firstLineChars="2438"/>
              <w:rPr>
                <w:rFonts w:eastAsia="方正仿宋_GBK"/>
                <w:color w:val="FF0000"/>
                <w:sz w:val="21"/>
                <w:szCs w:val="21"/>
              </w:rPr>
            </w:pPr>
            <w:r>
              <w:rPr>
                <w:rFonts w:hint="eastAsia"/>
                <w:sz w:val="21"/>
                <w:szCs w:val="21"/>
              </w:rPr>
              <w:t>　</w:t>
            </w:r>
            <w:r>
              <w:rPr>
                <w:sz w:val="21"/>
                <w:szCs w:val="21"/>
              </w:rPr>
              <w:t xml:space="preserve">         </w:t>
            </w:r>
            <w:r>
              <w:rPr>
                <w:rFonts w:hint="eastAsia" w:eastAsia="方正仿宋_GBK"/>
                <w:sz w:val="21"/>
                <w:szCs w:val="21"/>
              </w:rPr>
              <w:t>残联办（盖章）</w:t>
            </w:r>
          </w:p>
          <w:p>
            <w:pPr>
              <w:spacing w:line="400" w:lineRule="exact"/>
              <w:ind w:firstLine="6495" w:firstLineChars="3153"/>
              <w:rPr>
                <w:rFonts w:eastAsia="方正仿宋_GBK"/>
                <w:sz w:val="21"/>
                <w:szCs w:val="21"/>
              </w:rPr>
            </w:pPr>
            <w:r>
              <w:rPr>
                <w:rFonts w:hint="eastAsia" w:eastAsia="方正仿宋_GBK"/>
                <w:sz w:val="21"/>
                <w:szCs w:val="21"/>
              </w:rPr>
              <w:t>年</w:t>
            </w:r>
            <w:r>
              <w:rPr>
                <w:rFonts w:eastAsia="方正仿宋_GBK"/>
                <w:sz w:val="21"/>
                <w:szCs w:val="21"/>
              </w:rPr>
              <w:t xml:space="preserve">    </w:t>
            </w:r>
            <w:r>
              <w:rPr>
                <w:rFonts w:hint="eastAsia" w:eastAsia="方正仿宋_GBK"/>
                <w:sz w:val="21"/>
                <w:szCs w:val="21"/>
              </w:rPr>
              <w:t>月</w:t>
            </w:r>
            <w:r>
              <w:rPr>
                <w:rFonts w:eastAsia="方正仿宋_GBK"/>
                <w:sz w:val="21"/>
                <w:szCs w:val="21"/>
              </w:rPr>
              <w:t xml:space="preserve">   </w:t>
            </w:r>
            <w:r>
              <w:rPr>
                <w:rFonts w:hint="eastAsia" w:eastAsia="方正仿宋_GBK"/>
                <w:sz w:val="21"/>
                <w:szCs w:val="21"/>
              </w:rPr>
              <w:t>日</w:t>
            </w:r>
          </w:p>
          <w:p>
            <w:pPr>
              <w:spacing w:line="400" w:lineRule="exact"/>
              <w:rPr>
                <w:sz w:val="21"/>
                <w:szCs w:val="21"/>
              </w:rPr>
            </w:pPr>
            <w:r>
              <w:rPr>
                <w:rFonts w:eastAsia="方正仿宋_GBK"/>
                <w:sz w:val="21"/>
                <w:szCs w:val="21"/>
              </w:rPr>
              <w:t xml:space="preserve">  </w:t>
            </w:r>
            <w:r>
              <w:rPr>
                <w:rFonts w:hint="eastAsia" w:eastAsia="方正仿宋_GBK"/>
                <w:sz w:val="21"/>
                <w:szCs w:val="21"/>
              </w:rPr>
              <w:t>主要负责人：</w:t>
            </w:r>
            <w:r>
              <w:rPr>
                <w:rFonts w:eastAsia="方正仿宋_GBK"/>
                <w:sz w:val="21"/>
                <w:szCs w:val="21"/>
              </w:rPr>
              <w:t xml:space="preserve">          </w:t>
            </w:r>
            <w:r>
              <w:rPr>
                <w:rFonts w:hint="eastAsia" w:eastAsia="方正仿宋_GBK"/>
                <w:sz w:val="21"/>
                <w:szCs w:val="21"/>
              </w:rPr>
              <w:t>分管负责人：</w:t>
            </w:r>
            <w:r>
              <w:rPr>
                <w:rFonts w:eastAsia="方正仿宋_GBK"/>
                <w:sz w:val="21"/>
                <w:szCs w:val="21"/>
              </w:rPr>
              <w:t xml:space="preserve">          </w:t>
            </w:r>
            <w:r>
              <w:rPr>
                <w:rFonts w:hint="eastAsia" w:eastAsia="方正仿宋_GBK"/>
                <w:sz w:val="21"/>
                <w:szCs w:val="21"/>
              </w:rPr>
              <w:t>复核人：</w:t>
            </w:r>
            <w:r>
              <w:rPr>
                <w:rFonts w:eastAsia="方正仿宋_GBK"/>
                <w:sz w:val="21"/>
                <w:szCs w:val="21"/>
              </w:rPr>
              <w:t xml:space="preserve">           </w:t>
            </w:r>
            <w:r>
              <w:rPr>
                <w:rFonts w:hint="eastAsia" w:eastAsia="方正仿宋_GBK"/>
                <w:sz w:val="21"/>
                <w:szCs w:val="21"/>
              </w:rPr>
              <w:t>经办人：</w:t>
            </w:r>
            <w:r>
              <w:rPr>
                <w:rFonts w:eastAsia="方正仿宋_GBK"/>
                <w:sz w:val="21"/>
                <w:szCs w:val="21"/>
              </w:rPr>
              <w:t xml:space="preserve">        </w:t>
            </w:r>
          </w:p>
        </w:tc>
      </w:tr>
    </w:tbl>
    <w:p>
      <w:pPr>
        <w:spacing w:line="440" w:lineRule="exact"/>
        <w:rPr>
          <w:rFonts w:ascii="方正小标宋_GBK" w:eastAsia="方正小标宋_GBK"/>
          <w:sz w:val="36"/>
          <w:szCs w:val="36"/>
        </w:rPr>
        <w:sectPr>
          <w:headerReference r:id="rId3" w:type="default"/>
          <w:footerReference r:id="rId4" w:type="default"/>
          <w:footerReference r:id="rId5" w:type="even"/>
          <w:pgSz w:w="11906" w:h="16838"/>
          <w:pgMar w:top="2098" w:right="1474" w:bottom="1985" w:left="1588" w:header="851" w:footer="1474" w:gutter="0"/>
          <w:pgNumType w:fmt="numberInDash"/>
          <w:cols w:space="720" w:num="1"/>
          <w:docGrid w:type="linesAndChars" w:linePitch="579" w:charSpace="-849"/>
        </w:sectPr>
      </w:pPr>
    </w:p>
    <w:tbl>
      <w:tblPr>
        <w:tblStyle w:val="8"/>
        <w:tblW w:w="5101" w:type="pct"/>
        <w:tblInd w:w="11" w:type="dxa"/>
        <w:tblLayout w:type="fixed"/>
        <w:tblCellMar>
          <w:top w:w="0" w:type="dxa"/>
          <w:left w:w="0" w:type="dxa"/>
          <w:bottom w:w="0" w:type="dxa"/>
          <w:right w:w="0" w:type="dxa"/>
        </w:tblCellMar>
      </w:tblPr>
      <w:tblGrid>
        <w:gridCol w:w="720"/>
        <w:gridCol w:w="1464"/>
        <w:gridCol w:w="947"/>
        <w:gridCol w:w="917"/>
        <w:gridCol w:w="1190"/>
        <w:gridCol w:w="1480"/>
        <w:gridCol w:w="1393"/>
        <w:gridCol w:w="946"/>
      </w:tblGrid>
      <w:tr>
        <w:tblPrEx>
          <w:tblCellMar>
            <w:top w:w="0" w:type="dxa"/>
            <w:left w:w="0" w:type="dxa"/>
            <w:bottom w:w="0" w:type="dxa"/>
            <w:right w:w="0" w:type="dxa"/>
          </w:tblCellMar>
        </w:tblPrEx>
        <w:trPr>
          <w:trHeight w:val="2212" w:hRule="atLeast"/>
        </w:trPr>
        <w:tc>
          <w:tcPr>
            <w:tcW w:w="5000" w:type="pct"/>
            <w:gridSpan w:val="8"/>
            <w:tcBorders>
              <w:top w:val="nil"/>
              <w:left w:val="nil"/>
              <w:right w:val="nil"/>
            </w:tcBorders>
            <w:noWrap/>
            <w:tcMar>
              <w:top w:w="17" w:type="dxa"/>
              <w:left w:w="17" w:type="dxa"/>
              <w:bottom w:w="0" w:type="dxa"/>
              <w:right w:w="17" w:type="dxa"/>
            </w:tcMar>
            <w:vAlign w:val="center"/>
          </w:tcPr>
          <w:p>
            <w:pPr>
              <w:spacing w:line="440" w:lineRule="exact"/>
              <w:rPr>
                <w:rFonts w:ascii="方正黑体_GBK" w:eastAsia="方正黑体_GBK"/>
                <w:szCs w:val="32"/>
              </w:rPr>
            </w:pPr>
            <w:r>
              <w:rPr>
                <w:rFonts w:hint="eastAsia" w:ascii="方正黑体_GBK" w:eastAsia="方正黑体_GBK"/>
                <w:szCs w:val="32"/>
              </w:rPr>
              <w:t>附件</w:t>
            </w:r>
            <w:r>
              <w:rPr>
                <w:rFonts w:eastAsia="方正黑体_GBK"/>
                <w:szCs w:val="32"/>
              </w:rPr>
              <w:t>2</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两江新区困难残疾人大额临时救助申请表</w:t>
            </w:r>
          </w:p>
          <w:p>
            <w:pPr>
              <w:tabs>
                <w:tab w:val="left" w:pos="3476"/>
                <w:tab w:val="left" w:pos="6004"/>
                <w:tab w:val="right" w:pos="7401"/>
              </w:tabs>
              <w:wordWrap w:val="0"/>
              <w:spacing w:line="560" w:lineRule="exact"/>
              <w:ind w:right="1443" w:firstLine="3002" w:firstLineChars="950"/>
              <w:jc w:val="left"/>
              <w:rPr>
                <w:rFonts w:ascii="方正楷体_GBK" w:eastAsia="方正楷体_GBK"/>
                <w:szCs w:val="32"/>
              </w:rPr>
            </w:pPr>
            <w:r>
              <w:rPr>
                <w:rFonts w:hint="eastAsia" w:ascii="方正楷体_GBK" w:eastAsia="方正楷体_GBK"/>
                <w:szCs w:val="32"/>
              </w:rPr>
              <w:t>（    年度）</w:t>
            </w:r>
            <w:r>
              <w:rPr>
                <w:rFonts w:ascii="方正楷体_GBK" w:eastAsia="方正楷体_GBK"/>
                <w:szCs w:val="32"/>
              </w:rPr>
              <w:tab/>
            </w:r>
          </w:p>
          <w:p>
            <w:pPr>
              <w:tabs>
                <w:tab w:val="left" w:pos="3476"/>
                <w:tab w:val="left" w:pos="6004"/>
                <w:tab w:val="right" w:pos="7401"/>
              </w:tabs>
              <w:wordWrap w:val="0"/>
              <w:spacing w:line="560" w:lineRule="exact"/>
              <w:ind w:right="1443" w:firstLine="4532" w:firstLineChars="2200"/>
              <w:jc w:val="left"/>
              <w:rPr>
                <w:rFonts w:ascii="方正楷体_GBK" w:eastAsia="方正楷体_GBK"/>
                <w:szCs w:val="32"/>
              </w:rPr>
            </w:pPr>
            <w:r>
              <w:rPr>
                <w:rFonts w:eastAsia="方正仿宋_GBK"/>
                <w:kern w:val="0"/>
                <w:sz w:val="21"/>
                <w:szCs w:val="21"/>
                <w:u w:val="single"/>
              </w:rPr>
              <w:t xml:space="preserve">       </w:t>
            </w:r>
            <w:r>
              <w:rPr>
                <w:rFonts w:hint="eastAsia" w:eastAsia="方正仿宋_GBK"/>
                <w:kern w:val="0"/>
                <w:sz w:val="21"/>
                <w:szCs w:val="21"/>
                <w:u w:val="single"/>
              </w:rPr>
              <w:t xml:space="preserve">  </w:t>
            </w:r>
            <w:r>
              <w:rPr>
                <w:rFonts w:hint="eastAsia" w:ascii="方正楷体_GBK" w:eastAsia="方正楷体_GBK"/>
                <w:szCs w:val="32"/>
              </w:rPr>
              <w:t>街道（）号</w:t>
            </w:r>
          </w:p>
        </w:tc>
      </w:tr>
      <w:tr>
        <w:tblPrEx>
          <w:tblCellMar>
            <w:top w:w="0" w:type="dxa"/>
            <w:left w:w="0" w:type="dxa"/>
            <w:bottom w:w="0" w:type="dxa"/>
            <w:right w:w="0" w:type="dxa"/>
          </w:tblCellMar>
        </w:tblPrEx>
        <w:trPr>
          <w:trHeight w:val="721" w:hRule="atLeast"/>
        </w:trPr>
        <w:tc>
          <w:tcPr>
            <w:tcW w:w="398" w:type="pc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姓名</w:t>
            </w:r>
          </w:p>
        </w:tc>
        <w:tc>
          <w:tcPr>
            <w:tcW w:w="808" w:type="pct"/>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c>
          <w:tcPr>
            <w:tcW w:w="523" w:type="pct"/>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性别</w:t>
            </w:r>
          </w:p>
        </w:tc>
        <w:tc>
          <w:tcPr>
            <w:tcW w:w="506" w:type="pct"/>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c>
          <w:tcPr>
            <w:tcW w:w="656" w:type="pct"/>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出生日期</w:t>
            </w:r>
          </w:p>
        </w:tc>
        <w:tc>
          <w:tcPr>
            <w:tcW w:w="817" w:type="pct"/>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c>
          <w:tcPr>
            <w:tcW w:w="769" w:type="pct"/>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家庭人口</w:t>
            </w:r>
          </w:p>
        </w:tc>
        <w:tc>
          <w:tcPr>
            <w:tcW w:w="518" w:type="pct"/>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ind w:left="677" w:hanging="677" w:hangingChars="329"/>
              <w:jc w:val="center"/>
              <w:rPr>
                <w:rFonts w:eastAsia="方正仿宋_GBK"/>
                <w:sz w:val="21"/>
                <w:szCs w:val="21"/>
              </w:rPr>
            </w:pPr>
          </w:p>
        </w:tc>
      </w:tr>
      <w:tr>
        <w:tblPrEx>
          <w:tblCellMar>
            <w:top w:w="0" w:type="dxa"/>
            <w:left w:w="0" w:type="dxa"/>
            <w:bottom w:w="0" w:type="dxa"/>
            <w:right w:w="0" w:type="dxa"/>
          </w:tblCellMar>
        </w:tblPrEx>
        <w:trPr>
          <w:trHeight w:val="706" w:hRule="atLeast"/>
        </w:trPr>
        <w:tc>
          <w:tcPr>
            <w:tcW w:w="398" w:type="pct"/>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残疾 类别</w:t>
            </w:r>
          </w:p>
        </w:tc>
        <w:tc>
          <w:tcPr>
            <w:tcW w:w="808" w:type="pct"/>
            <w:tcBorders>
              <w:top w:val="nil"/>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c>
          <w:tcPr>
            <w:tcW w:w="523" w:type="pct"/>
            <w:tcBorders>
              <w:top w:val="nil"/>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监护人</w:t>
            </w:r>
          </w:p>
        </w:tc>
        <w:tc>
          <w:tcPr>
            <w:tcW w:w="1163" w:type="pct"/>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c>
          <w:tcPr>
            <w:tcW w:w="817" w:type="pct"/>
            <w:tcBorders>
              <w:top w:val="nil"/>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联系电话</w:t>
            </w:r>
          </w:p>
        </w:tc>
        <w:tc>
          <w:tcPr>
            <w:tcW w:w="1288" w:type="pct"/>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r>
      <w:tr>
        <w:tblPrEx>
          <w:tblCellMar>
            <w:top w:w="0" w:type="dxa"/>
            <w:left w:w="0" w:type="dxa"/>
            <w:bottom w:w="0" w:type="dxa"/>
            <w:right w:w="0" w:type="dxa"/>
          </w:tblCellMar>
        </w:tblPrEx>
        <w:trPr>
          <w:trHeight w:val="831" w:hRule="atLeast"/>
        </w:trPr>
        <w:tc>
          <w:tcPr>
            <w:tcW w:w="398" w:type="pct"/>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残疾人证号</w:t>
            </w:r>
          </w:p>
        </w:tc>
        <w:tc>
          <w:tcPr>
            <w:tcW w:w="1331" w:type="pct"/>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c>
          <w:tcPr>
            <w:tcW w:w="1163" w:type="pct"/>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家庭住址</w:t>
            </w:r>
          </w:p>
        </w:tc>
        <w:tc>
          <w:tcPr>
            <w:tcW w:w="2106" w:type="pct"/>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r>
      <w:tr>
        <w:tblPrEx>
          <w:tblCellMar>
            <w:top w:w="0" w:type="dxa"/>
            <w:left w:w="0" w:type="dxa"/>
            <w:bottom w:w="0" w:type="dxa"/>
            <w:right w:w="0" w:type="dxa"/>
          </w:tblCellMar>
        </w:tblPrEx>
        <w:trPr>
          <w:trHeight w:val="1120" w:hRule="atLeast"/>
        </w:trPr>
        <w:tc>
          <w:tcPr>
            <w:tcW w:w="398" w:type="pct"/>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其它救助情况</w:t>
            </w:r>
          </w:p>
        </w:tc>
        <w:tc>
          <w:tcPr>
            <w:tcW w:w="1331" w:type="pct"/>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c>
          <w:tcPr>
            <w:tcW w:w="1163" w:type="pct"/>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申请救助金额和物品</w:t>
            </w:r>
          </w:p>
        </w:tc>
        <w:tc>
          <w:tcPr>
            <w:tcW w:w="2106" w:type="pct"/>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p>
        </w:tc>
      </w:tr>
      <w:tr>
        <w:tblPrEx>
          <w:tblCellMar>
            <w:top w:w="0" w:type="dxa"/>
            <w:left w:w="0" w:type="dxa"/>
            <w:bottom w:w="0" w:type="dxa"/>
            <w:right w:w="0" w:type="dxa"/>
          </w:tblCellMar>
        </w:tblPrEx>
        <w:trPr>
          <w:trHeight w:val="1247" w:hRule="atLeast"/>
        </w:trPr>
        <w:tc>
          <w:tcPr>
            <w:tcW w:w="398" w:type="pct"/>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申请 理由</w:t>
            </w:r>
          </w:p>
        </w:tc>
        <w:tc>
          <w:tcPr>
            <w:tcW w:w="4601" w:type="pct"/>
            <w:gridSpan w:val="7"/>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（此表简述、同时另附详细说明材料）</w:t>
            </w:r>
          </w:p>
          <w:p>
            <w:pPr>
              <w:spacing w:line="400" w:lineRule="exact"/>
              <w:jc w:val="center"/>
              <w:rPr>
                <w:rFonts w:eastAsia="方正仿宋_GBK"/>
                <w:sz w:val="21"/>
                <w:szCs w:val="21"/>
              </w:rPr>
            </w:pPr>
          </w:p>
          <w:p>
            <w:pPr>
              <w:spacing w:line="400" w:lineRule="exact"/>
              <w:ind w:firstLine="206" w:firstLineChars="100"/>
              <w:rPr>
                <w:rFonts w:eastAsia="方正仿宋_GBK"/>
                <w:sz w:val="21"/>
                <w:szCs w:val="21"/>
              </w:rPr>
            </w:pPr>
            <w:r>
              <w:rPr>
                <w:rFonts w:hint="eastAsia" w:eastAsia="方正仿宋_GBK"/>
                <w:sz w:val="21"/>
                <w:szCs w:val="21"/>
              </w:rPr>
              <w:t>本人（监护人）签字：                                      年    月   日</w:t>
            </w:r>
          </w:p>
        </w:tc>
      </w:tr>
      <w:tr>
        <w:tblPrEx>
          <w:tblCellMar>
            <w:top w:w="0" w:type="dxa"/>
            <w:left w:w="0" w:type="dxa"/>
            <w:bottom w:w="0" w:type="dxa"/>
            <w:right w:w="0" w:type="dxa"/>
          </w:tblCellMar>
        </w:tblPrEx>
        <w:trPr>
          <w:trHeight w:val="1451" w:hRule="atLeast"/>
        </w:trPr>
        <w:tc>
          <w:tcPr>
            <w:tcW w:w="398" w:type="pct"/>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社区 居委会 意见</w:t>
            </w:r>
          </w:p>
        </w:tc>
        <w:tc>
          <w:tcPr>
            <w:tcW w:w="4601" w:type="pct"/>
            <w:gridSpan w:val="7"/>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400" w:lineRule="exact"/>
              <w:ind w:firstLine="206" w:firstLineChars="100"/>
              <w:rPr>
                <w:rFonts w:eastAsia="方正仿宋_GBK"/>
                <w:sz w:val="21"/>
                <w:szCs w:val="21"/>
              </w:rPr>
            </w:pPr>
          </w:p>
          <w:p>
            <w:pPr>
              <w:spacing w:line="400" w:lineRule="exact"/>
              <w:ind w:firstLine="206" w:firstLineChars="100"/>
              <w:rPr>
                <w:rFonts w:eastAsia="方正仿宋_GBK"/>
                <w:sz w:val="21"/>
                <w:szCs w:val="21"/>
              </w:rPr>
            </w:pPr>
          </w:p>
          <w:p>
            <w:pPr>
              <w:spacing w:line="400" w:lineRule="exact"/>
              <w:ind w:firstLine="206" w:firstLineChars="100"/>
              <w:rPr>
                <w:rFonts w:eastAsia="方正仿宋_GBK"/>
                <w:sz w:val="21"/>
                <w:szCs w:val="21"/>
              </w:rPr>
            </w:pPr>
            <w:r>
              <w:rPr>
                <w:rFonts w:hint="eastAsia" w:eastAsia="方正仿宋_GBK"/>
                <w:sz w:val="21"/>
                <w:szCs w:val="21"/>
              </w:rPr>
              <w:t>负责人：                经办人：                          年    月   日</w:t>
            </w:r>
          </w:p>
        </w:tc>
      </w:tr>
      <w:tr>
        <w:tblPrEx>
          <w:tblCellMar>
            <w:top w:w="0" w:type="dxa"/>
            <w:left w:w="0" w:type="dxa"/>
            <w:bottom w:w="0" w:type="dxa"/>
            <w:right w:w="0" w:type="dxa"/>
          </w:tblCellMar>
        </w:tblPrEx>
        <w:trPr>
          <w:trHeight w:val="1511" w:hRule="atLeast"/>
        </w:trPr>
        <w:tc>
          <w:tcPr>
            <w:tcW w:w="398" w:type="pct"/>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街道 办事处 意见</w:t>
            </w:r>
          </w:p>
        </w:tc>
        <w:tc>
          <w:tcPr>
            <w:tcW w:w="4601" w:type="pct"/>
            <w:gridSpan w:val="7"/>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400" w:lineRule="exact"/>
              <w:ind w:firstLine="206" w:firstLineChars="100"/>
              <w:rPr>
                <w:rFonts w:eastAsia="方正仿宋_GBK"/>
                <w:sz w:val="21"/>
                <w:szCs w:val="21"/>
              </w:rPr>
            </w:pPr>
          </w:p>
          <w:p>
            <w:pPr>
              <w:spacing w:line="400" w:lineRule="exact"/>
              <w:ind w:firstLine="206" w:firstLineChars="100"/>
              <w:rPr>
                <w:rFonts w:eastAsia="方正仿宋_GBK"/>
                <w:sz w:val="21"/>
                <w:szCs w:val="21"/>
              </w:rPr>
            </w:pPr>
          </w:p>
          <w:p>
            <w:pPr>
              <w:spacing w:line="400" w:lineRule="exact"/>
              <w:ind w:firstLine="206" w:firstLineChars="100"/>
              <w:rPr>
                <w:rFonts w:eastAsia="方正仿宋_GBK"/>
                <w:sz w:val="21"/>
                <w:szCs w:val="21"/>
              </w:rPr>
            </w:pPr>
            <w:r>
              <w:rPr>
                <w:rFonts w:hint="eastAsia" w:eastAsia="方正仿宋_GBK"/>
                <w:sz w:val="21"/>
                <w:szCs w:val="21"/>
              </w:rPr>
              <w:t>负责人：               经办人：                           年    月   日</w:t>
            </w:r>
          </w:p>
        </w:tc>
      </w:tr>
      <w:tr>
        <w:tblPrEx>
          <w:tblCellMar>
            <w:top w:w="0" w:type="dxa"/>
            <w:left w:w="0" w:type="dxa"/>
            <w:bottom w:w="0" w:type="dxa"/>
            <w:right w:w="0" w:type="dxa"/>
          </w:tblCellMar>
        </w:tblPrEx>
        <w:trPr>
          <w:trHeight w:val="1850" w:hRule="atLeast"/>
        </w:trPr>
        <w:tc>
          <w:tcPr>
            <w:tcW w:w="398" w:type="pct"/>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400" w:lineRule="exact"/>
              <w:jc w:val="center"/>
              <w:rPr>
                <w:rFonts w:eastAsia="方正仿宋_GBK"/>
                <w:sz w:val="21"/>
                <w:szCs w:val="21"/>
              </w:rPr>
            </w:pPr>
            <w:r>
              <w:rPr>
                <w:rFonts w:hint="eastAsia" w:eastAsia="方正仿宋_GBK"/>
                <w:sz w:val="21"/>
                <w:szCs w:val="21"/>
              </w:rPr>
              <w:t>社会 保障局 意见</w:t>
            </w:r>
          </w:p>
        </w:tc>
        <w:tc>
          <w:tcPr>
            <w:tcW w:w="4601" w:type="pct"/>
            <w:gridSpan w:val="7"/>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400" w:lineRule="exact"/>
              <w:ind w:firstLine="515" w:firstLineChars="250"/>
              <w:rPr>
                <w:rFonts w:eastAsia="方正仿宋_GBK"/>
                <w:sz w:val="21"/>
                <w:szCs w:val="21"/>
              </w:rPr>
            </w:pPr>
          </w:p>
          <w:p>
            <w:pPr>
              <w:spacing w:line="400" w:lineRule="exact"/>
              <w:ind w:firstLine="515" w:firstLineChars="250"/>
              <w:rPr>
                <w:rFonts w:eastAsia="方正仿宋_GBK"/>
                <w:sz w:val="21"/>
                <w:szCs w:val="21"/>
              </w:rPr>
            </w:pPr>
          </w:p>
          <w:p>
            <w:pPr>
              <w:spacing w:line="400" w:lineRule="exact"/>
              <w:ind w:firstLine="206" w:firstLineChars="100"/>
              <w:rPr>
                <w:rFonts w:eastAsia="方正仿宋_GBK"/>
                <w:sz w:val="21"/>
                <w:szCs w:val="21"/>
              </w:rPr>
            </w:pPr>
            <w:r>
              <w:rPr>
                <w:rFonts w:hint="eastAsia" w:eastAsia="方正仿宋_GBK"/>
                <w:sz w:val="21"/>
                <w:szCs w:val="21"/>
              </w:rPr>
              <w:t>主要负责人：         分管负责人：          复核人：        经办人：</w:t>
            </w:r>
          </w:p>
          <w:p>
            <w:pPr>
              <w:spacing w:line="400" w:lineRule="exact"/>
              <w:ind w:firstLine="5418" w:firstLineChars="2630"/>
              <w:jc w:val="center"/>
              <w:rPr>
                <w:rFonts w:eastAsia="方正仿宋_GBK"/>
                <w:sz w:val="21"/>
                <w:szCs w:val="21"/>
              </w:rPr>
            </w:pPr>
            <w:r>
              <w:rPr>
                <w:rFonts w:hint="eastAsia" w:eastAsia="方正仿宋_GBK"/>
                <w:sz w:val="21"/>
                <w:szCs w:val="21"/>
              </w:rPr>
              <w:t xml:space="preserve"> 年    月   日</w:t>
            </w:r>
          </w:p>
        </w:tc>
      </w:tr>
    </w:tbl>
    <w:tbl>
      <w:tblPr>
        <w:tblStyle w:val="9"/>
        <w:tblpPr w:leftFromText="180" w:rightFromText="180" w:vertAnchor="text" w:tblpX="14763" w:tblpY="-16864"/>
        <w:tblOverlap w:val="never"/>
        <w:tblW w:w="1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5000" w:type="pct"/>
          </w:tcPr>
          <w:p>
            <w:pPr>
              <w:spacing w:line="220" w:lineRule="exact"/>
              <w:rPr>
                <w:rFonts w:ascii="方正仿宋_GBK" w:eastAsia="方正仿宋_GBK"/>
                <w:sz w:val="21"/>
                <w:szCs w:val="21"/>
              </w:rPr>
            </w:pPr>
          </w:p>
        </w:tc>
      </w:tr>
    </w:tbl>
    <w:tbl>
      <w:tblPr>
        <w:tblStyle w:val="9"/>
        <w:tblpPr w:leftFromText="180" w:rightFromText="180" w:vertAnchor="text" w:tblpX="14763" w:tblpY="-168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24" w:type="dxa"/>
          </w:tcPr>
          <w:p>
            <w:pPr>
              <w:spacing w:line="220" w:lineRule="exact"/>
              <w:rPr>
                <w:rFonts w:ascii="方正仿宋_GBK" w:eastAsia="方正仿宋_GBK"/>
                <w:sz w:val="21"/>
                <w:szCs w:val="21"/>
              </w:rPr>
            </w:pPr>
          </w:p>
        </w:tc>
      </w:tr>
    </w:tbl>
    <w:p>
      <w:pPr>
        <w:spacing w:line="220" w:lineRule="exact"/>
        <w:rPr>
          <w:rFonts w:ascii="方正仿宋_GBK" w:eastAsia="方正仿宋_GBK"/>
          <w:sz w:val="21"/>
          <w:szCs w:val="21"/>
        </w:rPr>
      </w:pPr>
      <w:r>
        <w:rPr>
          <w:rFonts w:hint="eastAsia" w:ascii="方正仿宋_GBK" w:eastAsia="方正仿宋_GBK"/>
          <w:sz w:val="21"/>
          <w:szCs w:val="21"/>
        </w:rPr>
        <w:t>说明：1.本表一式三份，民政事务中心、街道、社区各存一份；</w:t>
      </w:r>
    </w:p>
    <w:p>
      <w:pPr>
        <w:spacing w:line="220" w:lineRule="exact"/>
        <w:ind w:left="931" w:leftChars="197" w:hanging="309" w:hangingChars="150"/>
        <w:rPr>
          <w:rFonts w:ascii="方正仿宋_GBK" w:eastAsia="方正仿宋_GBK"/>
          <w:sz w:val="21"/>
          <w:szCs w:val="21"/>
        </w:rPr>
      </w:pPr>
      <w:r>
        <w:rPr>
          <w:rFonts w:hint="eastAsia" w:ascii="方正仿宋_GBK" w:eastAsia="方正仿宋_GBK"/>
          <w:sz w:val="21"/>
          <w:szCs w:val="21"/>
        </w:rPr>
        <w:t>2.本表与申请人提供的残疾人证、户口簿、身份证复印件及相关机构对于申请人申请救助因</w:t>
      </w:r>
    </w:p>
    <w:p>
      <w:pPr>
        <w:spacing w:line="220" w:lineRule="exact"/>
        <w:ind w:firstLine="824" w:firstLineChars="400"/>
        <w:rPr>
          <w:rFonts w:eastAsia="方正黑体_GBK"/>
          <w:szCs w:val="32"/>
        </w:rPr>
      </w:pPr>
      <w:r>
        <w:rPr>
          <w:rFonts w:hint="eastAsia" w:ascii="方正仿宋_GBK" w:eastAsia="方正仿宋_GBK"/>
          <w:sz w:val="21"/>
          <w:szCs w:val="21"/>
        </w:rPr>
        <w:t>证明复印件一并存档。</w:t>
      </w:r>
    </w:p>
    <w:p>
      <w:pPr>
        <w:rPr>
          <w:rFonts w:ascii="方正黑体_GBK" w:eastAsia="方正黑体_GBK"/>
          <w:szCs w:val="32"/>
        </w:rPr>
        <w:sectPr>
          <w:pgSz w:w="11906" w:h="16838"/>
          <w:pgMar w:top="2098" w:right="1531" w:bottom="1985" w:left="1531" w:header="851" w:footer="1474"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黑体_GBK" w:eastAsia="方正黑体_GBK"/>
          <w:szCs w:val="32"/>
        </w:rPr>
      </w:pPr>
    </w:p>
    <w:p>
      <w:pPr>
        <w:rPr>
          <w:rFonts w:ascii="方正黑体_GBK" w:eastAsia="方正黑体_GBK"/>
          <w:szCs w:val="32"/>
        </w:rPr>
      </w:pPr>
      <w:r>
        <w:rPr>
          <w:rFonts w:hint="eastAsia" w:ascii="方正黑体_GBK" w:eastAsia="方正黑体_GBK"/>
          <w:szCs w:val="32"/>
        </w:rPr>
        <w:t>附件</w:t>
      </w:r>
      <w:r>
        <w:rPr>
          <w:rFonts w:eastAsia="方正黑体_GBK"/>
          <w:szCs w:val="32"/>
        </w:rPr>
        <w:t>3</w:t>
      </w:r>
    </w:p>
    <w:tbl>
      <w:tblPr>
        <w:tblStyle w:val="8"/>
        <w:tblW w:w="14140" w:type="dxa"/>
        <w:jc w:val="center"/>
        <w:tblLayout w:type="autofit"/>
        <w:tblCellMar>
          <w:top w:w="0" w:type="dxa"/>
          <w:left w:w="0" w:type="dxa"/>
          <w:bottom w:w="0" w:type="dxa"/>
          <w:right w:w="0" w:type="dxa"/>
        </w:tblCellMar>
      </w:tblPr>
      <w:tblGrid>
        <w:gridCol w:w="1000"/>
        <w:gridCol w:w="1660"/>
        <w:gridCol w:w="860"/>
        <w:gridCol w:w="2420"/>
        <w:gridCol w:w="1080"/>
        <w:gridCol w:w="1080"/>
        <w:gridCol w:w="1080"/>
        <w:gridCol w:w="1080"/>
        <w:gridCol w:w="1080"/>
        <w:gridCol w:w="1080"/>
        <w:gridCol w:w="1720"/>
      </w:tblGrid>
      <w:tr>
        <w:tblPrEx>
          <w:tblCellMar>
            <w:top w:w="0" w:type="dxa"/>
            <w:left w:w="0" w:type="dxa"/>
            <w:bottom w:w="0" w:type="dxa"/>
            <w:right w:w="0" w:type="dxa"/>
          </w:tblCellMar>
        </w:tblPrEx>
        <w:trPr>
          <w:trHeight w:val="1409" w:hRule="atLeast"/>
          <w:jc w:val="center"/>
        </w:trPr>
        <w:tc>
          <w:tcPr>
            <w:tcW w:w="14140" w:type="dxa"/>
            <w:gridSpan w:val="11"/>
            <w:tcMar>
              <w:top w:w="17" w:type="dxa"/>
              <w:left w:w="17" w:type="dxa"/>
              <w:bottom w:w="0" w:type="dxa"/>
              <w:right w:w="17" w:type="dxa"/>
            </w:tcMar>
            <w:vAlign w:val="center"/>
          </w:tcPr>
          <w:p>
            <w:pPr>
              <w:jc w:val="center"/>
              <w:rPr>
                <w:rFonts w:ascii="方正小标宋_GBK" w:hAnsi="宋体" w:eastAsia="方正小标宋_GBK" w:cs="宋体"/>
                <w:sz w:val="36"/>
                <w:szCs w:val="36"/>
              </w:rPr>
            </w:pPr>
            <w:r>
              <w:rPr>
                <w:rFonts w:hint="eastAsia" w:ascii="方正小标宋_GBK" w:eastAsia="方正小标宋_GBK"/>
                <w:sz w:val="36"/>
                <w:szCs w:val="36"/>
              </w:rPr>
              <w:t>两江新区拟实施困难残疾人大额临时救助家庭基本情况汇总表（   年  月）</w:t>
            </w:r>
          </w:p>
        </w:tc>
      </w:tr>
      <w:tr>
        <w:tblPrEx>
          <w:tblCellMar>
            <w:top w:w="0" w:type="dxa"/>
            <w:left w:w="0" w:type="dxa"/>
            <w:bottom w:w="0" w:type="dxa"/>
            <w:right w:w="0" w:type="dxa"/>
          </w:tblCellMar>
        </w:tblPrEx>
        <w:trPr>
          <w:trHeight w:val="570" w:hRule="atLeast"/>
          <w:jc w:val="center"/>
        </w:trPr>
        <w:tc>
          <w:tcPr>
            <w:tcW w:w="14140" w:type="dxa"/>
            <w:gridSpan w:val="11"/>
            <w:tcBorders>
              <w:top w:val="nil"/>
              <w:left w:val="nil"/>
              <w:bottom w:val="single" w:color="auto" w:sz="4" w:space="0"/>
              <w:right w:val="nil"/>
            </w:tcBorders>
            <w:tcMar>
              <w:top w:w="17" w:type="dxa"/>
              <w:left w:w="17" w:type="dxa"/>
              <w:bottom w:w="0" w:type="dxa"/>
              <w:right w:w="17" w:type="dxa"/>
            </w:tcMar>
            <w:vAlign w:val="center"/>
          </w:tcPr>
          <w:p>
            <w:pPr>
              <w:rPr>
                <w:rFonts w:ascii="方正仿宋_GBK" w:hAnsi="宋体" w:eastAsia="方正仿宋_GBK" w:cs="宋体"/>
                <w:sz w:val="24"/>
              </w:rPr>
            </w:pPr>
            <w:r>
              <w:rPr>
                <w:rFonts w:hint="eastAsia" w:ascii="方正仿宋_GBK" w:eastAsia="方正仿宋_GBK"/>
              </w:rPr>
              <w:t>填报街道（公章）：</w:t>
            </w:r>
          </w:p>
        </w:tc>
      </w:tr>
      <w:tr>
        <w:tblPrEx>
          <w:tblCellMar>
            <w:top w:w="0" w:type="dxa"/>
            <w:left w:w="0" w:type="dxa"/>
            <w:bottom w:w="0" w:type="dxa"/>
            <w:right w:w="0" w:type="dxa"/>
          </w:tblCellMar>
        </w:tblPrEx>
        <w:trPr>
          <w:trHeight w:val="1500" w:hRule="atLeast"/>
          <w:jc w:val="center"/>
        </w:trPr>
        <w:tc>
          <w:tcPr>
            <w:tcW w:w="1000"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序号</w:t>
            </w:r>
          </w:p>
        </w:tc>
        <w:tc>
          <w:tcPr>
            <w:tcW w:w="166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户主姓名</w:t>
            </w:r>
          </w:p>
        </w:tc>
        <w:tc>
          <w:tcPr>
            <w:tcW w:w="86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家庭人口状况</w:t>
            </w:r>
          </w:p>
        </w:tc>
        <w:tc>
          <w:tcPr>
            <w:tcW w:w="242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申请理由</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医治费用总额（元）</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居民医疗保险报销金额（元）</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临时医疗救助（元）</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其他救助（元）</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实际金额（元）</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街道建议救助金额（元）</w:t>
            </w:r>
          </w:p>
        </w:tc>
        <w:tc>
          <w:tcPr>
            <w:tcW w:w="1720"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exact"/>
              <w:jc w:val="center"/>
              <w:rPr>
                <w:rFonts w:ascii="方正仿宋_GBK" w:hAnsi="宋体" w:eastAsia="方正仿宋_GBK" w:cs="宋体"/>
                <w:b/>
                <w:bCs/>
                <w:sz w:val="22"/>
                <w:szCs w:val="22"/>
              </w:rPr>
            </w:pPr>
            <w:r>
              <w:rPr>
                <w:rFonts w:hint="eastAsia" w:ascii="方正仿宋_GBK" w:eastAsia="方正仿宋_GBK"/>
                <w:b/>
                <w:bCs/>
                <w:sz w:val="22"/>
                <w:szCs w:val="22"/>
              </w:rPr>
              <w:t>备注</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jc w:val="center"/>
              <w:rPr>
                <w:rFonts w:ascii="方正仿宋_GBK" w:hAnsi="宋体" w:eastAsia="方正仿宋_GBK" w:cs="宋体"/>
                <w:sz w:val="28"/>
                <w:szCs w:val="28"/>
              </w:rPr>
            </w:pPr>
            <w:r>
              <w:rPr>
                <w:rFonts w:hint="eastAsia" w:ascii="方正仿宋_GBK" w:eastAsia="方正仿宋_GBK"/>
                <w:sz w:val="28"/>
                <w:szCs w:val="28"/>
              </w:rPr>
              <w:t>　</w:t>
            </w: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center"/>
          </w:tcPr>
          <w:p>
            <w:pPr>
              <w:jc w:val="center"/>
              <w:rPr>
                <w:rFonts w:ascii="方正仿宋_GBK" w:hAnsi="宋体" w:eastAsia="方正仿宋_GBK" w:cs="宋体"/>
                <w:sz w:val="24"/>
              </w:rPr>
            </w:pPr>
            <w:r>
              <w:rPr>
                <w:rFonts w:hint="eastAsia" w:ascii="方正仿宋_GBK" w:eastAsia="方正仿宋_GBK"/>
              </w:rPr>
              <w:t>　</w:t>
            </w:r>
          </w:p>
        </w:tc>
        <w:tc>
          <w:tcPr>
            <w:tcW w:w="860" w:type="dxa"/>
            <w:tcBorders>
              <w:top w:val="nil"/>
              <w:left w:val="nil"/>
              <w:bottom w:val="single" w:color="auto" w:sz="4" w:space="0"/>
              <w:right w:val="single" w:color="auto" w:sz="4" w:space="0"/>
            </w:tcBorders>
            <w:tcMar>
              <w:top w:w="17" w:type="dxa"/>
              <w:left w:w="17" w:type="dxa"/>
              <w:bottom w:w="0" w:type="dxa"/>
              <w:right w:w="17" w:type="dxa"/>
            </w:tcMar>
          </w:tcPr>
          <w:p>
            <w:pPr>
              <w:rPr>
                <w:rFonts w:ascii="方正仿宋_GBK" w:hAnsi="宋体" w:eastAsia="方正仿宋_GBK" w:cs="宋体"/>
                <w:sz w:val="24"/>
              </w:rPr>
            </w:pPr>
            <w:r>
              <w:rPr>
                <w:rFonts w:hint="eastAsia" w:ascii="方正仿宋_GBK" w:eastAsia="方正仿宋_GBK"/>
              </w:rPr>
              <w:t>　</w:t>
            </w:r>
          </w:p>
        </w:tc>
        <w:tc>
          <w:tcPr>
            <w:tcW w:w="2420" w:type="dxa"/>
            <w:tcBorders>
              <w:top w:val="nil"/>
              <w:left w:val="nil"/>
              <w:bottom w:val="single" w:color="auto" w:sz="4" w:space="0"/>
              <w:right w:val="single" w:color="auto" w:sz="4" w:space="0"/>
            </w:tcBorders>
            <w:tcMar>
              <w:top w:w="17" w:type="dxa"/>
              <w:left w:w="17" w:type="dxa"/>
              <w:bottom w:w="0" w:type="dxa"/>
              <w:right w:w="17" w:type="dxa"/>
            </w:tcMar>
          </w:tcPr>
          <w:p>
            <w:pPr>
              <w:rPr>
                <w:rFonts w:ascii="方正仿宋_GBK" w:hAnsi="宋体" w:eastAsia="方正仿宋_GBK" w:cs="宋体"/>
                <w:sz w:val="24"/>
              </w:rPr>
            </w:pPr>
            <w:r>
              <w:rPr>
                <w:rFonts w:hint="eastAsia" w:ascii="方正仿宋_GBK" w:eastAsia="方正仿宋_GBK"/>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tcPr>
          <w:p>
            <w:pPr>
              <w:rPr>
                <w:rFonts w:ascii="方正仿宋_GBK" w:hAnsi="宋体" w:eastAsia="方正仿宋_GBK" w:cs="宋体"/>
                <w:sz w:val="24"/>
              </w:rPr>
            </w:pPr>
            <w:r>
              <w:rPr>
                <w:rFonts w:hint="eastAsia" w:ascii="方正仿宋_GBK" w:eastAsia="方正仿宋_GBK"/>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tcPr>
          <w:p>
            <w:pPr>
              <w:rPr>
                <w:rFonts w:ascii="方正仿宋_GBK" w:hAnsi="宋体" w:eastAsia="方正仿宋_GBK" w:cs="宋体"/>
                <w:sz w:val="24"/>
              </w:rPr>
            </w:pPr>
            <w:r>
              <w:rPr>
                <w:rFonts w:hint="eastAsia" w:ascii="方正仿宋_GBK" w:eastAsia="方正仿宋_GBK"/>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tcPr>
          <w:p>
            <w:pPr>
              <w:rPr>
                <w:rFonts w:ascii="方正仿宋_GBK" w:hAnsi="宋体" w:eastAsia="方正仿宋_GBK" w:cs="宋体"/>
                <w:sz w:val="24"/>
              </w:rPr>
            </w:pPr>
            <w:r>
              <w:rPr>
                <w:rFonts w:hint="eastAsia" w:ascii="方正仿宋_GBK" w:eastAsia="方正仿宋_GBK"/>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tcPr>
          <w:p>
            <w:pPr>
              <w:rPr>
                <w:rFonts w:ascii="方正仿宋_GBK" w:hAnsi="宋体" w:eastAsia="方正仿宋_GBK" w:cs="宋体"/>
                <w:sz w:val="24"/>
              </w:rPr>
            </w:pPr>
            <w:r>
              <w:rPr>
                <w:rFonts w:hint="eastAsia" w:ascii="方正仿宋_GBK" w:eastAsia="方正仿宋_GBK"/>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tcPr>
          <w:p>
            <w:pPr>
              <w:rPr>
                <w:rFonts w:ascii="方正仿宋_GBK" w:hAnsi="宋体" w:eastAsia="方正仿宋_GBK" w:cs="宋体"/>
                <w:sz w:val="24"/>
              </w:rPr>
            </w:pPr>
            <w:r>
              <w:rPr>
                <w:rFonts w:hint="eastAsia" w:ascii="方正仿宋_GBK" w:eastAsia="方正仿宋_GBK"/>
              </w:rPr>
              <w:t>　</w:t>
            </w: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center"/>
          </w:tcPr>
          <w:p>
            <w:pPr>
              <w:jc w:val="center"/>
              <w:rPr>
                <w:rFonts w:ascii="方正仿宋_GBK" w:hAnsi="宋体" w:eastAsia="方正仿宋_GBK" w:cs="宋体"/>
                <w:sz w:val="24"/>
              </w:rPr>
            </w:pPr>
            <w:r>
              <w:rPr>
                <w:rFonts w:hint="eastAsia" w:ascii="方正仿宋_GBK" w:eastAsia="方正仿宋_GBK"/>
              </w:rPr>
              <w:t>　</w:t>
            </w: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方正仿宋_GBK" w:hAnsi="宋体" w:eastAsia="方正仿宋_GBK" w:cs="宋体"/>
                <w:sz w:val="24"/>
              </w:rPr>
            </w:pPr>
            <w:r>
              <w:rPr>
                <w:rFonts w:hint="eastAsia" w:ascii="方正仿宋_GBK" w:eastAsia="方正仿宋_GBK"/>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r>
              <w:rPr>
                <w:rFonts w:hint="eastAsia"/>
              </w:rPr>
              <w:t>　</w:t>
            </w: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r>
              <w:rPr>
                <w:rFonts w:hint="eastAsia"/>
              </w:rPr>
              <w:t>　</w:t>
            </w:r>
          </w:p>
        </w:tc>
        <w:tc>
          <w:tcPr>
            <w:tcW w:w="860" w:type="dxa"/>
            <w:tcBorders>
              <w:top w:val="nil"/>
              <w:left w:val="nil"/>
              <w:bottom w:val="single" w:color="auto" w:sz="4" w:space="0"/>
              <w:right w:val="single" w:color="auto" w:sz="4" w:space="0"/>
            </w:tcBorders>
            <w:tcMar>
              <w:top w:w="17" w:type="dxa"/>
              <w:left w:w="17" w:type="dxa"/>
              <w:bottom w:w="0" w:type="dxa"/>
              <w:right w:w="17" w:type="dxa"/>
            </w:tcMar>
            <w:vAlign w:val="bottom"/>
          </w:tcPr>
          <w:p>
            <w:pPr>
              <w:rPr>
                <w:rFonts w:ascii="宋体" w:hAnsi="宋体" w:cs="宋体"/>
                <w:sz w:val="24"/>
              </w:rPr>
            </w:pPr>
            <w:r>
              <w:rPr>
                <w:rFonts w:hint="eastAsia"/>
              </w:rPr>
              <w:t>　</w:t>
            </w:r>
          </w:p>
        </w:tc>
        <w:tc>
          <w:tcPr>
            <w:tcW w:w="2420" w:type="dxa"/>
            <w:tcBorders>
              <w:top w:val="nil"/>
              <w:left w:val="nil"/>
              <w:bottom w:val="single" w:color="auto" w:sz="4" w:space="0"/>
              <w:right w:val="single" w:color="auto" w:sz="4" w:space="0"/>
            </w:tcBorders>
            <w:tcMar>
              <w:top w:w="17" w:type="dxa"/>
              <w:left w:w="17" w:type="dxa"/>
              <w:bottom w:w="0" w:type="dxa"/>
              <w:right w:w="17" w:type="dxa"/>
            </w:tcMar>
            <w:vAlign w:val="bottom"/>
          </w:tcPr>
          <w:p>
            <w:pPr>
              <w:rPr>
                <w:rFonts w:ascii="宋体" w:hAnsi="宋体" w:cs="宋体"/>
                <w:sz w:val="24"/>
              </w:rPr>
            </w:pPr>
            <w:r>
              <w:rPr>
                <w:rFonts w:hint="eastAsia"/>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bottom"/>
          </w:tcPr>
          <w:p>
            <w:pPr>
              <w:rPr>
                <w:rFonts w:ascii="宋体" w:hAnsi="宋体" w:cs="宋体"/>
                <w:sz w:val="24"/>
              </w:rPr>
            </w:pPr>
            <w:r>
              <w:rPr>
                <w:rFonts w:hint="eastAsia"/>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bottom"/>
          </w:tcPr>
          <w:p>
            <w:pPr>
              <w:rPr>
                <w:rFonts w:ascii="宋体" w:hAnsi="宋体" w:cs="宋体"/>
                <w:sz w:val="24"/>
              </w:rPr>
            </w:pPr>
            <w:r>
              <w:rPr>
                <w:rFonts w:hint="eastAsia"/>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bottom"/>
          </w:tcPr>
          <w:p>
            <w:pPr>
              <w:rPr>
                <w:rFonts w:ascii="宋体" w:hAnsi="宋体" w:cs="宋体"/>
                <w:sz w:val="24"/>
              </w:rPr>
            </w:pPr>
            <w:r>
              <w:rPr>
                <w:rFonts w:hint="eastAsia"/>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bottom"/>
          </w:tcPr>
          <w:p>
            <w:pPr>
              <w:rPr>
                <w:rFonts w:ascii="宋体" w:hAnsi="宋体" w:cs="宋体"/>
                <w:sz w:val="24"/>
              </w:rPr>
            </w:pPr>
            <w:r>
              <w:rPr>
                <w:rFonts w:hint="eastAsia"/>
              </w:rPr>
              <w:t>　</w:t>
            </w:r>
          </w:p>
        </w:tc>
        <w:tc>
          <w:tcPr>
            <w:tcW w:w="1080" w:type="dxa"/>
            <w:tcBorders>
              <w:top w:val="nil"/>
              <w:left w:val="nil"/>
              <w:bottom w:val="single" w:color="auto" w:sz="4" w:space="0"/>
              <w:right w:val="single" w:color="auto" w:sz="4" w:space="0"/>
            </w:tcBorders>
            <w:tcMar>
              <w:top w:w="17" w:type="dxa"/>
              <w:left w:w="17" w:type="dxa"/>
              <w:bottom w:w="0" w:type="dxa"/>
              <w:right w:w="17" w:type="dxa"/>
            </w:tcMar>
            <w:vAlign w:val="bottom"/>
          </w:tcPr>
          <w:p>
            <w:pPr>
              <w:rPr>
                <w:rFonts w:ascii="宋体" w:hAnsi="宋体" w:cs="宋体"/>
                <w:sz w:val="24"/>
              </w:rPr>
            </w:pPr>
            <w:r>
              <w:rPr>
                <w:rFonts w:hint="eastAsia"/>
              </w:rPr>
              <w:t>　</w:t>
            </w: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r>
              <w:rPr>
                <w:rFonts w:hint="eastAsia"/>
              </w:rPr>
              <w:t>　</w:t>
            </w:r>
          </w:p>
        </w:tc>
        <w:tc>
          <w:tcPr>
            <w:tcW w:w="1720" w:type="dxa"/>
            <w:tcBorders>
              <w:top w:val="nil"/>
              <w:left w:val="nil"/>
              <w:bottom w:val="single" w:color="auto" w:sz="4" w:space="0"/>
              <w:right w:val="single" w:color="auto" w:sz="4" w:space="0"/>
            </w:tcBorders>
            <w:tcMar>
              <w:top w:w="17" w:type="dxa"/>
              <w:left w:w="17" w:type="dxa"/>
              <w:bottom w:w="0" w:type="dxa"/>
              <w:right w:w="17" w:type="dxa"/>
            </w:tcMar>
            <w:vAlign w:val="bottom"/>
          </w:tcPr>
          <w:p>
            <w:pPr>
              <w:rPr>
                <w:rFonts w:ascii="宋体" w:hAnsi="宋体" w:cs="宋体"/>
                <w:sz w:val="24"/>
              </w:rPr>
            </w:pPr>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c>
          <w:tcPr>
            <w:tcW w:w="0" w:type="auto"/>
            <w:tcBorders>
              <w:top w:val="nil"/>
              <w:left w:val="nil"/>
              <w:bottom w:val="single" w:color="auto" w:sz="4" w:space="0"/>
              <w:right w:val="single" w:color="auto" w:sz="4" w:space="0"/>
            </w:tcBorders>
            <w:noWrap/>
            <w:tcMar>
              <w:top w:w="17" w:type="dxa"/>
              <w:left w:w="17" w:type="dxa"/>
              <w:bottom w:w="0" w:type="dxa"/>
              <w:right w:w="17" w:type="dxa"/>
            </w:tcMar>
            <w:vAlign w:val="bottom"/>
          </w:tcPr>
          <w:p>
            <w:pPr>
              <w:rPr>
                <w:rFonts w:ascii="宋体" w:hAnsi="宋体" w:cs="宋体"/>
                <w:sz w:val="24"/>
              </w:rPr>
            </w:pPr>
          </w:p>
        </w:tc>
      </w:tr>
    </w:tbl>
    <w:p>
      <w:pPr>
        <w:rPr>
          <w:rFonts w:ascii="方正黑体_GBK" w:eastAsia="方正黑体_GBK"/>
          <w:szCs w:val="32"/>
        </w:rPr>
        <w:sectPr>
          <w:pgSz w:w="16838" w:h="11906" w:orient="landscape"/>
          <w:pgMar w:top="1531" w:right="1985" w:bottom="1531" w:left="2098" w:header="851" w:footer="1474" w:gutter="0"/>
          <w:pgNumType w:fmt="numberInDash"/>
          <w:cols w:space="720" w:num="1"/>
          <w:docGrid w:type="linesAndChars" w:linePitch="579" w:charSpace="-849"/>
        </w:sectPr>
      </w:pPr>
    </w:p>
    <w:p>
      <w:pPr>
        <w:rPr>
          <w:rFonts w:eastAsia="方正黑体_GBK"/>
          <w:szCs w:val="32"/>
        </w:rPr>
      </w:pPr>
      <w:r>
        <w:rPr>
          <w:rFonts w:hint="eastAsia" w:ascii="方正黑体_GBK" w:eastAsia="方正黑体_GBK"/>
          <w:szCs w:val="32"/>
        </w:rPr>
        <w:t>附件</w:t>
      </w:r>
      <w:r>
        <w:rPr>
          <w:rFonts w:eastAsia="方正黑体_GBK"/>
          <w:szCs w:val="32"/>
        </w:rPr>
        <w:t>4</w:t>
      </w:r>
    </w:p>
    <w:tbl>
      <w:tblPr>
        <w:tblStyle w:val="8"/>
        <w:tblW w:w="4903" w:type="pct"/>
        <w:jc w:val="center"/>
        <w:tblLayout w:type="autofit"/>
        <w:tblCellMar>
          <w:top w:w="57" w:type="dxa"/>
          <w:left w:w="28" w:type="dxa"/>
          <w:bottom w:w="57" w:type="dxa"/>
          <w:right w:w="28" w:type="dxa"/>
        </w:tblCellMar>
      </w:tblPr>
      <w:tblGrid>
        <w:gridCol w:w="1468"/>
        <w:gridCol w:w="1866"/>
        <w:gridCol w:w="696"/>
        <w:gridCol w:w="696"/>
        <w:gridCol w:w="696"/>
        <w:gridCol w:w="3305"/>
      </w:tblGrid>
      <w:tr>
        <w:tblPrEx>
          <w:tblCellMar>
            <w:top w:w="57" w:type="dxa"/>
            <w:left w:w="28" w:type="dxa"/>
            <w:bottom w:w="57" w:type="dxa"/>
            <w:right w:w="28" w:type="dxa"/>
          </w:tblCellMar>
        </w:tblPrEx>
        <w:trPr>
          <w:trHeight w:val="516" w:hRule="atLeast"/>
          <w:jc w:val="center"/>
        </w:trPr>
        <w:tc>
          <w:tcPr>
            <w:tcW w:w="5000" w:type="pct"/>
            <w:gridSpan w:val="6"/>
            <w:tcBorders>
              <w:top w:val="nil"/>
              <w:left w:val="nil"/>
              <w:bottom w:val="single" w:color="auto" w:sz="4" w:space="0"/>
              <w:right w:val="nil"/>
            </w:tcBorders>
            <w:noWrap/>
          </w:tcPr>
          <w:p>
            <w:pPr>
              <w:spacing w:line="600" w:lineRule="exact"/>
              <w:jc w:val="center"/>
              <w:rPr>
                <w:rFonts w:ascii="方正小标宋_GBK" w:eastAsia="方正小标宋_GBK"/>
                <w:sz w:val="36"/>
                <w:szCs w:val="36"/>
              </w:rPr>
            </w:pPr>
            <w:r>
              <w:rPr>
                <w:rFonts w:hint="eastAsia" w:ascii="方正小标宋_GBK" w:eastAsia="方正小标宋_GBK"/>
                <w:sz w:val="36"/>
                <w:szCs w:val="36"/>
              </w:rPr>
              <w:t>两江新区困难残疾人大额临时救助及补贴政策</w:t>
            </w:r>
          </w:p>
          <w:p>
            <w:pPr>
              <w:widowControl/>
              <w:spacing w:line="600" w:lineRule="exact"/>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36"/>
                <w:szCs w:val="36"/>
              </w:rPr>
              <w:t>入户调查表</w:t>
            </w:r>
          </w:p>
        </w:tc>
      </w:tr>
      <w:tr>
        <w:tblPrEx>
          <w:tblCellMar>
            <w:top w:w="57" w:type="dxa"/>
            <w:left w:w="28" w:type="dxa"/>
            <w:bottom w:w="57" w:type="dxa"/>
            <w:right w:w="28" w:type="dxa"/>
          </w:tblCellMar>
        </w:tblPrEx>
        <w:trPr>
          <w:trHeight w:val="395" w:hRule="atLeast"/>
          <w:jc w:val="center"/>
        </w:trPr>
        <w:tc>
          <w:tcPr>
            <w:tcW w:w="84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户主姓名</w:t>
            </w:r>
          </w:p>
        </w:tc>
        <w:tc>
          <w:tcPr>
            <w:tcW w:w="1069"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宋体" w:eastAsia="方正仿宋_GBK" w:cs="宋体"/>
                <w:kern w:val="0"/>
                <w:sz w:val="20"/>
                <w:szCs w:val="20"/>
              </w:rPr>
            </w:pPr>
          </w:p>
        </w:tc>
        <w:tc>
          <w:tcPr>
            <w:tcW w:w="399"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家庭</w:t>
            </w:r>
          </w:p>
          <w:p>
            <w:pPr>
              <w:widowControl/>
              <w:spacing w:line="24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人口</w:t>
            </w:r>
          </w:p>
        </w:tc>
        <w:tc>
          <w:tcPr>
            <w:tcW w:w="399"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宋体" w:eastAsia="方正仿宋_GBK" w:cs="宋体"/>
                <w:kern w:val="0"/>
                <w:sz w:val="20"/>
                <w:szCs w:val="20"/>
              </w:rPr>
            </w:pPr>
          </w:p>
        </w:tc>
        <w:tc>
          <w:tcPr>
            <w:tcW w:w="399"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家庭</w:t>
            </w:r>
          </w:p>
          <w:p>
            <w:pPr>
              <w:widowControl/>
              <w:spacing w:line="24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地址</w:t>
            </w:r>
          </w:p>
        </w:tc>
        <w:tc>
          <w:tcPr>
            <w:tcW w:w="1893"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宋体" w:eastAsia="方正仿宋_GBK" w:cs="宋体"/>
                <w:kern w:val="0"/>
                <w:sz w:val="20"/>
                <w:szCs w:val="20"/>
              </w:rPr>
            </w:pPr>
          </w:p>
        </w:tc>
      </w:tr>
      <w:tr>
        <w:tblPrEx>
          <w:tblCellMar>
            <w:top w:w="57" w:type="dxa"/>
            <w:left w:w="28" w:type="dxa"/>
            <w:bottom w:w="57" w:type="dxa"/>
            <w:right w:w="28" w:type="dxa"/>
          </w:tblCellMar>
        </w:tblPrEx>
        <w:trPr>
          <w:trHeight w:val="1799" w:hRule="atLeast"/>
          <w:jc w:val="center"/>
        </w:trPr>
        <w:tc>
          <w:tcPr>
            <w:tcW w:w="841" w:type="pct"/>
            <w:tcBorders>
              <w:top w:val="nil"/>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家庭成员就业</w:t>
            </w:r>
          </w:p>
          <w:p>
            <w:pPr>
              <w:widowControl/>
              <w:spacing w:line="32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及收入情况</w:t>
            </w:r>
          </w:p>
        </w:tc>
        <w:tc>
          <w:tcPr>
            <w:tcW w:w="4159" w:type="pct"/>
            <w:gridSpan w:val="5"/>
            <w:tcBorders>
              <w:top w:val="single" w:color="auto" w:sz="4" w:space="0"/>
              <w:left w:val="nil"/>
              <w:bottom w:val="single" w:color="auto" w:sz="4" w:space="0"/>
              <w:right w:val="single" w:color="auto" w:sz="4" w:space="0"/>
            </w:tcBorders>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　</w:t>
            </w:r>
          </w:p>
        </w:tc>
      </w:tr>
      <w:tr>
        <w:tblPrEx>
          <w:tblCellMar>
            <w:top w:w="57" w:type="dxa"/>
            <w:left w:w="28" w:type="dxa"/>
            <w:bottom w:w="57" w:type="dxa"/>
            <w:right w:w="28" w:type="dxa"/>
          </w:tblCellMar>
        </w:tblPrEx>
        <w:trPr>
          <w:trHeight w:val="1616" w:hRule="atLeast"/>
          <w:jc w:val="center"/>
        </w:trPr>
        <w:tc>
          <w:tcPr>
            <w:tcW w:w="841" w:type="pct"/>
            <w:tcBorders>
              <w:top w:val="nil"/>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家庭财产情况（房产、车辆、家电等）</w:t>
            </w:r>
          </w:p>
        </w:tc>
        <w:tc>
          <w:tcPr>
            <w:tcW w:w="4159" w:type="pct"/>
            <w:gridSpan w:val="5"/>
            <w:tcBorders>
              <w:top w:val="single" w:color="auto" w:sz="4" w:space="0"/>
              <w:left w:val="nil"/>
              <w:bottom w:val="single" w:color="auto" w:sz="4" w:space="0"/>
              <w:right w:val="single" w:color="auto" w:sz="4" w:space="0"/>
            </w:tcBorders>
          </w:tcPr>
          <w:p>
            <w:pPr>
              <w:widowControl/>
              <w:jc w:val="left"/>
              <w:rPr>
                <w:rFonts w:ascii="方正仿宋_GBK" w:hAnsi="宋体" w:eastAsia="方正仿宋_GBK" w:cs="宋体"/>
                <w:kern w:val="0"/>
                <w:sz w:val="20"/>
                <w:szCs w:val="20"/>
              </w:rPr>
            </w:pPr>
          </w:p>
        </w:tc>
      </w:tr>
      <w:tr>
        <w:tblPrEx>
          <w:tblCellMar>
            <w:top w:w="57" w:type="dxa"/>
            <w:left w:w="28" w:type="dxa"/>
            <w:bottom w:w="57" w:type="dxa"/>
            <w:right w:w="28" w:type="dxa"/>
          </w:tblCellMar>
        </w:tblPrEx>
        <w:trPr>
          <w:trHeight w:val="2506" w:hRule="atLeast"/>
          <w:jc w:val="center"/>
        </w:trPr>
        <w:tc>
          <w:tcPr>
            <w:tcW w:w="841" w:type="pct"/>
            <w:tcBorders>
              <w:top w:val="nil"/>
              <w:left w:val="single" w:color="auto" w:sz="4" w:space="0"/>
              <w:bottom w:val="single" w:color="auto" w:sz="4" w:space="0"/>
              <w:right w:val="single" w:color="auto" w:sz="4" w:space="0"/>
            </w:tcBorders>
            <w:vAlign w:val="center"/>
          </w:tcPr>
          <w:p>
            <w:pPr>
              <w:widowControl/>
              <w:spacing w:line="32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家庭重大支出情况（医疗费用、子女教育费、突发意外损失、意外伤害损失等）</w:t>
            </w:r>
          </w:p>
        </w:tc>
        <w:tc>
          <w:tcPr>
            <w:tcW w:w="4159" w:type="pct"/>
            <w:gridSpan w:val="5"/>
            <w:tcBorders>
              <w:top w:val="single" w:color="auto" w:sz="4" w:space="0"/>
              <w:left w:val="nil"/>
              <w:bottom w:val="single" w:color="auto" w:sz="4" w:space="0"/>
              <w:right w:val="single" w:color="auto" w:sz="4" w:space="0"/>
            </w:tcBorders>
          </w:tcPr>
          <w:p>
            <w:pPr>
              <w:widowControl/>
              <w:spacing w:line="360" w:lineRule="auto"/>
              <w:jc w:val="left"/>
              <w:rPr>
                <w:rFonts w:ascii="方正仿宋_GBK" w:hAnsi="宋体" w:eastAsia="方正仿宋_GBK" w:cs="宋体"/>
                <w:kern w:val="0"/>
                <w:sz w:val="20"/>
                <w:szCs w:val="20"/>
              </w:rPr>
            </w:pPr>
          </w:p>
        </w:tc>
      </w:tr>
      <w:tr>
        <w:tblPrEx>
          <w:tblCellMar>
            <w:top w:w="57" w:type="dxa"/>
            <w:left w:w="28" w:type="dxa"/>
            <w:bottom w:w="57" w:type="dxa"/>
            <w:right w:w="28" w:type="dxa"/>
          </w:tblCellMar>
        </w:tblPrEx>
        <w:trPr>
          <w:trHeight w:val="2083" w:hRule="atLeast"/>
          <w:jc w:val="center"/>
        </w:trPr>
        <w:tc>
          <w:tcPr>
            <w:tcW w:w="841" w:type="pct"/>
            <w:tcBorders>
              <w:top w:val="nil"/>
              <w:left w:val="single" w:color="auto" w:sz="4" w:space="0"/>
              <w:bottom w:val="single" w:color="auto" w:sz="4" w:space="0"/>
              <w:right w:val="nil"/>
            </w:tcBorders>
            <w:vAlign w:val="center"/>
          </w:tcPr>
          <w:p>
            <w:pPr>
              <w:widowControl/>
              <w:spacing w:line="32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未共同居住的赡（抚、扶）</w:t>
            </w:r>
          </w:p>
          <w:p>
            <w:pPr>
              <w:widowControl/>
              <w:spacing w:line="320" w:lineRule="exact"/>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养人就业及收入情况</w:t>
            </w:r>
          </w:p>
        </w:tc>
        <w:tc>
          <w:tcPr>
            <w:tcW w:w="4159" w:type="pct"/>
            <w:gridSpan w:val="5"/>
            <w:tcBorders>
              <w:top w:val="single" w:color="auto" w:sz="4" w:space="0"/>
              <w:left w:val="single" w:color="auto" w:sz="4" w:space="0"/>
              <w:bottom w:val="single" w:color="auto" w:sz="4" w:space="0"/>
              <w:right w:val="single" w:color="auto" w:sz="4" w:space="0"/>
            </w:tcBorders>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　</w:t>
            </w:r>
          </w:p>
        </w:tc>
      </w:tr>
    </w:tbl>
    <w:p>
      <w:pPr>
        <w:widowControl/>
        <w:ind w:firstLine="196" w:firstLineChars="100"/>
        <w:jc w:val="left"/>
        <w:rPr>
          <w:rFonts w:ascii="方正仿宋_GBK" w:hAnsi="宋体" w:eastAsia="方正仿宋_GBK" w:cs="宋体"/>
          <w:kern w:val="0"/>
          <w:sz w:val="20"/>
          <w:szCs w:val="20"/>
        </w:rPr>
      </w:pPr>
      <w:r>
        <w:rPr>
          <w:rFonts w:hint="eastAsia" w:ascii="方正仿宋_GBK" w:hAnsi="宋体" w:eastAsia="方正仿宋_GBK" w:cs="宋体"/>
          <w:kern w:val="0"/>
          <w:sz w:val="20"/>
          <w:szCs w:val="20"/>
        </w:rPr>
        <w:t>　　　　　　　　　　　　　　　　　　　　　　　　</w:t>
      </w:r>
    </w:p>
    <w:p>
      <w:pPr>
        <w:widowControl/>
        <w:ind w:firstLine="392" w:firstLineChars="200"/>
        <w:jc w:val="left"/>
        <w:rPr>
          <w:rFonts w:ascii="方正仿宋_GBK" w:hAnsi="宋体" w:eastAsia="方正仿宋_GBK" w:cs="宋体"/>
          <w:kern w:val="0"/>
          <w:sz w:val="20"/>
          <w:szCs w:val="20"/>
        </w:rPr>
      </w:pPr>
      <w:r>
        <w:rPr>
          <w:rFonts w:hint="eastAsia" w:ascii="方正仿宋_GBK" w:hAnsi="宋体" w:eastAsia="方正仿宋_GBK" w:cs="宋体"/>
          <w:kern w:val="0"/>
          <w:sz w:val="20"/>
          <w:szCs w:val="20"/>
        </w:rPr>
        <w:t>调查人（签字） ：                                               被调查人（签字）：</w:t>
      </w:r>
    </w:p>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 xml:space="preserve">                                                            年　　月　　日</w:t>
      </w:r>
    </w:p>
    <w:p>
      <w:pPr>
        <w:rPr>
          <w:rFonts w:eastAsia="方正黑体_GBK"/>
          <w:szCs w:val="32"/>
        </w:rPr>
      </w:pPr>
      <w:r>
        <w:rPr>
          <w:rFonts w:hint="eastAsia" w:ascii="方正黑体_GBK" w:eastAsia="方正黑体_GBK"/>
          <w:szCs w:val="32"/>
        </w:rPr>
        <w:t>附件</w:t>
      </w:r>
      <w:r>
        <w:rPr>
          <w:rFonts w:eastAsia="方正黑体_GBK"/>
          <w:szCs w:val="32"/>
        </w:rPr>
        <w:t>5</w:t>
      </w:r>
    </w:p>
    <w:p>
      <w:pPr>
        <w:spacing w:line="600" w:lineRule="exact"/>
        <w:jc w:val="center"/>
        <w:rPr>
          <w:rFonts w:ascii="方正小标宋_GBK" w:eastAsia="方正小标宋_GBK"/>
          <w:sz w:val="36"/>
          <w:szCs w:val="36"/>
        </w:rPr>
      </w:pPr>
      <w:r>
        <w:rPr>
          <w:rFonts w:hint="eastAsia" w:ascii="方正小标宋_GBK" w:eastAsia="方正小标宋_GBK"/>
          <w:sz w:val="36"/>
          <w:szCs w:val="36"/>
        </w:rPr>
        <w:t>两江新区困难残疾人大额临时救助及补贴政策评议表</w:t>
      </w:r>
    </w:p>
    <w:p>
      <w:pPr>
        <w:spacing w:line="600" w:lineRule="exact"/>
        <w:ind w:firstLine="1571" w:firstLineChars="497"/>
        <w:rPr>
          <w:rFonts w:ascii="方正仿宋_GBK" w:eastAsia="方正仿宋_GBK"/>
          <w:szCs w:val="32"/>
        </w:rPr>
      </w:pPr>
      <w:r>
        <w:rPr>
          <w:rFonts w:hint="eastAsia" w:ascii="方正仿宋_GBK" w:eastAsia="方正仿宋_GBK"/>
          <w:szCs w:val="32"/>
        </w:rPr>
        <w:t>(            街道         社区）</w:t>
      </w:r>
    </w:p>
    <w:tbl>
      <w:tblPr>
        <w:tblStyle w:val="8"/>
        <w:tblW w:w="910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1"/>
        <w:gridCol w:w="3342"/>
        <w:gridCol w:w="4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2"/>
          </w:tcPr>
          <w:p>
            <w:pPr>
              <w:rPr>
                <w:rFonts w:ascii="方正仿宋_GBK" w:eastAsia="方正仿宋_GBK"/>
                <w:sz w:val="28"/>
                <w:szCs w:val="28"/>
              </w:rPr>
            </w:pPr>
            <w:r>
              <w:rPr>
                <w:rFonts w:hint="eastAsia" w:ascii="方正仿宋_GBK" w:eastAsia="方正仿宋_GBK"/>
                <w:sz w:val="28"/>
                <w:szCs w:val="28"/>
              </w:rPr>
              <w:t xml:space="preserve">时间：    年    月   日  </w:t>
            </w:r>
          </w:p>
        </w:tc>
        <w:tc>
          <w:tcPr>
            <w:tcW w:w="4851" w:type="dxa"/>
          </w:tcPr>
          <w:p>
            <w:pPr>
              <w:rPr>
                <w:rFonts w:ascii="方正仿宋_GBK" w:eastAsia="方正仿宋_GBK"/>
                <w:sz w:val="28"/>
                <w:szCs w:val="28"/>
              </w:rPr>
            </w:pPr>
            <w:r>
              <w:rPr>
                <w:rFonts w:hint="eastAsia" w:ascii="方正仿宋_GBK" w:eastAsia="方正仿宋_GBK"/>
                <w:sz w:val="28"/>
                <w:szCs w:val="28"/>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gridSpan w:val="2"/>
          </w:tcPr>
          <w:p>
            <w:pPr>
              <w:rPr>
                <w:rFonts w:ascii="方正仿宋_GBK" w:eastAsia="方正仿宋_GBK"/>
                <w:sz w:val="28"/>
                <w:szCs w:val="28"/>
              </w:rPr>
            </w:pPr>
            <w:r>
              <w:rPr>
                <w:rFonts w:hint="eastAsia" w:ascii="方正仿宋_GBK" w:eastAsia="方正仿宋_GBK"/>
                <w:sz w:val="28"/>
                <w:szCs w:val="28"/>
              </w:rPr>
              <w:t>主持人：</w:t>
            </w:r>
          </w:p>
        </w:tc>
        <w:tc>
          <w:tcPr>
            <w:tcW w:w="4851" w:type="dxa"/>
          </w:tcPr>
          <w:p>
            <w:pPr>
              <w:rPr>
                <w:rFonts w:ascii="方正仿宋_GBK" w:eastAsia="方正仿宋_GBK"/>
                <w:sz w:val="28"/>
                <w:szCs w:val="28"/>
              </w:rPr>
            </w:pPr>
            <w:r>
              <w:rPr>
                <w:rFonts w:hint="eastAsia" w:ascii="方正仿宋_GBK" w:eastAsia="方正仿宋_GBK"/>
                <w:sz w:val="28"/>
                <w:szCs w:val="28"/>
              </w:rPr>
              <w:t>记录人：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9104" w:type="dxa"/>
            <w:gridSpan w:val="3"/>
          </w:tcPr>
          <w:p>
            <w:pPr>
              <w:rPr>
                <w:rFonts w:ascii="方正仿宋_GBK" w:eastAsia="方正仿宋_GBK"/>
                <w:sz w:val="28"/>
                <w:szCs w:val="28"/>
              </w:rPr>
            </w:pPr>
            <w:r>
              <w:rPr>
                <w:rFonts w:hint="eastAsia" w:ascii="方正仿宋_GBK" w:eastAsia="方正仿宋_GBK"/>
                <w:sz w:val="28"/>
                <w:szCs w:val="28"/>
              </w:rPr>
              <w:t>民主评议小组人员：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2" w:hRule="atLeast"/>
        </w:trPr>
        <w:tc>
          <w:tcPr>
            <w:tcW w:w="911" w:type="dxa"/>
            <w:vMerge w:val="restart"/>
            <w:tcBorders>
              <w:right w:val="single" w:color="auto" w:sz="4" w:space="0"/>
            </w:tcBorders>
          </w:tcPr>
          <w:p>
            <w:pPr>
              <w:jc w:val="center"/>
              <w:rPr>
                <w:rFonts w:ascii="方正仿宋_GBK" w:eastAsia="方正仿宋_GBK"/>
                <w:sz w:val="28"/>
                <w:szCs w:val="28"/>
              </w:rPr>
            </w:pPr>
          </w:p>
          <w:p>
            <w:pPr>
              <w:jc w:val="center"/>
              <w:rPr>
                <w:rFonts w:ascii="方正仿宋_GBK" w:eastAsia="方正仿宋_GBK"/>
                <w:sz w:val="28"/>
                <w:szCs w:val="28"/>
              </w:rPr>
            </w:pPr>
          </w:p>
          <w:p>
            <w:pPr>
              <w:jc w:val="center"/>
              <w:rPr>
                <w:rFonts w:ascii="方正仿宋_GBK" w:eastAsia="方正仿宋_GBK"/>
                <w:sz w:val="28"/>
                <w:szCs w:val="28"/>
              </w:rPr>
            </w:pPr>
          </w:p>
          <w:p>
            <w:pPr>
              <w:jc w:val="center"/>
              <w:rPr>
                <w:rFonts w:ascii="方正仿宋_GBK" w:eastAsia="方正仿宋_GBK"/>
                <w:sz w:val="28"/>
                <w:szCs w:val="28"/>
              </w:rPr>
            </w:pPr>
            <w:r>
              <w:rPr>
                <w:rFonts w:hint="eastAsia" w:ascii="方正仿宋_GBK" w:eastAsia="方正仿宋_GBK"/>
                <w:sz w:val="28"/>
                <w:szCs w:val="28"/>
              </w:rPr>
              <w:t>民</w:t>
            </w:r>
          </w:p>
          <w:p>
            <w:pPr>
              <w:jc w:val="center"/>
              <w:rPr>
                <w:rFonts w:ascii="方正仿宋_GBK" w:eastAsia="方正仿宋_GBK"/>
                <w:sz w:val="28"/>
                <w:szCs w:val="28"/>
              </w:rPr>
            </w:pPr>
            <w:r>
              <w:rPr>
                <w:rFonts w:hint="eastAsia" w:ascii="方正仿宋_GBK" w:eastAsia="方正仿宋_GBK"/>
                <w:sz w:val="28"/>
                <w:szCs w:val="28"/>
              </w:rPr>
              <w:t>主</w:t>
            </w:r>
          </w:p>
          <w:p>
            <w:pPr>
              <w:jc w:val="center"/>
              <w:rPr>
                <w:rFonts w:ascii="方正仿宋_GBK" w:eastAsia="方正仿宋_GBK"/>
                <w:sz w:val="28"/>
                <w:szCs w:val="28"/>
              </w:rPr>
            </w:pPr>
            <w:r>
              <w:rPr>
                <w:rFonts w:hint="eastAsia" w:ascii="方正仿宋_GBK" w:eastAsia="方正仿宋_GBK"/>
                <w:sz w:val="28"/>
                <w:szCs w:val="28"/>
              </w:rPr>
              <w:t>评</w:t>
            </w:r>
          </w:p>
          <w:p>
            <w:pPr>
              <w:jc w:val="center"/>
              <w:rPr>
                <w:rFonts w:ascii="方正仿宋_GBK" w:eastAsia="方正仿宋_GBK"/>
                <w:sz w:val="28"/>
                <w:szCs w:val="28"/>
              </w:rPr>
            </w:pPr>
            <w:r>
              <w:rPr>
                <w:rFonts w:hint="eastAsia" w:ascii="方正仿宋_GBK" w:eastAsia="方正仿宋_GBK"/>
                <w:sz w:val="28"/>
                <w:szCs w:val="28"/>
              </w:rPr>
              <w:t>议</w:t>
            </w:r>
          </w:p>
          <w:p>
            <w:pPr>
              <w:jc w:val="center"/>
              <w:rPr>
                <w:rFonts w:ascii="方正仿宋_GBK" w:eastAsia="方正仿宋_GBK"/>
                <w:sz w:val="28"/>
                <w:szCs w:val="28"/>
              </w:rPr>
            </w:pPr>
            <w:r>
              <w:rPr>
                <w:rFonts w:hint="eastAsia" w:ascii="方正仿宋_GBK" w:eastAsia="方正仿宋_GBK"/>
                <w:sz w:val="28"/>
                <w:szCs w:val="28"/>
              </w:rPr>
              <w:t>情</w:t>
            </w:r>
          </w:p>
          <w:p>
            <w:pPr>
              <w:jc w:val="center"/>
              <w:rPr>
                <w:rFonts w:ascii="方正仿宋_GBK" w:eastAsia="方正仿宋_GBK"/>
                <w:sz w:val="28"/>
                <w:szCs w:val="28"/>
              </w:rPr>
            </w:pPr>
            <w:r>
              <w:rPr>
                <w:rFonts w:hint="eastAsia" w:ascii="方正仿宋_GBK" w:eastAsia="方正仿宋_GBK"/>
                <w:sz w:val="28"/>
                <w:szCs w:val="28"/>
              </w:rPr>
              <w:t>况</w:t>
            </w:r>
          </w:p>
          <w:p>
            <w:pPr>
              <w:rPr>
                <w:rFonts w:ascii="方正仿宋_GBK" w:eastAsia="方正仿宋_GBK"/>
                <w:sz w:val="28"/>
                <w:szCs w:val="28"/>
              </w:rPr>
            </w:pPr>
            <w:r>
              <w:rPr>
                <w:rFonts w:hint="eastAsia" w:ascii="方正仿宋_GBK" w:eastAsia="方正仿宋_GBK"/>
                <w:sz w:val="28"/>
                <w:szCs w:val="28"/>
              </w:rPr>
              <w:t xml:space="preserve">           </w:t>
            </w:r>
          </w:p>
        </w:tc>
        <w:tc>
          <w:tcPr>
            <w:tcW w:w="8193" w:type="dxa"/>
            <w:gridSpan w:val="2"/>
            <w:tcBorders>
              <w:left w:val="single" w:color="auto" w:sz="4" w:space="0"/>
              <w:bottom w:val="single" w:color="auto" w:sz="4" w:space="0"/>
            </w:tcBorders>
          </w:tcPr>
          <w:p>
            <w:pPr>
              <w:rPr>
                <w:rFonts w:ascii="方正仿宋_GBK" w:eastAsia="方正仿宋_GBK"/>
                <w:b/>
                <w:sz w:val="28"/>
                <w:szCs w:val="28"/>
              </w:rPr>
            </w:pPr>
            <w:r>
              <w:rPr>
                <w:rFonts w:hint="eastAsia" w:ascii="方正仿宋_GBK" w:eastAsia="方正仿宋_GBK"/>
                <w:b/>
                <w:sz w:val="28"/>
                <w:szCs w:val="28"/>
              </w:rPr>
              <w:t>一、入户调查员介绍申请对象基本情况及申请理由</w:t>
            </w:r>
          </w:p>
          <w:p>
            <w:pP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trPr>
        <w:tc>
          <w:tcPr>
            <w:tcW w:w="911" w:type="dxa"/>
            <w:vMerge w:val="continue"/>
            <w:tcBorders>
              <w:right w:val="single" w:color="auto" w:sz="4" w:space="0"/>
            </w:tcBorders>
          </w:tcPr>
          <w:p>
            <w:pPr>
              <w:rPr>
                <w:rFonts w:ascii="方正仿宋_GBK" w:eastAsia="方正仿宋_GBK"/>
                <w:sz w:val="28"/>
                <w:szCs w:val="28"/>
              </w:rPr>
            </w:pPr>
          </w:p>
        </w:tc>
        <w:tc>
          <w:tcPr>
            <w:tcW w:w="8193" w:type="dxa"/>
            <w:gridSpan w:val="2"/>
            <w:tcBorders>
              <w:top w:val="single" w:color="auto" w:sz="4" w:space="0"/>
              <w:left w:val="single" w:color="auto" w:sz="4" w:space="0"/>
              <w:bottom w:val="single" w:color="auto" w:sz="4" w:space="0"/>
            </w:tcBorders>
          </w:tcPr>
          <w:p>
            <w:pPr>
              <w:rPr>
                <w:rFonts w:ascii="方正仿宋_GBK" w:eastAsia="方正仿宋_GBK"/>
                <w:b/>
                <w:sz w:val="28"/>
                <w:szCs w:val="28"/>
              </w:rPr>
            </w:pPr>
            <w:r>
              <w:rPr>
                <w:rFonts w:hint="eastAsia" w:ascii="方正仿宋_GBK" w:eastAsia="方正仿宋_GBK"/>
                <w:b/>
                <w:sz w:val="28"/>
                <w:szCs w:val="28"/>
              </w:rPr>
              <w:t>二、评议小组人员询问相关情况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4" w:hRule="atLeast"/>
        </w:trPr>
        <w:tc>
          <w:tcPr>
            <w:tcW w:w="911" w:type="dxa"/>
            <w:vMerge w:val="continue"/>
            <w:tcBorders>
              <w:right w:val="single" w:color="auto" w:sz="4" w:space="0"/>
            </w:tcBorders>
          </w:tcPr>
          <w:p>
            <w:pPr>
              <w:rPr>
                <w:rFonts w:ascii="方正仿宋_GBK" w:eastAsia="方正仿宋_GBK"/>
                <w:sz w:val="28"/>
                <w:szCs w:val="28"/>
              </w:rPr>
            </w:pPr>
          </w:p>
        </w:tc>
        <w:tc>
          <w:tcPr>
            <w:tcW w:w="8193" w:type="dxa"/>
            <w:gridSpan w:val="2"/>
            <w:tcBorders>
              <w:top w:val="single" w:color="auto" w:sz="4" w:space="0"/>
              <w:left w:val="single" w:color="auto" w:sz="4" w:space="0"/>
            </w:tcBorders>
          </w:tcPr>
          <w:p>
            <w:pPr>
              <w:rPr>
                <w:rFonts w:ascii="方正仿宋_GBK" w:eastAsia="方正仿宋_GBK"/>
                <w:b/>
                <w:sz w:val="28"/>
                <w:szCs w:val="28"/>
              </w:rPr>
            </w:pPr>
            <w:r>
              <w:rPr>
                <w:rFonts w:hint="eastAsia" w:ascii="方正仿宋_GBK" w:eastAsia="方正仿宋_GBK"/>
                <w:b/>
                <w:sz w:val="28"/>
                <w:szCs w:val="28"/>
              </w:rPr>
              <w:t>三、表决情况</w:t>
            </w:r>
          </w:p>
        </w:tc>
      </w:tr>
    </w:tbl>
    <w:p>
      <w:pPr>
        <w:spacing w:line="540" w:lineRule="exact"/>
        <w:jc w:val="right"/>
        <w:rPr>
          <w:rFonts w:ascii="方正仿宋_GBK" w:eastAsia="方正仿宋_GBK"/>
        </w:rPr>
        <w:sectPr>
          <w:pgSz w:w="11906" w:h="16838"/>
          <w:pgMar w:top="2098" w:right="1531" w:bottom="1985" w:left="1531" w:header="851" w:footer="1474"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黑体_GBK" w:eastAsia="方正黑体_GBK"/>
          <w:szCs w:val="32"/>
        </w:rPr>
      </w:pPr>
    </w:p>
    <w:p>
      <w:pPr>
        <w:rPr>
          <w:rFonts w:eastAsia="方正黑体_GBK"/>
          <w:szCs w:val="32"/>
        </w:rPr>
      </w:pPr>
      <w:r>
        <w:rPr>
          <w:rFonts w:hint="eastAsia" w:ascii="方正黑体_GBK" w:eastAsia="方正黑体_GBK"/>
          <w:szCs w:val="32"/>
        </w:rPr>
        <w:t>附件</w:t>
      </w:r>
      <w:r>
        <w:rPr>
          <w:rFonts w:eastAsia="方正黑体_GBK"/>
          <w:szCs w:val="32"/>
        </w:rPr>
        <w:t>6</w:t>
      </w:r>
    </w:p>
    <w:p>
      <w:pPr>
        <w:spacing w:line="600" w:lineRule="exact"/>
        <w:jc w:val="center"/>
        <w:rPr>
          <w:rFonts w:ascii="方正小标宋_GBK" w:eastAsia="方正小标宋_GBK"/>
          <w:sz w:val="36"/>
          <w:szCs w:val="36"/>
        </w:rPr>
      </w:pPr>
      <w:r>
        <w:rPr>
          <w:rFonts w:hint="eastAsia" w:ascii="方正小标宋_GBK" w:eastAsia="方正小标宋_GBK"/>
          <w:sz w:val="36"/>
          <w:szCs w:val="36"/>
        </w:rPr>
        <w:t>两江新区困难残疾人大额临时救助公示表</w:t>
      </w:r>
    </w:p>
    <w:p>
      <w:pPr>
        <w:spacing w:line="400" w:lineRule="exact"/>
        <w:ind w:firstLine="552" w:firstLineChars="200"/>
        <w:rPr>
          <w:rFonts w:ascii="方正仿宋_GBK" w:eastAsia="方正仿宋_GBK"/>
          <w:sz w:val="28"/>
          <w:szCs w:val="28"/>
        </w:rPr>
      </w:pPr>
    </w:p>
    <w:p>
      <w:pPr>
        <w:spacing w:line="400" w:lineRule="exact"/>
        <w:ind w:firstLine="552" w:firstLineChars="200"/>
        <w:rPr>
          <w:rFonts w:ascii="方正仿宋_GBK" w:eastAsia="方正仿宋_GBK"/>
          <w:sz w:val="28"/>
          <w:szCs w:val="28"/>
        </w:rPr>
      </w:pPr>
      <w:r>
        <w:rPr>
          <w:rFonts w:hint="eastAsia" w:ascii="方正仿宋_GBK" w:eastAsia="方正仿宋_GBK"/>
          <w:sz w:val="28"/>
          <w:szCs w:val="28"/>
        </w:rPr>
        <w:t>按照《重庆两江新区管理委员会关于</w:t>
      </w:r>
      <w:r>
        <w:rPr>
          <w:rFonts w:hint="eastAsia" w:ascii="方正仿宋_GBK" w:eastAsia="方正仿宋_GBK"/>
          <w:sz w:val="28"/>
          <w:szCs w:val="28"/>
          <w:lang w:eastAsia="zh-CN"/>
        </w:rPr>
        <w:t>进一步</w:t>
      </w:r>
      <w:r>
        <w:rPr>
          <w:rFonts w:hint="eastAsia" w:ascii="方正仿宋_GBK" w:eastAsia="方正仿宋_GBK"/>
          <w:sz w:val="28"/>
          <w:szCs w:val="28"/>
        </w:rPr>
        <w:t>加强残疾人工作的通知》规定，经户主申请、社区居委会入户调查、民主评议、街道办事处审核，现对拟实施临时救助的家庭公示如下，</w:t>
      </w:r>
      <w:r>
        <w:rPr>
          <w:rFonts w:hint="eastAsia" w:ascii="方正仿宋_GBK" w:eastAsia="方正仿宋_GBK"/>
          <w:sz w:val="28"/>
          <w:szCs w:val="28"/>
          <w:lang w:val="en-US" w:eastAsia="zh-CN"/>
        </w:rPr>
        <w:t>接受</w:t>
      </w:r>
      <w:r>
        <w:rPr>
          <w:rFonts w:hint="eastAsia" w:ascii="方正仿宋_GBK" w:eastAsia="方正仿宋_GBK"/>
          <w:sz w:val="28"/>
          <w:szCs w:val="28"/>
        </w:rPr>
        <w:t>社会监督。</w:t>
      </w:r>
    </w:p>
    <w:p>
      <w:pPr>
        <w:spacing w:line="400" w:lineRule="exact"/>
        <w:ind w:firstLine="552" w:firstLineChars="200"/>
        <w:rPr>
          <w:rFonts w:ascii="方正仿宋_GBK" w:eastAsia="方正仿宋_GBK"/>
          <w:sz w:val="28"/>
          <w:szCs w:val="28"/>
        </w:rPr>
      </w:pPr>
      <w:r>
        <w:rPr>
          <w:rFonts w:hint="eastAsia" w:ascii="方正仿宋_GBK" w:eastAsia="方正仿宋_GBK"/>
          <w:sz w:val="28"/>
          <w:szCs w:val="28"/>
        </w:rPr>
        <w:t>公示时间：   年   月  日至    年   月   日</w:t>
      </w:r>
    </w:p>
    <w:p>
      <w:pPr>
        <w:spacing w:line="400" w:lineRule="exact"/>
        <w:ind w:firstLine="552" w:firstLineChars="200"/>
        <w:rPr>
          <w:rFonts w:ascii="方正仿宋_GBK" w:eastAsia="方正仿宋_GBK"/>
          <w:sz w:val="28"/>
          <w:szCs w:val="28"/>
        </w:rPr>
      </w:pPr>
      <w:r>
        <w:rPr>
          <w:rFonts w:hint="eastAsia" w:ascii="方正仿宋_GBK" w:eastAsia="方正仿宋_GBK"/>
          <w:sz w:val="28"/>
          <w:szCs w:val="28"/>
        </w:rPr>
        <w:t>监督电话：</w:t>
      </w:r>
    </w:p>
    <w:p>
      <w:pPr>
        <w:spacing w:line="400" w:lineRule="exact"/>
        <w:ind w:firstLine="552" w:firstLineChars="200"/>
        <w:rPr>
          <w:rFonts w:ascii="方正仿宋_GBK" w:eastAsia="方正仿宋_GBK"/>
          <w:sz w:val="28"/>
          <w:szCs w:val="28"/>
        </w:rPr>
      </w:pPr>
    </w:p>
    <w:tbl>
      <w:tblPr>
        <w:tblStyle w:val="8"/>
        <w:tblW w:w="129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260"/>
        <w:gridCol w:w="1719"/>
        <w:gridCol w:w="981"/>
        <w:gridCol w:w="2160"/>
        <w:gridCol w:w="1800"/>
        <w:gridCol w:w="1800"/>
        <w:gridCol w:w="1260"/>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828" w:type="dxa"/>
            <w:vMerge w:val="restart"/>
          </w:tcPr>
          <w:p>
            <w:pPr>
              <w:spacing w:line="340" w:lineRule="exact"/>
              <w:jc w:val="center"/>
              <w:rPr>
                <w:rFonts w:ascii="方正仿宋_GBK" w:eastAsia="方正仿宋_GBK"/>
                <w:sz w:val="24"/>
              </w:rPr>
            </w:pPr>
          </w:p>
          <w:p>
            <w:pPr>
              <w:spacing w:line="340" w:lineRule="exact"/>
              <w:jc w:val="center"/>
              <w:rPr>
                <w:rFonts w:ascii="方正仿宋_GBK" w:eastAsia="方正仿宋_GBK"/>
                <w:sz w:val="24"/>
              </w:rPr>
            </w:pPr>
            <w:r>
              <w:rPr>
                <w:rFonts w:hint="eastAsia" w:ascii="方正仿宋_GBK" w:eastAsia="方正仿宋_GBK"/>
                <w:sz w:val="24"/>
              </w:rPr>
              <w:t>序号</w:t>
            </w:r>
          </w:p>
        </w:tc>
        <w:tc>
          <w:tcPr>
            <w:tcW w:w="1260" w:type="dxa"/>
            <w:vMerge w:val="restart"/>
          </w:tcPr>
          <w:p>
            <w:pPr>
              <w:spacing w:line="340" w:lineRule="exact"/>
              <w:jc w:val="center"/>
              <w:rPr>
                <w:rFonts w:ascii="方正仿宋_GBK" w:eastAsia="方正仿宋_GBK"/>
                <w:sz w:val="24"/>
              </w:rPr>
            </w:pPr>
          </w:p>
          <w:p>
            <w:pPr>
              <w:spacing w:line="340" w:lineRule="exact"/>
              <w:jc w:val="center"/>
              <w:rPr>
                <w:rFonts w:ascii="方正仿宋_GBK" w:eastAsia="方正仿宋_GBK"/>
                <w:sz w:val="24"/>
              </w:rPr>
            </w:pPr>
            <w:r>
              <w:rPr>
                <w:rFonts w:hint="eastAsia" w:ascii="方正仿宋_GBK" w:eastAsia="方正仿宋_GBK"/>
                <w:sz w:val="24"/>
              </w:rPr>
              <w:t>户主姓名</w:t>
            </w:r>
          </w:p>
        </w:tc>
        <w:tc>
          <w:tcPr>
            <w:tcW w:w="1719" w:type="dxa"/>
            <w:vMerge w:val="restart"/>
          </w:tcPr>
          <w:p>
            <w:pPr>
              <w:spacing w:line="340" w:lineRule="exact"/>
              <w:jc w:val="center"/>
              <w:rPr>
                <w:rFonts w:ascii="方正仿宋_GBK" w:eastAsia="方正仿宋_GBK"/>
                <w:sz w:val="24"/>
              </w:rPr>
            </w:pPr>
          </w:p>
          <w:p>
            <w:pPr>
              <w:spacing w:line="340" w:lineRule="exact"/>
              <w:jc w:val="center"/>
              <w:rPr>
                <w:rFonts w:ascii="方正仿宋_GBK" w:eastAsia="方正仿宋_GBK"/>
                <w:sz w:val="24"/>
              </w:rPr>
            </w:pPr>
            <w:r>
              <w:rPr>
                <w:rFonts w:hint="eastAsia" w:ascii="方正仿宋_GBK" w:eastAsia="方正仿宋_GBK"/>
                <w:sz w:val="24"/>
              </w:rPr>
              <w:t>家庭地址</w:t>
            </w:r>
          </w:p>
        </w:tc>
        <w:tc>
          <w:tcPr>
            <w:tcW w:w="981" w:type="dxa"/>
            <w:vMerge w:val="restart"/>
          </w:tcPr>
          <w:p>
            <w:pPr>
              <w:spacing w:line="340" w:lineRule="exact"/>
              <w:jc w:val="center"/>
              <w:rPr>
                <w:rFonts w:ascii="方正仿宋_GBK" w:eastAsia="方正仿宋_GBK"/>
                <w:sz w:val="24"/>
              </w:rPr>
            </w:pPr>
            <w:r>
              <w:rPr>
                <w:rFonts w:hint="eastAsia" w:ascii="方正仿宋_GBK" w:eastAsia="方正仿宋_GBK"/>
                <w:sz w:val="24"/>
              </w:rPr>
              <w:t>家庭月收入（元）</w:t>
            </w:r>
          </w:p>
        </w:tc>
        <w:tc>
          <w:tcPr>
            <w:tcW w:w="8183" w:type="dxa"/>
            <w:gridSpan w:val="5"/>
            <w:tcBorders>
              <w:bottom w:val="single" w:color="auto" w:sz="4" w:space="0"/>
            </w:tcBorders>
          </w:tcPr>
          <w:p>
            <w:pPr>
              <w:spacing w:line="340" w:lineRule="exact"/>
              <w:jc w:val="center"/>
              <w:rPr>
                <w:rFonts w:ascii="方正仿宋_GBK" w:eastAsia="方正仿宋_GBK"/>
                <w:sz w:val="24"/>
              </w:rPr>
            </w:pPr>
            <w:r>
              <w:rPr>
                <w:rFonts w:hint="eastAsia" w:ascii="方正仿宋_GBK" w:eastAsia="方正仿宋_GBK"/>
                <w:sz w:val="24"/>
              </w:rPr>
              <w:t>家庭重大支出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828" w:type="dxa"/>
            <w:vMerge w:val="continue"/>
            <w:tcBorders>
              <w:bottom w:val="single" w:color="000000" w:sz="4" w:space="0"/>
            </w:tcBorders>
          </w:tcPr>
          <w:p>
            <w:pPr>
              <w:spacing w:line="340" w:lineRule="exact"/>
              <w:jc w:val="center"/>
              <w:rPr>
                <w:rFonts w:ascii="方正仿宋_GBK" w:eastAsia="方正仿宋_GBK"/>
                <w:sz w:val="24"/>
              </w:rPr>
            </w:pPr>
          </w:p>
        </w:tc>
        <w:tc>
          <w:tcPr>
            <w:tcW w:w="1260" w:type="dxa"/>
            <w:vMerge w:val="continue"/>
            <w:tcBorders>
              <w:bottom w:val="single" w:color="000000" w:sz="4" w:space="0"/>
            </w:tcBorders>
          </w:tcPr>
          <w:p>
            <w:pPr>
              <w:spacing w:line="340" w:lineRule="exact"/>
              <w:jc w:val="center"/>
              <w:rPr>
                <w:rFonts w:ascii="方正仿宋_GBK" w:eastAsia="方正仿宋_GBK"/>
                <w:sz w:val="24"/>
              </w:rPr>
            </w:pPr>
          </w:p>
        </w:tc>
        <w:tc>
          <w:tcPr>
            <w:tcW w:w="1719" w:type="dxa"/>
            <w:vMerge w:val="continue"/>
            <w:tcBorders>
              <w:bottom w:val="single" w:color="000000" w:sz="4" w:space="0"/>
            </w:tcBorders>
          </w:tcPr>
          <w:p>
            <w:pPr>
              <w:spacing w:line="340" w:lineRule="exact"/>
              <w:jc w:val="center"/>
              <w:rPr>
                <w:rFonts w:ascii="方正仿宋_GBK" w:eastAsia="方正仿宋_GBK"/>
                <w:sz w:val="24"/>
              </w:rPr>
            </w:pPr>
          </w:p>
        </w:tc>
        <w:tc>
          <w:tcPr>
            <w:tcW w:w="981" w:type="dxa"/>
            <w:vMerge w:val="continue"/>
            <w:tcBorders>
              <w:bottom w:val="single" w:color="000000" w:sz="4" w:space="0"/>
            </w:tcBorders>
          </w:tcPr>
          <w:p>
            <w:pPr>
              <w:spacing w:line="340" w:lineRule="exact"/>
              <w:jc w:val="center"/>
              <w:rPr>
                <w:rFonts w:ascii="方正仿宋_GBK" w:eastAsia="方正仿宋_GBK"/>
                <w:sz w:val="24"/>
              </w:rPr>
            </w:pPr>
          </w:p>
        </w:tc>
        <w:tc>
          <w:tcPr>
            <w:tcW w:w="2160" w:type="dxa"/>
            <w:tcBorders>
              <w:bottom w:val="single" w:color="000000" w:sz="4" w:space="0"/>
              <w:right w:val="single" w:color="auto" w:sz="4" w:space="0"/>
            </w:tcBorders>
          </w:tcPr>
          <w:p>
            <w:pPr>
              <w:spacing w:line="340" w:lineRule="exact"/>
              <w:jc w:val="center"/>
              <w:rPr>
                <w:rFonts w:ascii="方正仿宋_GBK" w:eastAsia="方正仿宋_GBK"/>
                <w:sz w:val="24"/>
              </w:rPr>
            </w:pPr>
            <w:r>
              <w:rPr>
                <w:rFonts w:hint="eastAsia" w:ascii="方正仿宋_GBK" w:eastAsia="方正仿宋_GBK"/>
                <w:sz w:val="24"/>
              </w:rPr>
              <w:t>医疗费用总支出（元）</w:t>
            </w:r>
          </w:p>
        </w:tc>
        <w:tc>
          <w:tcPr>
            <w:tcW w:w="1800" w:type="dxa"/>
            <w:tcBorders>
              <w:top w:val="single" w:color="auto" w:sz="4" w:space="0"/>
              <w:left w:val="single" w:color="auto" w:sz="4" w:space="0"/>
              <w:bottom w:val="single" w:color="000000" w:sz="4" w:space="0"/>
              <w:right w:val="single" w:color="auto" w:sz="4" w:space="0"/>
            </w:tcBorders>
          </w:tcPr>
          <w:p>
            <w:pPr>
              <w:spacing w:line="340" w:lineRule="exact"/>
              <w:jc w:val="center"/>
              <w:rPr>
                <w:rFonts w:ascii="方正仿宋_GBK" w:eastAsia="方正仿宋_GBK"/>
                <w:sz w:val="24"/>
              </w:rPr>
            </w:pPr>
            <w:r>
              <w:rPr>
                <w:rFonts w:hint="eastAsia" w:ascii="方正仿宋_GBK" w:eastAsia="方正仿宋_GBK"/>
                <w:sz w:val="24"/>
              </w:rPr>
              <w:t>医疗保险补偿（元）</w:t>
            </w:r>
          </w:p>
        </w:tc>
        <w:tc>
          <w:tcPr>
            <w:tcW w:w="1800" w:type="dxa"/>
            <w:tcBorders>
              <w:top w:val="single" w:color="auto" w:sz="4" w:space="0"/>
              <w:left w:val="single" w:color="auto" w:sz="4" w:space="0"/>
              <w:bottom w:val="single" w:color="000000" w:sz="4" w:space="0"/>
              <w:right w:val="single" w:color="auto" w:sz="4" w:space="0"/>
            </w:tcBorders>
          </w:tcPr>
          <w:p>
            <w:pPr>
              <w:spacing w:line="340" w:lineRule="exact"/>
              <w:jc w:val="center"/>
              <w:rPr>
                <w:rFonts w:ascii="方正仿宋_GBK" w:eastAsia="方正仿宋_GBK"/>
                <w:sz w:val="24"/>
              </w:rPr>
            </w:pPr>
            <w:r>
              <w:rPr>
                <w:rFonts w:hint="eastAsia" w:ascii="方正仿宋_GBK" w:eastAsia="方正仿宋_GBK"/>
                <w:sz w:val="24"/>
              </w:rPr>
              <w:t>各种救助帮扶（元）</w:t>
            </w:r>
          </w:p>
        </w:tc>
        <w:tc>
          <w:tcPr>
            <w:tcW w:w="1260" w:type="dxa"/>
            <w:tcBorders>
              <w:top w:val="single" w:color="auto" w:sz="4" w:space="0"/>
              <w:left w:val="single" w:color="auto" w:sz="4" w:space="0"/>
              <w:bottom w:val="single" w:color="000000" w:sz="4" w:space="0"/>
              <w:right w:val="single" w:color="auto" w:sz="4" w:space="0"/>
            </w:tcBorders>
          </w:tcPr>
          <w:p>
            <w:pPr>
              <w:spacing w:line="340" w:lineRule="exact"/>
              <w:jc w:val="center"/>
              <w:rPr>
                <w:rFonts w:ascii="方正仿宋_GBK" w:eastAsia="方正仿宋_GBK"/>
                <w:sz w:val="24"/>
              </w:rPr>
            </w:pPr>
            <w:r>
              <w:rPr>
                <w:rFonts w:hint="eastAsia" w:ascii="方正仿宋_GBK" w:eastAsia="方正仿宋_GBK"/>
                <w:sz w:val="24"/>
              </w:rPr>
              <w:t>个人（元）</w:t>
            </w:r>
          </w:p>
        </w:tc>
        <w:tc>
          <w:tcPr>
            <w:tcW w:w="1163" w:type="dxa"/>
            <w:tcBorders>
              <w:left w:val="single" w:color="auto" w:sz="4" w:space="0"/>
              <w:bottom w:val="single" w:color="000000" w:sz="4" w:space="0"/>
            </w:tcBorders>
          </w:tcPr>
          <w:p>
            <w:pPr>
              <w:spacing w:line="340" w:lineRule="exact"/>
              <w:jc w:val="center"/>
              <w:rPr>
                <w:rFonts w:ascii="方正仿宋_GBK" w:eastAsia="方正仿宋_GBK"/>
                <w:sz w:val="24"/>
              </w:rPr>
            </w:pPr>
            <w:r>
              <w:rPr>
                <w:rFonts w:hint="eastAsia" w:ascii="方正仿宋_GBK" w:eastAsia="方正仿宋_GBK"/>
                <w:sz w:val="24"/>
              </w:rPr>
              <w:t>其他</w:t>
            </w:r>
          </w:p>
          <w:p>
            <w:pPr>
              <w:spacing w:line="340" w:lineRule="exact"/>
              <w:jc w:val="center"/>
              <w:rPr>
                <w:rFonts w:ascii="方正仿宋_GBK" w:eastAsia="方正仿宋_GBK"/>
                <w:sz w:val="24"/>
              </w:rPr>
            </w:pPr>
            <w:r>
              <w:rPr>
                <w:rFonts w:hint="eastAsia" w:ascii="方正仿宋_GBK" w:eastAsia="方正仿宋_GBK"/>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828" w:type="dxa"/>
          </w:tcPr>
          <w:p>
            <w:pPr>
              <w:spacing w:line="340" w:lineRule="exact"/>
              <w:rPr>
                <w:rFonts w:ascii="方正仿宋_GBK" w:eastAsia="方正仿宋_GBK"/>
                <w:sz w:val="28"/>
                <w:szCs w:val="28"/>
              </w:rPr>
            </w:pPr>
          </w:p>
        </w:tc>
        <w:tc>
          <w:tcPr>
            <w:tcW w:w="1260" w:type="dxa"/>
          </w:tcPr>
          <w:p>
            <w:pPr>
              <w:spacing w:line="340" w:lineRule="exact"/>
              <w:rPr>
                <w:rFonts w:ascii="方正仿宋_GBK" w:eastAsia="方正仿宋_GBK"/>
                <w:sz w:val="28"/>
                <w:szCs w:val="28"/>
              </w:rPr>
            </w:pPr>
          </w:p>
        </w:tc>
        <w:tc>
          <w:tcPr>
            <w:tcW w:w="1719" w:type="dxa"/>
          </w:tcPr>
          <w:p>
            <w:pPr>
              <w:spacing w:line="340" w:lineRule="exact"/>
              <w:rPr>
                <w:rFonts w:ascii="方正仿宋_GBK" w:eastAsia="方正仿宋_GBK"/>
                <w:sz w:val="28"/>
                <w:szCs w:val="28"/>
              </w:rPr>
            </w:pPr>
          </w:p>
        </w:tc>
        <w:tc>
          <w:tcPr>
            <w:tcW w:w="981" w:type="dxa"/>
          </w:tcPr>
          <w:p>
            <w:pPr>
              <w:spacing w:line="340" w:lineRule="exact"/>
              <w:rPr>
                <w:rFonts w:ascii="方正仿宋_GBK" w:eastAsia="方正仿宋_GBK"/>
                <w:sz w:val="28"/>
                <w:szCs w:val="28"/>
              </w:rPr>
            </w:pPr>
          </w:p>
        </w:tc>
        <w:tc>
          <w:tcPr>
            <w:tcW w:w="2160" w:type="dxa"/>
            <w:tcBorders>
              <w:right w:val="single" w:color="auto" w:sz="4" w:space="0"/>
            </w:tcBorders>
          </w:tcPr>
          <w:p>
            <w:pPr>
              <w:spacing w:line="340" w:lineRule="exact"/>
              <w:rPr>
                <w:rFonts w:ascii="方正仿宋_GBK" w:eastAsia="方正仿宋_GBK"/>
                <w:sz w:val="28"/>
                <w:szCs w:val="28"/>
              </w:rPr>
            </w:pPr>
          </w:p>
        </w:tc>
        <w:tc>
          <w:tcPr>
            <w:tcW w:w="1800" w:type="dxa"/>
            <w:tcBorders>
              <w:left w:val="single" w:color="auto" w:sz="4" w:space="0"/>
              <w:right w:val="single" w:color="auto" w:sz="4" w:space="0"/>
            </w:tcBorders>
          </w:tcPr>
          <w:p>
            <w:pPr>
              <w:spacing w:line="340" w:lineRule="exact"/>
              <w:rPr>
                <w:rFonts w:ascii="方正仿宋_GBK" w:eastAsia="方正仿宋_GBK"/>
                <w:sz w:val="28"/>
                <w:szCs w:val="28"/>
              </w:rPr>
            </w:pPr>
          </w:p>
        </w:tc>
        <w:tc>
          <w:tcPr>
            <w:tcW w:w="1800" w:type="dxa"/>
            <w:tcBorders>
              <w:left w:val="single" w:color="auto" w:sz="4" w:space="0"/>
              <w:right w:val="single" w:color="auto" w:sz="4" w:space="0"/>
            </w:tcBorders>
          </w:tcPr>
          <w:p>
            <w:pPr>
              <w:spacing w:line="340" w:lineRule="exact"/>
              <w:rPr>
                <w:rFonts w:ascii="方正仿宋_GBK" w:eastAsia="方正仿宋_GBK"/>
                <w:sz w:val="28"/>
                <w:szCs w:val="28"/>
              </w:rPr>
            </w:pPr>
          </w:p>
        </w:tc>
        <w:tc>
          <w:tcPr>
            <w:tcW w:w="1260" w:type="dxa"/>
            <w:tcBorders>
              <w:left w:val="single" w:color="auto" w:sz="4" w:space="0"/>
              <w:right w:val="single" w:color="auto" w:sz="4" w:space="0"/>
            </w:tcBorders>
          </w:tcPr>
          <w:p>
            <w:pPr>
              <w:spacing w:line="340" w:lineRule="exact"/>
              <w:rPr>
                <w:rFonts w:ascii="方正仿宋_GBK" w:eastAsia="方正仿宋_GBK"/>
                <w:sz w:val="28"/>
                <w:szCs w:val="28"/>
              </w:rPr>
            </w:pPr>
          </w:p>
        </w:tc>
        <w:tc>
          <w:tcPr>
            <w:tcW w:w="1163" w:type="dxa"/>
            <w:tcBorders>
              <w:left w:val="single" w:color="auto" w:sz="4" w:space="0"/>
            </w:tcBorders>
          </w:tcPr>
          <w:p>
            <w:pPr>
              <w:spacing w:line="340" w:lineRule="exact"/>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rPr>
                <w:rFonts w:ascii="方正仿宋_GBK" w:eastAsia="方正仿宋_GBK"/>
                <w:sz w:val="28"/>
                <w:szCs w:val="28"/>
              </w:rPr>
            </w:pPr>
          </w:p>
        </w:tc>
        <w:tc>
          <w:tcPr>
            <w:tcW w:w="1260" w:type="dxa"/>
          </w:tcPr>
          <w:p>
            <w:pPr>
              <w:rPr>
                <w:rFonts w:ascii="方正仿宋_GBK" w:eastAsia="方正仿宋_GBK"/>
                <w:sz w:val="28"/>
                <w:szCs w:val="28"/>
              </w:rPr>
            </w:pPr>
          </w:p>
        </w:tc>
        <w:tc>
          <w:tcPr>
            <w:tcW w:w="1719" w:type="dxa"/>
          </w:tcPr>
          <w:p>
            <w:pPr>
              <w:rPr>
                <w:rFonts w:ascii="方正仿宋_GBK" w:eastAsia="方正仿宋_GBK"/>
                <w:sz w:val="28"/>
                <w:szCs w:val="28"/>
              </w:rPr>
            </w:pPr>
          </w:p>
        </w:tc>
        <w:tc>
          <w:tcPr>
            <w:tcW w:w="981" w:type="dxa"/>
          </w:tcPr>
          <w:p>
            <w:pPr>
              <w:rPr>
                <w:rFonts w:ascii="方正仿宋_GBK" w:eastAsia="方正仿宋_GBK"/>
                <w:sz w:val="28"/>
                <w:szCs w:val="28"/>
              </w:rPr>
            </w:pPr>
          </w:p>
        </w:tc>
        <w:tc>
          <w:tcPr>
            <w:tcW w:w="2160" w:type="dxa"/>
            <w:tcBorders>
              <w:right w:val="single" w:color="auto" w:sz="4" w:space="0"/>
            </w:tcBorders>
          </w:tcPr>
          <w:p>
            <w:pPr>
              <w:rPr>
                <w:rFonts w:ascii="方正仿宋_GBK" w:eastAsia="方正仿宋_GBK"/>
                <w:sz w:val="28"/>
                <w:szCs w:val="28"/>
              </w:rPr>
            </w:pPr>
          </w:p>
        </w:tc>
        <w:tc>
          <w:tcPr>
            <w:tcW w:w="1800" w:type="dxa"/>
            <w:tcBorders>
              <w:left w:val="single" w:color="auto" w:sz="4" w:space="0"/>
              <w:right w:val="single" w:color="auto" w:sz="4" w:space="0"/>
            </w:tcBorders>
          </w:tcPr>
          <w:p>
            <w:pPr>
              <w:rPr>
                <w:rFonts w:ascii="方正仿宋_GBK" w:eastAsia="方正仿宋_GBK"/>
                <w:sz w:val="28"/>
                <w:szCs w:val="28"/>
              </w:rPr>
            </w:pPr>
          </w:p>
        </w:tc>
        <w:tc>
          <w:tcPr>
            <w:tcW w:w="1800" w:type="dxa"/>
            <w:tcBorders>
              <w:left w:val="single" w:color="auto" w:sz="4" w:space="0"/>
              <w:right w:val="single" w:color="auto" w:sz="4" w:space="0"/>
            </w:tcBorders>
          </w:tcPr>
          <w:p>
            <w:pPr>
              <w:rPr>
                <w:rFonts w:ascii="方正仿宋_GBK" w:eastAsia="方正仿宋_GBK"/>
                <w:sz w:val="28"/>
                <w:szCs w:val="28"/>
              </w:rPr>
            </w:pPr>
          </w:p>
        </w:tc>
        <w:tc>
          <w:tcPr>
            <w:tcW w:w="1260" w:type="dxa"/>
            <w:tcBorders>
              <w:left w:val="single" w:color="auto" w:sz="4" w:space="0"/>
              <w:right w:val="single" w:color="auto" w:sz="4" w:space="0"/>
            </w:tcBorders>
          </w:tcPr>
          <w:p>
            <w:pPr>
              <w:rPr>
                <w:rFonts w:ascii="方正仿宋_GBK" w:eastAsia="方正仿宋_GBK"/>
                <w:sz w:val="28"/>
                <w:szCs w:val="28"/>
              </w:rPr>
            </w:pPr>
          </w:p>
        </w:tc>
        <w:tc>
          <w:tcPr>
            <w:tcW w:w="1163" w:type="dxa"/>
            <w:tcBorders>
              <w:left w:val="single" w:color="auto" w:sz="4" w:space="0"/>
            </w:tcBorders>
          </w:tcPr>
          <w:p>
            <w:pP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828" w:type="dxa"/>
          </w:tcPr>
          <w:p>
            <w:pPr>
              <w:rPr>
                <w:rFonts w:ascii="方正仿宋_GBK" w:eastAsia="方正仿宋_GBK"/>
                <w:sz w:val="28"/>
                <w:szCs w:val="28"/>
              </w:rPr>
            </w:pPr>
          </w:p>
        </w:tc>
        <w:tc>
          <w:tcPr>
            <w:tcW w:w="1260" w:type="dxa"/>
          </w:tcPr>
          <w:p>
            <w:pPr>
              <w:rPr>
                <w:rFonts w:ascii="方正仿宋_GBK" w:eastAsia="方正仿宋_GBK"/>
                <w:sz w:val="28"/>
                <w:szCs w:val="28"/>
              </w:rPr>
            </w:pPr>
          </w:p>
        </w:tc>
        <w:tc>
          <w:tcPr>
            <w:tcW w:w="1719" w:type="dxa"/>
          </w:tcPr>
          <w:p>
            <w:pPr>
              <w:rPr>
                <w:rFonts w:ascii="方正仿宋_GBK" w:eastAsia="方正仿宋_GBK"/>
                <w:sz w:val="28"/>
                <w:szCs w:val="28"/>
              </w:rPr>
            </w:pPr>
          </w:p>
        </w:tc>
        <w:tc>
          <w:tcPr>
            <w:tcW w:w="981" w:type="dxa"/>
          </w:tcPr>
          <w:p>
            <w:pPr>
              <w:rPr>
                <w:rFonts w:ascii="方正仿宋_GBK" w:eastAsia="方正仿宋_GBK"/>
                <w:sz w:val="28"/>
                <w:szCs w:val="28"/>
              </w:rPr>
            </w:pPr>
          </w:p>
        </w:tc>
        <w:tc>
          <w:tcPr>
            <w:tcW w:w="2160" w:type="dxa"/>
            <w:tcBorders>
              <w:right w:val="single" w:color="auto" w:sz="4" w:space="0"/>
            </w:tcBorders>
          </w:tcPr>
          <w:p>
            <w:pPr>
              <w:rPr>
                <w:rFonts w:ascii="方正仿宋_GBK" w:eastAsia="方正仿宋_GBK"/>
                <w:sz w:val="28"/>
                <w:szCs w:val="28"/>
              </w:rPr>
            </w:pPr>
          </w:p>
        </w:tc>
        <w:tc>
          <w:tcPr>
            <w:tcW w:w="1800" w:type="dxa"/>
            <w:tcBorders>
              <w:left w:val="single" w:color="auto" w:sz="4" w:space="0"/>
              <w:right w:val="single" w:color="auto" w:sz="4" w:space="0"/>
            </w:tcBorders>
          </w:tcPr>
          <w:p>
            <w:pPr>
              <w:rPr>
                <w:rFonts w:ascii="方正仿宋_GBK" w:eastAsia="方正仿宋_GBK"/>
                <w:sz w:val="28"/>
                <w:szCs w:val="28"/>
              </w:rPr>
            </w:pPr>
          </w:p>
        </w:tc>
        <w:tc>
          <w:tcPr>
            <w:tcW w:w="1800" w:type="dxa"/>
            <w:tcBorders>
              <w:left w:val="single" w:color="auto" w:sz="4" w:space="0"/>
              <w:right w:val="single" w:color="auto" w:sz="4" w:space="0"/>
            </w:tcBorders>
          </w:tcPr>
          <w:p>
            <w:pPr>
              <w:rPr>
                <w:rFonts w:ascii="方正仿宋_GBK" w:eastAsia="方正仿宋_GBK"/>
                <w:sz w:val="28"/>
                <w:szCs w:val="28"/>
              </w:rPr>
            </w:pPr>
          </w:p>
        </w:tc>
        <w:tc>
          <w:tcPr>
            <w:tcW w:w="1260" w:type="dxa"/>
            <w:tcBorders>
              <w:left w:val="single" w:color="auto" w:sz="4" w:space="0"/>
              <w:right w:val="single" w:color="auto" w:sz="4" w:space="0"/>
            </w:tcBorders>
          </w:tcPr>
          <w:p>
            <w:pPr>
              <w:rPr>
                <w:rFonts w:ascii="方正仿宋_GBK" w:eastAsia="方正仿宋_GBK"/>
                <w:sz w:val="28"/>
                <w:szCs w:val="28"/>
              </w:rPr>
            </w:pPr>
          </w:p>
        </w:tc>
        <w:tc>
          <w:tcPr>
            <w:tcW w:w="1163" w:type="dxa"/>
            <w:tcBorders>
              <w:left w:val="single" w:color="auto" w:sz="4" w:space="0"/>
            </w:tcBorders>
          </w:tcPr>
          <w:p>
            <w:pPr>
              <w:rPr>
                <w:rFonts w:ascii="方正仿宋_GBK" w:eastAsia="方正仿宋_GBK"/>
                <w:sz w:val="28"/>
                <w:szCs w:val="28"/>
              </w:rPr>
            </w:pPr>
          </w:p>
        </w:tc>
      </w:tr>
    </w:tbl>
    <w:p>
      <w:pPr>
        <w:ind w:firstLine="7946" w:firstLineChars="2879"/>
        <w:rPr>
          <w:rFonts w:ascii="方正仿宋_GBK" w:eastAsia="方正仿宋_GBK"/>
          <w:sz w:val="28"/>
          <w:szCs w:val="28"/>
        </w:rPr>
      </w:pPr>
      <w:r>
        <w:rPr>
          <w:rFonts w:hint="eastAsia" w:ascii="方正仿宋_GBK" w:eastAsia="方正仿宋_GBK"/>
          <w:sz w:val="28"/>
          <w:szCs w:val="28"/>
        </w:rPr>
        <w:t xml:space="preserve">   街道办事处（盖章）</w:t>
      </w:r>
    </w:p>
    <w:p>
      <w:pPr>
        <w:rPr>
          <w:rFonts w:ascii="方正仿宋_GBK" w:eastAsia="方正仿宋_GBK"/>
          <w:sz w:val="28"/>
          <w:szCs w:val="28"/>
        </w:rPr>
      </w:pPr>
      <w:r>
        <w:rPr>
          <w:rFonts w:hint="eastAsia" w:ascii="方正仿宋_GBK" w:eastAsia="方正仿宋_GBK"/>
          <w:sz w:val="28"/>
          <w:szCs w:val="28"/>
        </w:rPr>
        <w:t xml:space="preserve">                                                               年   月   日</w:t>
      </w:r>
    </w:p>
    <w:p>
      <w:pPr>
        <w:widowControl/>
        <w:jc w:val="left"/>
        <w:rPr>
          <w:rFonts w:ascii="方正仿宋_GBK" w:hAnsi="宋体" w:eastAsia="方正仿宋_GBK" w:cs="宋体"/>
          <w:kern w:val="0"/>
          <w:szCs w:val="32"/>
        </w:rPr>
        <w:sectPr>
          <w:pgSz w:w="16838" w:h="11906" w:orient="landscape"/>
          <w:pgMar w:top="1531" w:right="1985" w:bottom="1531" w:left="2098" w:header="851" w:footer="1474" w:gutter="0"/>
          <w:pgNumType w:fmt="numberInDash"/>
          <w:cols w:space="720" w:num="1"/>
          <w:docGrid w:type="linesAndChars" w:linePitch="579" w:charSpace="-849"/>
        </w:sectPr>
      </w:pPr>
    </w:p>
    <w:p>
      <w:pPr>
        <w:rPr>
          <w:rFonts w:ascii="方正黑体_GBK" w:eastAsia="方正黑体_GBK"/>
          <w:szCs w:val="32"/>
        </w:rPr>
      </w:pPr>
      <w:r>
        <w:rPr>
          <w:rFonts w:hint="eastAsia" w:ascii="方正黑体_GBK" w:eastAsia="方正黑体_GBK"/>
          <w:szCs w:val="32"/>
        </w:rPr>
        <w:t>附件</w:t>
      </w:r>
      <w:r>
        <w:rPr>
          <w:rFonts w:eastAsia="方正黑体_GBK"/>
          <w:szCs w:val="32"/>
        </w:rPr>
        <w:t>7</w:t>
      </w:r>
    </w:p>
    <w:p>
      <w:pPr>
        <w:jc w:val="center"/>
        <w:rPr>
          <w:rFonts w:ascii="方正小标宋_GBK" w:eastAsia="方正小标宋_GBK"/>
          <w:sz w:val="36"/>
          <w:szCs w:val="36"/>
        </w:rPr>
      </w:pPr>
    </w:p>
    <w:p>
      <w:pPr>
        <w:jc w:val="center"/>
        <w:rPr>
          <w:rFonts w:ascii="方正小标宋_GBK" w:eastAsia="方正小标宋_GBK"/>
          <w:sz w:val="44"/>
          <w:szCs w:val="44"/>
        </w:rPr>
      </w:pPr>
      <w:r>
        <w:rPr>
          <w:rFonts w:hint="eastAsia" w:ascii="方正小标宋_GBK" w:eastAsia="方正小标宋_GBK"/>
          <w:sz w:val="44"/>
          <w:szCs w:val="44"/>
        </w:rPr>
        <w:t>两江新区残疾人补贴政策公示表</w:t>
      </w:r>
    </w:p>
    <w:p>
      <w:pPr>
        <w:rPr>
          <w:rFonts w:ascii="仿宋_GB2312" w:eastAsia="仿宋_GB2312"/>
          <w:szCs w:val="32"/>
        </w:rPr>
      </w:pPr>
    </w:p>
    <w:p>
      <w:pPr>
        <w:ind w:firstLine="552" w:firstLineChars="200"/>
        <w:rPr>
          <w:rFonts w:ascii="方正仿宋_GBK" w:eastAsia="方正仿宋_GBK"/>
          <w:sz w:val="28"/>
          <w:szCs w:val="28"/>
        </w:rPr>
      </w:pPr>
      <w:r>
        <w:rPr>
          <w:rFonts w:hint="eastAsia" w:ascii="方正仿宋_GBK" w:eastAsia="方正仿宋_GBK"/>
          <w:sz w:val="28"/>
          <w:szCs w:val="28"/>
        </w:rPr>
        <w:t>按照《重庆两江新区管理委员会关于</w:t>
      </w:r>
      <w:r>
        <w:rPr>
          <w:rFonts w:hint="eastAsia" w:ascii="方正仿宋_GBK" w:eastAsia="方正仿宋_GBK"/>
          <w:sz w:val="28"/>
          <w:szCs w:val="28"/>
          <w:lang w:eastAsia="zh-CN"/>
        </w:rPr>
        <w:t>进一步</w:t>
      </w:r>
      <w:r>
        <w:rPr>
          <w:rFonts w:hint="eastAsia" w:ascii="方正仿宋_GBK" w:eastAsia="方正仿宋_GBK"/>
          <w:sz w:val="28"/>
          <w:szCs w:val="28"/>
        </w:rPr>
        <w:t>加强残疾人工作的通知》规定，现对拟实施政策性补贴的申请对象公示如下，</w:t>
      </w:r>
      <w:r>
        <w:rPr>
          <w:rFonts w:hint="eastAsia" w:ascii="方正仿宋_GBK" w:eastAsia="方正仿宋_GBK"/>
          <w:sz w:val="28"/>
          <w:szCs w:val="28"/>
          <w:lang w:val="en-US" w:eastAsia="zh-CN"/>
        </w:rPr>
        <w:t>接受</w:t>
      </w:r>
      <w:bookmarkStart w:id="4" w:name="_GoBack"/>
      <w:bookmarkEnd w:id="4"/>
      <w:r>
        <w:rPr>
          <w:rFonts w:hint="eastAsia" w:ascii="方正仿宋_GBK" w:eastAsia="方正仿宋_GBK"/>
          <w:sz w:val="28"/>
          <w:szCs w:val="28"/>
        </w:rPr>
        <w:t>社会监督。</w:t>
      </w:r>
    </w:p>
    <w:p>
      <w:pPr>
        <w:ind w:firstLine="552" w:firstLineChars="200"/>
        <w:rPr>
          <w:rFonts w:ascii="方正仿宋_GBK" w:eastAsia="方正仿宋_GBK"/>
          <w:sz w:val="28"/>
          <w:szCs w:val="28"/>
        </w:rPr>
      </w:pPr>
      <w:r>
        <w:rPr>
          <w:rFonts w:hint="eastAsia" w:ascii="方正仿宋_GBK" w:eastAsia="方正仿宋_GBK"/>
          <w:sz w:val="28"/>
          <w:szCs w:val="28"/>
        </w:rPr>
        <w:t>公示时间：   年   月  日至    年   月   日</w:t>
      </w:r>
    </w:p>
    <w:p>
      <w:pPr>
        <w:ind w:firstLine="552" w:firstLineChars="200"/>
        <w:rPr>
          <w:rFonts w:ascii="方正仿宋_GBK" w:eastAsia="方正仿宋_GBK"/>
          <w:sz w:val="28"/>
          <w:szCs w:val="28"/>
        </w:rPr>
      </w:pPr>
      <w:r>
        <w:rPr>
          <w:rFonts w:hint="eastAsia" w:ascii="方正仿宋_GBK" w:eastAsia="方正仿宋_GBK"/>
          <w:sz w:val="28"/>
          <w:szCs w:val="28"/>
        </w:rPr>
        <w:t>监督电话：</w:t>
      </w:r>
    </w:p>
    <w:tbl>
      <w:tblPr>
        <w:tblStyle w:val="8"/>
        <w:tblW w:w="9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620"/>
        <w:gridCol w:w="2644"/>
        <w:gridCol w:w="1496"/>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828" w:type="dxa"/>
          </w:tcPr>
          <w:p>
            <w:pPr>
              <w:spacing w:line="240" w:lineRule="exact"/>
              <w:rPr>
                <w:rFonts w:ascii="方正仿宋_GBK" w:eastAsia="方正仿宋_GBK"/>
                <w:b/>
                <w:sz w:val="24"/>
              </w:rPr>
            </w:pPr>
          </w:p>
          <w:p>
            <w:pPr>
              <w:spacing w:line="240" w:lineRule="exact"/>
              <w:rPr>
                <w:rFonts w:ascii="方正仿宋_GBK" w:eastAsia="方正仿宋_GBK"/>
                <w:b/>
                <w:sz w:val="24"/>
              </w:rPr>
            </w:pPr>
            <w:r>
              <w:rPr>
                <w:rFonts w:hint="eastAsia" w:ascii="方正仿宋_GBK" w:eastAsia="方正仿宋_GBK"/>
                <w:b/>
                <w:sz w:val="24"/>
              </w:rPr>
              <w:t>序号</w:t>
            </w:r>
          </w:p>
        </w:tc>
        <w:tc>
          <w:tcPr>
            <w:tcW w:w="1620" w:type="dxa"/>
          </w:tcPr>
          <w:p>
            <w:pPr>
              <w:spacing w:line="240" w:lineRule="exact"/>
              <w:rPr>
                <w:rFonts w:ascii="方正仿宋_GBK" w:eastAsia="方正仿宋_GBK"/>
                <w:b/>
                <w:sz w:val="24"/>
              </w:rPr>
            </w:pPr>
          </w:p>
          <w:p>
            <w:pPr>
              <w:spacing w:line="240" w:lineRule="exact"/>
              <w:jc w:val="center"/>
              <w:rPr>
                <w:rFonts w:ascii="方正仿宋_GBK" w:eastAsia="方正仿宋_GBK"/>
                <w:b/>
                <w:sz w:val="24"/>
              </w:rPr>
            </w:pPr>
            <w:r>
              <w:rPr>
                <w:rFonts w:hint="eastAsia" w:ascii="方正仿宋_GBK" w:eastAsia="方正仿宋_GBK"/>
                <w:b/>
                <w:sz w:val="24"/>
              </w:rPr>
              <w:t>姓名</w:t>
            </w:r>
          </w:p>
          <w:p>
            <w:pPr>
              <w:spacing w:line="240" w:lineRule="exact"/>
              <w:jc w:val="center"/>
              <w:rPr>
                <w:rFonts w:ascii="方正仿宋_GBK" w:eastAsia="方正仿宋_GBK"/>
                <w:b/>
                <w:sz w:val="24"/>
              </w:rPr>
            </w:pPr>
            <w:r>
              <w:rPr>
                <w:rFonts w:hint="eastAsia" w:ascii="方正仿宋_GBK" w:eastAsia="方正仿宋_GBK"/>
                <w:b/>
                <w:sz w:val="24"/>
              </w:rPr>
              <w:t>（单位名称）</w:t>
            </w:r>
          </w:p>
        </w:tc>
        <w:tc>
          <w:tcPr>
            <w:tcW w:w="2644" w:type="dxa"/>
          </w:tcPr>
          <w:p>
            <w:pPr>
              <w:spacing w:line="240" w:lineRule="exact"/>
              <w:rPr>
                <w:rFonts w:ascii="方正仿宋_GBK" w:eastAsia="方正仿宋_GBK"/>
                <w:b/>
                <w:sz w:val="24"/>
              </w:rPr>
            </w:pPr>
          </w:p>
          <w:p>
            <w:pPr>
              <w:spacing w:line="240" w:lineRule="exact"/>
              <w:jc w:val="center"/>
              <w:rPr>
                <w:rFonts w:ascii="方正仿宋_GBK" w:eastAsia="方正仿宋_GBK"/>
                <w:b/>
                <w:sz w:val="24"/>
              </w:rPr>
            </w:pPr>
            <w:r>
              <w:rPr>
                <w:rFonts w:hint="eastAsia" w:ascii="方正仿宋_GBK" w:eastAsia="方正仿宋_GBK"/>
                <w:b/>
                <w:sz w:val="24"/>
              </w:rPr>
              <w:t>家庭地址</w:t>
            </w:r>
          </w:p>
          <w:p>
            <w:pPr>
              <w:spacing w:line="240" w:lineRule="exact"/>
              <w:jc w:val="center"/>
              <w:rPr>
                <w:rFonts w:ascii="方正仿宋_GBK" w:eastAsia="方正仿宋_GBK"/>
                <w:b/>
                <w:sz w:val="24"/>
              </w:rPr>
            </w:pPr>
            <w:r>
              <w:rPr>
                <w:rFonts w:hint="eastAsia" w:ascii="方正仿宋_GBK" w:eastAsia="方正仿宋_GBK"/>
                <w:b/>
                <w:sz w:val="24"/>
              </w:rPr>
              <w:t>（注册地址）</w:t>
            </w:r>
          </w:p>
        </w:tc>
        <w:tc>
          <w:tcPr>
            <w:tcW w:w="1496" w:type="dxa"/>
            <w:tcBorders>
              <w:left w:val="single" w:color="auto" w:sz="4" w:space="0"/>
              <w:right w:val="single" w:color="auto" w:sz="4" w:space="0"/>
            </w:tcBorders>
          </w:tcPr>
          <w:p>
            <w:pPr>
              <w:spacing w:line="240" w:lineRule="exact"/>
              <w:jc w:val="center"/>
              <w:rPr>
                <w:rFonts w:ascii="方正仿宋_GBK" w:eastAsia="方正仿宋_GBK"/>
                <w:b/>
                <w:sz w:val="24"/>
              </w:rPr>
            </w:pPr>
          </w:p>
          <w:p>
            <w:pPr>
              <w:spacing w:line="240" w:lineRule="exact"/>
              <w:jc w:val="center"/>
              <w:rPr>
                <w:rFonts w:ascii="方正仿宋_GBK" w:eastAsia="方正仿宋_GBK"/>
                <w:b/>
                <w:sz w:val="24"/>
              </w:rPr>
            </w:pPr>
            <w:r>
              <w:rPr>
                <w:rFonts w:hint="eastAsia" w:ascii="方正仿宋_GBK" w:eastAsia="方正仿宋_GBK"/>
                <w:b/>
                <w:sz w:val="24"/>
              </w:rPr>
              <w:t>补贴类别</w:t>
            </w:r>
          </w:p>
        </w:tc>
        <w:tc>
          <w:tcPr>
            <w:tcW w:w="2520" w:type="dxa"/>
            <w:tcBorders>
              <w:left w:val="single" w:color="auto" w:sz="4" w:space="0"/>
              <w:right w:val="single" w:color="auto" w:sz="4" w:space="0"/>
            </w:tcBorders>
          </w:tcPr>
          <w:p>
            <w:pPr>
              <w:spacing w:line="240" w:lineRule="exact"/>
              <w:jc w:val="center"/>
              <w:rPr>
                <w:rFonts w:ascii="方正仿宋_GBK" w:eastAsia="方正仿宋_GBK"/>
                <w:b/>
                <w:sz w:val="24"/>
              </w:rPr>
            </w:pPr>
          </w:p>
          <w:p>
            <w:pPr>
              <w:spacing w:line="240" w:lineRule="exact"/>
              <w:jc w:val="center"/>
              <w:rPr>
                <w:rFonts w:ascii="方正仿宋_GBK" w:eastAsia="方正仿宋_GBK"/>
                <w:b/>
                <w:sz w:val="24"/>
              </w:rPr>
            </w:pPr>
            <w:r>
              <w:rPr>
                <w:rFonts w:hint="eastAsia" w:ascii="方正仿宋_GBK" w:eastAsia="方正仿宋_GBK"/>
                <w:b/>
                <w:sz w:val="24"/>
              </w:rPr>
              <w:t>补贴金额（元）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rPr>
                <w:rFonts w:ascii="方正仿宋_GBK" w:eastAsia="方正仿宋_GBK"/>
                <w:sz w:val="28"/>
                <w:szCs w:val="28"/>
              </w:rPr>
            </w:pPr>
          </w:p>
        </w:tc>
        <w:tc>
          <w:tcPr>
            <w:tcW w:w="1620" w:type="dxa"/>
          </w:tcPr>
          <w:p>
            <w:pPr>
              <w:rPr>
                <w:rFonts w:ascii="方正仿宋_GBK" w:eastAsia="方正仿宋_GBK"/>
                <w:sz w:val="28"/>
                <w:szCs w:val="28"/>
              </w:rPr>
            </w:pPr>
          </w:p>
        </w:tc>
        <w:tc>
          <w:tcPr>
            <w:tcW w:w="2644" w:type="dxa"/>
          </w:tcPr>
          <w:p>
            <w:pPr>
              <w:rPr>
                <w:rFonts w:ascii="方正仿宋_GBK" w:eastAsia="方正仿宋_GBK"/>
                <w:sz w:val="28"/>
                <w:szCs w:val="28"/>
              </w:rPr>
            </w:pPr>
          </w:p>
        </w:tc>
        <w:tc>
          <w:tcPr>
            <w:tcW w:w="1496" w:type="dxa"/>
            <w:tcBorders>
              <w:left w:val="single" w:color="auto" w:sz="4" w:space="0"/>
              <w:right w:val="single" w:color="auto" w:sz="4" w:space="0"/>
            </w:tcBorders>
          </w:tcPr>
          <w:p>
            <w:pPr>
              <w:rPr>
                <w:rFonts w:ascii="方正仿宋_GBK" w:eastAsia="方正仿宋_GBK"/>
                <w:sz w:val="28"/>
                <w:szCs w:val="28"/>
              </w:rPr>
            </w:pPr>
          </w:p>
        </w:tc>
        <w:tc>
          <w:tcPr>
            <w:tcW w:w="2520" w:type="dxa"/>
            <w:tcBorders>
              <w:left w:val="single" w:color="auto" w:sz="4" w:space="0"/>
            </w:tcBorders>
          </w:tcPr>
          <w:p>
            <w:pP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rPr>
                <w:rFonts w:ascii="方正仿宋_GBK" w:eastAsia="方正仿宋_GBK"/>
                <w:sz w:val="28"/>
                <w:szCs w:val="28"/>
              </w:rPr>
            </w:pPr>
          </w:p>
        </w:tc>
        <w:tc>
          <w:tcPr>
            <w:tcW w:w="1620" w:type="dxa"/>
          </w:tcPr>
          <w:p>
            <w:pPr>
              <w:rPr>
                <w:rFonts w:ascii="方正仿宋_GBK" w:eastAsia="方正仿宋_GBK"/>
                <w:sz w:val="28"/>
                <w:szCs w:val="28"/>
              </w:rPr>
            </w:pPr>
          </w:p>
        </w:tc>
        <w:tc>
          <w:tcPr>
            <w:tcW w:w="2644" w:type="dxa"/>
          </w:tcPr>
          <w:p>
            <w:pPr>
              <w:rPr>
                <w:rFonts w:ascii="方正仿宋_GBK" w:eastAsia="方正仿宋_GBK"/>
                <w:sz w:val="28"/>
                <w:szCs w:val="28"/>
              </w:rPr>
            </w:pPr>
          </w:p>
        </w:tc>
        <w:tc>
          <w:tcPr>
            <w:tcW w:w="1496" w:type="dxa"/>
            <w:tcBorders>
              <w:left w:val="single" w:color="auto" w:sz="4" w:space="0"/>
              <w:right w:val="single" w:color="auto" w:sz="4" w:space="0"/>
            </w:tcBorders>
          </w:tcPr>
          <w:p>
            <w:pPr>
              <w:rPr>
                <w:rFonts w:ascii="方正仿宋_GBK" w:eastAsia="方正仿宋_GBK"/>
                <w:sz w:val="28"/>
                <w:szCs w:val="28"/>
              </w:rPr>
            </w:pPr>
          </w:p>
        </w:tc>
        <w:tc>
          <w:tcPr>
            <w:tcW w:w="2520" w:type="dxa"/>
            <w:tcBorders>
              <w:left w:val="single" w:color="auto" w:sz="4" w:space="0"/>
            </w:tcBorders>
          </w:tcPr>
          <w:p>
            <w:pP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rPr>
                <w:rFonts w:ascii="方正仿宋_GBK" w:eastAsia="方正仿宋_GBK"/>
                <w:sz w:val="28"/>
                <w:szCs w:val="28"/>
              </w:rPr>
            </w:pPr>
          </w:p>
        </w:tc>
        <w:tc>
          <w:tcPr>
            <w:tcW w:w="1620" w:type="dxa"/>
          </w:tcPr>
          <w:p>
            <w:pPr>
              <w:rPr>
                <w:rFonts w:ascii="方正仿宋_GBK" w:eastAsia="方正仿宋_GBK"/>
                <w:sz w:val="28"/>
                <w:szCs w:val="28"/>
              </w:rPr>
            </w:pPr>
          </w:p>
        </w:tc>
        <w:tc>
          <w:tcPr>
            <w:tcW w:w="2644" w:type="dxa"/>
          </w:tcPr>
          <w:p>
            <w:pPr>
              <w:rPr>
                <w:rFonts w:ascii="方正仿宋_GBK" w:eastAsia="方正仿宋_GBK"/>
                <w:sz w:val="28"/>
                <w:szCs w:val="28"/>
              </w:rPr>
            </w:pPr>
          </w:p>
        </w:tc>
        <w:tc>
          <w:tcPr>
            <w:tcW w:w="1496" w:type="dxa"/>
            <w:tcBorders>
              <w:left w:val="single" w:color="auto" w:sz="4" w:space="0"/>
              <w:right w:val="single" w:color="auto" w:sz="4" w:space="0"/>
            </w:tcBorders>
          </w:tcPr>
          <w:p>
            <w:pPr>
              <w:rPr>
                <w:rFonts w:ascii="方正仿宋_GBK" w:eastAsia="方正仿宋_GBK"/>
                <w:sz w:val="28"/>
                <w:szCs w:val="28"/>
              </w:rPr>
            </w:pPr>
          </w:p>
        </w:tc>
        <w:tc>
          <w:tcPr>
            <w:tcW w:w="2520" w:type="dxa"/>
            <w:tcBorders>
              <w:left w:val="single" w:color="auto" w:sz="4" w:space="0"/>
            </w:tcBorders>
          </w:tcPr>
          <w:p>
            <w:pP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rPr>
                <w:rFonts w:ascii="方正仿宋_GBK" w:eastAsia="方正仿宋_GBK"/>
                <w:sz w:val="28"/>
                <w:szCs w:val="28"/>
              </w:rPr>
            </w:pPr>
          </w:p>
        </w:tc>
        <w:tc>
          <w:tcPr>
            <w:tcW w:w="1620" w:type="dxa"/>
          </w:tcPr>
          <w:p>
            <w:pPr>
              <w:rPr>
                <w:rFonts w:ascii="方正仿宋_GBK" w:eastAsia="方正仿宋_GBK"/>
                <w:sz w:val="28"/>
                <w:szCs w:val="28"/>
              </w:rPr>
            </w:pPr>
          </w:p>
        </w:tc>
        <w:tc>
          <w:tcPr>
            <w:tcW w:w="2644" w:type="dxa"/>
          </w:tcPr>
          <w:p>
            <w:pPr>
              <w:rPr>
                <w:rFonts w:ascii="方正仿宋_GBK" w:eastAsia="方正仿宋_GBK"/>
                <w:sz w:val="28"/>
                <w:szCs w:val="28"/>
              </w:rPr>
            </w:pPr>
          </w:p>
        </w:tc>
        <w:tc>
          <w:tcPr>
            <w:tcW w:w="1496" w:type="dxa"/>
            <w:tcBorders>
              <w:left w:val="single" w:color="auto" w:sz="4" w:space="0"/>
              <w:right w:val="single" w:color="auto" w:sz="4" w:space="0"/>
            </w:tcBorders>
          </w:tcPr>
          <w:p>
            <w:pPr>
              <w:rPr>
                <w:rFonts w:ascii="方正仿宋_GBK" w:eastAsia="方正仿宋_GBK"/>
                <w:sz w:val="28"/>
                <w:szCs w:val="28"/>
              </w:rPr>
            </w:pPr>
          </w:p>
        </w:tc>
        <w:tc>
          <w:tcPr>
            <w:tcW w:w="2520" w:type="dxa"/>
            <w:tcBorders>
              <w:left w:val="single" w:color="auto" w:sz="4" w:space="0"/>
            </w:tcBorders>
          </w:tcPr>
          <w:p>
            <w:pP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rPr>
                <w:rFonts w:ascii="方正仿宋_GBK" w:eastAsia="方正仿宋_GBK"/>
                <w:sz w:val="28"/>
                <w:szCs w:val="28"/>
              </w:rPr>
            </w:pPr>
          </w:p>
        </w:tc>
        <w:tc>
          <w:tcPr>
            <w:tcW w:w="1620" w:type="dxa"/>
          </w:tcPr>
          <w:p>
            <w:pPr>
              <w:rPr>
                <w:rFonts w:ascii="方正仿宋_GBK" w:eastAsia="方正仿宋_GBK"/>
                <w:sz w:val="28"/>
                <w:szCs w:val="28"/>
              </w:rPr>
            </w:pPr>
          </w:p>
        </w:tc>
        <w:tc>
          <w:tcPr>
            <w:tcW w:w="2644" w:type="dxa"/>
          </w:tcPr>
          <w:p>
            <w:pPr>
              <w:rPr>
                <w:rFonts w:ascii="方正仿宋_GBK" w:eastAsia="方正仿宋_GBK"/>
                <w:sz w:val="28"/>
                <w:szCs w:val="28"/>
              </w:rPr>
            </w:pPr>
          </w:p>
        </w:tc>
        <w:tc>
          <w:tcPr>
            <w:tcW w:w="1496" w:type="dxa"/>
            <w:tcBorders>
              <w:left w:val="single" w:color="auto" w:sz="4" w:space="0"/>
              <w:right w:val="single" w:color="auto" w:sz="4" w:space="0"/>
            </w:tcBorders>
          </w:tcPr>
          <w:p>
            <w:pPr>
              <w:rPr>
                <w:rFonts w:ascii="方正仿宋_GBK" w:eastAsia="方正仿宋_GBK"/>
                <w:sz w:val="28"/>
                <w:szCs w:val="28"/>
              </w:rPr>
            </w:pPr>
          </w:p>
        </w:tc>
        <w:tc>
          <w:tcPr>
            <w:tcW w:w="2520" w:type="dxa"/>
            <w:tcBorders>
              <w:left w:val="single" w:color="auto" w:sz="4" w:space="0"/>
            </w:tcBorders>
          </w:tcPr>
          <w:p>
            <w:pPr>
              <w:rPr>
                <w:rFonts w:ascii="方正仿宋_GBK" w:eastAsia="方正仿宋_GBK"/>
                <w:sz w:val="28"/>
                <w:szCs w:val="28"/>
              </w:rPr>
            </w:pPr>
          </w:p>
        </w:tc>
      </w:tr>
    </w:tbl>
    <w:p>
      <w:pPr>
        <w:rPr>
          <w:rFonts w:eastAsia="方正黑体_GBK"/>
          <w:szCs w:val="32"/>
        </w:rPr>
      </w:pPr>
    </w:p>
    <w:p>
      <w:pPr>
        <w:rPr>
          <w:rFonts w:eastAsia="方正黑体_GBK"/>
          <w:szCs w:val="32"/>
        </w:rPr>
      </w:pPr>
    </w:p>
    <w:p>
      <w:pPr>
        <w:rPr>
          <w:rFonts w:eastAsia="方正黑体_GBK"/>
          <w:szCs w:val="32"/>
        </w:rPr>
      </w:pPr>
    </w:p>
    <w:p>
      <w:pPr>
        <w:rPr>
          <w:rFonts w:eastAsia="方正黑体_GBK"/>
          <w:szCs w:val="32"/>
        </w:rPr>
      </w:pPr>
    </w:p>
    <w:p>
      <w:pPr>
        <w:rPr>
          <w:rFonts w:eastAsia="方正黑体_GBK"/>
          <w:szCs w:val="32"/>
        </w:rPr>
      </w:pPr>
    </w:p>
    <w:p>
      <w:pPr>
        <w:rPr>
          <w:rFonts w:ascii="方正黑体_GBK" w:eastAsia="方正黑体_GBK"/>
          <w:szCs w:val="32"/>
        </w:rPr>
        <w:sectPr>
          <w:footerReference r:id="rId6" w:type="default"/>
          <w:footerReference r:id="rId7" w:type="even"/>
          <w:pgSz w:w="11906" w:h="16838"/>
          <w:pgMar w:top="2098" w:right="1531" w:bottom="1985" w:left="1531" w:header="851" w:footer="1474"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黑体_GBK" w:eastAsia="方正黑体_GBK"/>
          <w:szCs w:val="32"/>
        </w:rPr>
      </w:pPr>
    </w:p>
    <w:p>
      <w:pPr>
        <w:rPr>
          <w:rFonts w:ascii="方正黑体_GBK" w:eastAsia="方正黑体_GBK"/>
          <w:szCs w:val="32"/>
        </w:rPr>
      </w:pPr>
      <w:r>
        <w:rPr>
          <w:rFonts w:hint="eastAsia" w:ascii="方正黑体_GBK" w:eastAsia="方正黑体_GBK"/>
          <w:szCs w:val="32"/>
        </w:rPr>
        <w:t>附件</w:t>
      </w:r>
      <w:r>
        <w:rPr>
          <w:rFonts w:eastAsia="方正黑体_GBK"/>
          <w:szCs w:val="32"/>
        </w:rPr>
        <w:t>8</w:t>
      </w:r>
    </w:p>
    <w:p>
      <w:pPr>
        <w:spacing w:line="580" w:lineRule="exact"/>
        <w:ind w:firstLine="1308" w:firstLineChars="300"/>
        <w:rPr>
          <w:rFonts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两江新区残疾人补贴政策发放汇总表（</w:t>
      </w:r>
      <w:r>
        <w:rPr>
          <w:rFonts w:ascii="方正小标宋_GBK" w:hAnsi="宋体" w:eastAsia="方正小标宋_GBK"/>
          <w:snapToGrid w:val="0"/>
          <w:kern w:val="0"/>
          <w:sz w:val="44"/>
          <w:szCs w:val="44"/>
          <w:u w:val="single"/>
        </w:rPr>
        <w:t xml:space="preserve">    </w:t>
      </w:r>
      <w:r>
        <w:rPr>
          <w:rFonts w:hint="eastAsia" w:ascii="方正小标宋_GBK" w:hAnsi="宋体" w:eastAsia="方正小标宋_GBK"/>
          <w:snapToGrid w:val="0"/>
          <w:kern w:val="0"/>
          <w:sz w:val="44"/>
          <w:szCs w:val="44"/>
        </w:rPr>
        <w:t>年度）</w:t>
      </w:r>
    </w:p>
    <w:p>
      <w:pPr>
        <w:spacing w:line="520" w:lineRule="exact"/>
        <w:rPr>
          <w:rFonts w:ascii="方正仿宋_GBK" w:hAnsi="方正仿宋_GBK" w:cs="方正仿宋_GBK"/>
          <w:snapToGrid w:val="0"/>
          <w:kern w:val="0"/>
          <w:sz w:val="24"/>
        </w:rPr>
      </w:pPr>
    </w:p>
    <w:p>
      <w:pPr>
        <w:spacing w:line="520" w:lineRule="exact"/>
        <w:rPr>
          <w:rFonts w:ascii="方正小标宋_GBK" w:hAnsi="宋体" w:eastAsia="方正小标宋_GBK"/>
          <w:snapToGrid w:val="0"/>
          <w:kern w:val="0"/>
          <w:sz w:val="24"/>
        </w:rPr>
      </w:pPr>
      <w:r>
        <w:rPr>
          <w:rFonts w:hint="eastAsia" w:ascii="方正仿宋_GBK" w:hAnsi="方正仿宋_GBK" w:cs="方正仿宋_GBK"/>
          <w:snapToGrid w:val="0"/>
          <w:kern w:val="0"/>
          <w:sz w:val="24"/>
        </w:rPr>
        <w:t>填报街道（盖章）：</w:t>
      </w:r>
      <w:r>
        <w:rPr>
          <w:rFonts w:ascii="方正仿宋_GBK" w:hAnsi="方正仿宋_GBK" w:cs="方正仿宋_GBK"/>
          <w:snapToGrid w:val="0"/>
          <w:kern w:val="0"/>
          <w:sz w:val="24"/>
        </w:rPr>
        <w:t xml:space="preserve">                                            </w:t>
      </w:r>
      <w:r>
        <w:rPr>
          <w:rFonts w:hint="eastAsia" w:ascii="方正仿宋_GBK" w:hAnsi="方正仿宋_GBK" w:cs="方正仿宋_GBK"/>
          <w:snapToGrid w:val="0"/>
          <w:kern w:val="0"/>
          <w:sz w:val="24"/>
        </w:rPr>
        <w:t xml:space="preserve">              填报时间：</w:t>
      </w:r>
      <w:r>
        <w:rPr>
          <w:rFonts w:ascii="方正仿宋_GBK" w:hAnsi="方正仿宋_GBK" w:cs="方正仿宋_GBK"/>
          <w:snapToGrid w:val="0"/>
          <w:kern w:val="0"/>
          <w:sz w:val="24"/>
        </w:rPr>
        <w:t xml:space="preserve">    </w:t>
      </w:r>
      <w:r>
        <w:rPr>
          <w:rFonts w:hint="eastAsia" w:ascii="方正仿宋_GBK" w:hAnsi="方正仿宋_GBK" w:cs="方正仿宋_GBK"/>
          <w:snapToGrid w:val="0"/>
          <w:kern w:val="0"/>
          <w:sz w:val="24"/>
        </w:rPr>
        <w:t>年</w:t>
      </w:r>
      <w:r>
        <w:rPr>
          <w:rFonts w:ascii="方正仿宋_GBK" w:hAnsi="方正仿宋_GBK" w:cs="方正仿宋_GBK"/>
          <w:snapToGrid w:val="0"/>
          <w:kern w:val="0"/>
          <w:sz w:val="24"/>
        </w:rPr>
        <w:t xml:space="preserve">  </w:t>
      </w:r>
      <w:r>
        <w:rPr>
          <w:rFonts w:hint="eastAsia" w:ascii="方正仿宋_GBK" w:hAnsi="方正仿宋_GBK" w:cs="方正仿宋_GBK"/>
          <w:snapToGrid w:val="0"/>
          <w:kern w:val="0"/>
          <w:sz w:val="24"/>
        </w:rPr>
        <w:t>月</w:t>
      </w:r>
      <w:r>
        <w:rPr>
          <w:rFonts w:ascii="方正仿宋_GBK" w:hAnsi="方正仿宋_GBK" w:cs="方正仿宋_GBK"/>
          <w:snapToGrid w:val="0"/>
          <w:kern w:val="0"/>
          <w:sz w:val="24"/>
        </w:rPr>
        <w:t xml:space="preserve">  </w:t>
      </w:r>
      <w:r>
        <w:rPr>
          <w:rFonts w:hint="eastAsia" w:ascii="方正仿宋_GBK" w:hAnsi="方正仿宋_GBK" w:cs="方正仿宋_GBK"/>
          <w:snapToGrid w:val="0"/>
          <w:kern w:val="0"/>
          <w:sz w:val="24"/>
        </w:rPr>
        <w:t>日</w:t>
      </w:r>
    </w:p>
    <w:tbl>
      <w:tblPr>
        <w:tblStyle w:val="8"/>
        <w:tblW w:w="147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9"/>
        <w:gridCol w:w="1620"/>
        <w:gridCol w:w="540"/>
        <w:gridCol w:w="596"/>
        <w:gridCol w:w="720"/>
        <w:gridCol w:w="900"/>
        <w:gridCol w:w="2237"/>
        <w:gridCol w:w="2240"/>
        <w:gridCol w:w="821"/>
        <w:gridCol w:w="821"/>
        <w:gridCol w:w="1899"/>
        <w:gridCol w:w="1176"/>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9" w:type="dxa"/>
            <w:vAlign w:val="center"/>
          </w:tcPr>
          <w:p>
            <w:pPr>
              <w:snapToGrid w:val="0"/>
              <w:jc w:val="center"/>
              <w:rPr>
                <w:rFonts w:ascii="方正仿宋_GBK" w:hAnsi="方正仿宋_GBK" w:eastAsia="方正仿宋_GBK" w:cs="方正仿宋_GBK"/>
                <w:bCs/>
                <w:w w:val="90"/>
                <w:sz w:val="24"/>
              </w:rPr>
            </w:pPr>
            <w:r>
              <w:rPr>
                <w:rFonts w:hint="eastAsia" w:ascii="方正仿宋_GBK" w:hAnsi="方正仿宋_GBK" w:eastAsia="方正仿宋_GBK" w:cs="方正仿宋_GBK"/>
                <w:bCs/>
                <w:w w:val="90"/>
                <w:sz w:val="24"/>
              </w:rPr>
              <w:t>序号</w:t>
            </w:r>
          </w:p>
        </w:tc>
        <w:tc>
          <w:tcPr>
            <w:tcW w:w="1620" w:type="dxa"/>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姓名</w:t>
            </w:r>
          </w:p>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（单位名称）</w:t>
            </w:r>
          </w:p>
        </w:tc>
        <w:tc>
          <w:tcPr>
            <w:tcW w:w="540" w:type="dxa"/>
            <w:tcBorders>
              <w:right w:val="single" w:color="auto" w:sz="4"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性</w:t>
            </w:r>
          </w:p>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别</w:t>
            </w:r>
          </w:p>
        </w:tc>
        <w:tc>
          <w:tcPr>
            <w:tcW w:w="596" w:type="dxa"/>
            <w:tcBorders>
              <w:left w:val="single" w:color="auto" w:sz="4" w:space="0"/>
              <w:right w:val="single" w:color="auto" w:sz="4"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年龄</w:t>
            </w:r>
          </w:p>
        </w:tc>
        <w:tc>
          <w:tcPr>
            <w:tcW w:w="720" w:type="dxa"/>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残疾</w:t>
            </w:r>
          </w:p>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类别</w:t>
            </w:r>
          </w:p>
        </w:tc>
        <w:tc>
          <w:tcPr>
            <w:tcW w:w="900" w:type="dxa"/>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残疾</w:t>
            </w:r>
          </w:p>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等级</w:t>
            </w:r>
          </w:p>
        </w:tc>
        <w:tc>
          <w:tcPr>
            <w:tcW w:w="2237" w:type="dxa"/>
            <w:tcBorders>
              <w:right w:val="single" w:color="auto" w:sz="4"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残疾人证号</w:t>
            </w:r>
          </w:p>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（工商注册号）</w:t>
            </w:r>
          </w:p>
        </w:tc>
        <w:tc>
          <w:tcPr>
            <w:tcW w:w="2240" w:type="dxa"/>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开户行、社保卡号（银行卡号）</w:t>
            </w:r>
          </w:p>
        </w:tc>
        <w:tc>
          <w:tcPr>
            <w:tcW w:w="821" w:type="dxa"/>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补贴类别</w:t>
            </w:r>
          </w:p>
        </w:tc>
        <w:tc>
          <w:tcPr>
            <w:tcW w:w="821" w:type="dxa"/>
            <w:tcBorders>
              <w:right w:val="single" w:color="auto" w:sz="4"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发放金额（元）</w:t>
            </w:r>
          </w:p>
        </w:tc>
        <w:tc>
          <w:tcPr>
            <w:tcW w:w="1899" w:type="dxa"/>
            <w:tcBorders>
              <w:left w:val="single" w:color="auto" w:sz="4"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家庭</w:t>
            </w:r>
          </w:p>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住址</w:t>
            </w:r>
          </w:p>
        </w:tc>
        <w:tc>
          <w:tcPr>
            <w:tcW w:w="1176" w:type="dxa"/>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联系</w:t>
            </w:r>
          </w:p>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电话</w:t>
            </w:r>
          </w:p>
        </w:tc>
        <w:tc>
          <w:tcPr>
            <w:tcW w:w="480" w:type="dxa"/>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99" w:type="dxa"/>
            <w:vAlign w:val="center"/>
          </w:tcPr>
          <w:p>
            <w:pPr>
              <w:snapToGrid w:val="0"/>
              <w:jc w:val="center"/>
              <w:rPr>
                <w:rFonts w:ascii="方正黑体_GBK" w:hAnsi="方正仿宋_GBK" w:eastAsia="方正黑体_GBK" w:cs="方正仿宋_GBK"/>
                <w:bCs/>
                <w:sz w:val="24"/>
              </w:rPr>
            </w:pPr>
          </w:p>
        </w:tc>
        <w:tc>
          <w:tcPr>
            <w:tcW w:w="1620" w:type="dxa"/>
            <w:vAlign w:val="center"/>
          </w:tcPr>
          <w:p>
            <w:pPr>
              <w:snapToGrid w:val="0"/>
              <w:jc w:val="center"/>
              <w:rPr>
                <w:rFonts w:ascii="方正黑体_GBK" w:hAnsi="方正仿宋_GBK" w:eastAsia="方正黑体_GBK" w:cs="方正仿宋_GBK"/>
                <w:bCs/>
                <w:sz w:val="24"/>
              </w:rPr>
            </w:pPr>
          </w:p>
        </w:tc>
        <w:tc>
          <w:tcPr>
            <w:tcW w:w="540"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596"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720" w:type="dxa"/>
            <w:vAlign w:val="center"/>
          </w:tcPr>
          <w:p>
            <w:pPr>
              <w:snapToGrid w:val="0"/>
              <w:jc w:val="center"/>
              <w:rPr>
                <w:rFonts w:ascii="方正黑体_GBK" w:hAnsi="方正仿宋_GBK" w:eastAsia="方正黑体_GBK" w:cs="方正仿宋_GBK"/>
                <w:bCs/>
                <w:sz w:val="24"/>
              </w:rPr>
            </w:pPr>
          </w:p>
        </w:tc>
        <w:tc>
          <w:tcPr>
            <w:tcW w:w="900" w:type="dxa"/>
            <w:vAlign w:val="center"/>
          </w:tcPr>
          <w:p>
            <w:pPr>
              <w:snapToGrid w:val="0"/>
              <w:jc w:val="center"/>
              <w:rPr>
                <w:rFonts w:ascii="方正黑体_GBK" w:hAnsi="方正仿宋_GBK" w:eastAsia="方正黑体_GBK" w:cs="方正仿宋_GBK"/>
                <w:bCs/>
                <w:sz w:val="24"/>
              </w:rPr>
            </w:pPr>
          </w:p>
        </w:tc>
        <w:tc>
          <w:tcPr>
            <w:tcW w:w="2237"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2240" w:type="dxa"/>
            <w:vAlign w:val="center"/>
          </w:tcPr>
          <w:p>
            <w:pPr>
              <w:snapToGrid w:val="0"/>
              <w:jc w:val="center"/>
              <w:rPr>
                <w:rFonts w:ascii="方正黑体_GBK" w:hAnsi="方正仿宋_GBK" w:eastAsia="方正黑体_GBK" w:cs="方正仿宋_GBK"/>
                <w:bCs/>
                <w:sz w:val="24"/>
              </w:rPr>
            </w:pPr>
          </w:p>
        </w:tc>
        <w:tc>
          <w:tcPr>
            <w:tcW w:w="821" w:type="dxa"/>
          </w:tcPr>
          <w:p>
            <w:pPr>
              <w:snapToGrid w:val="0"/>
              <w:jc w:val="center"/>
              <w:rPr>
                <w:rFonts w:ascii="方正黑体_GBK" w:hAnsi="方正仿宋_GBK" w:eastAsia="方正黑体_GBK" w:cs="方正仿宋_GBK"/>
                <w:bCs/>
                <w:sz w:val="24"/>
              </w:rPr>
            </w:pPr>
          </w:p>
        </w:tc>
        <w:tc>
          <w:tcPr>
            <w:tcW w:w="821"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1899"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1176" w:type="dxa"/>
            <w:vAlign w:val="center"/>
          </w:tcPr>
          <w:p>
            <w:pPr>
              <w:snapToGrid w:val="0"/>
              <w:jc w:val="center"/>
              <w:rPr>
                <w:rFonts w:ascii="方正黑体_GBK" w:hAnsi="方正仿宋_GBK" w:eastAsia="方正黑体_GBK" w:cs="方正仿宋_GBK"/>
                <w:bCs/>
                <w:sz w:val="24"/>
              </w:rPr>
            </w:pPr>
          </w:p>
        </w:tc>
        <w:tc>
          <w:tcPr>
            <w:tcW w:w="480" w:type="dxa"/>
            <w:vAlign w:val="center"/>
          </w:tcPr>
          <w:p>
            <w:pPr>
              <w:snapToGrid w:val="0"/>
              <w:jc w:val="center"/>
              <w:rPr>
                <w:rFonts w:ascii="方正黑体_GBK" w:hAnsi="方正仿宋_GBK" w:eastAsia="方正黑体_GBK" w:cs="方正仿宋_GBK"/>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99" w:type="dxa"/>
            <w:vAlign w:val="center"/>
          </w:tcPr>
          <w:p>
            <w:pPr>
              <w:snapToGrid w:val="0"/>
              <w:jc w:val="center"/>
              <w:rPr>
                <w:rFonts w:ascii="方正黑体_GBK" w:hAnsi="方正仿宋_GBK" w:eastAsia="方正黑体_GBK" w:cs="方正仿宋_GBK"/>
                <w:bCs/>
                <w:sz w:val="24"/>
              </w:rPr>
            </w:pPr>
          </w:p>
        </w:tc>
        <w:tc>
          <w:tcPr>
            <w:tcW w:w="1620" w:type="dxa"/>
            <w:vAlign w:val="center"/>
          </w:tcPr>
          <w:p>
            <w:pPr>
              <w:snapToGrid w:val="0"/>
              <w:jc w:val="center"/>
              <w:rPr>
                <w:rFonts w:ascii="方正黑体_GBK" w:hAnsi="方正仿宋_GBK" w:eastAsia="方正黑体_GBK" w:cs="方正仿宋_GBK"/>
                <w:bCs/>
                <w:sz w:val="24"/>
              </w:rPr>
            </w:pPr>
          </w:p>
        </w:tc>
        <w:tc>
          <w:tcPr>
            <w:tcW w:w="540"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596"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720" w:type="dxa"/>
            <w:vAlign w:val="center"/>
          </w:tcPr>
          <w:p>
            <w:pPr>
              <w:snapToGrid w:val="0"/>
              <w:jc w:val="center"/>
              <w:rPr>
                <w:rFonts w:ascii="方正黑体_GBK" w:hAnsi="方正仿宋_GBK" w:eastAsia="方正黑体_GBK" w:cs="方正仿宋_GBK"/>
                <w:bCs/>
                <w:sz w:val="24"/>
              </w:rPr>
            </w:pPr>
          </w:p>
        </w:tc>
        <w:tc>
          <w:tcPr>
            <w:tcW w:w="900" w:type="dxa"/>
            <w:vAlign w:val="center"/>
          </w:tcPr>
          <w:p>
            <w:pPr>
              <w:snapToGrid w:val="0"/>
              <w:jc w:val="center"/>
              <w:rPr>
                <w:rFonts w:ascii="方正黑体_GBK" w:hAnsi="方正仿宋_GBK" w:eastAsia="方正黑体_GBK" w:cs="方正仿宋_GBK"/>
                <w:bCs/>
                <w:sz w:val="24"/>
              </w:rPr>
            </w:pPr>
          </w:p>
        </w:tc>
        <w:tc>
          <w:tcPr>
            <w:tcW w:w="2237"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2240" w:type="dxa"/>
            <w:vAlign w:val="center"/>
          </w:tcPr>
          <w:p>
            <w:pPr>
              <w:snapToGrid w:val="0"/>
              <w:jc w:val="center"/>
              <w:rPr>
                <w:rFonts w:ascii="方正黑体_GBK" w:hAnsi="方正仿宋_GBK" w:eastAsia="方正黑体_GBK" w:cs="方正仿宋_GBK"/>
                <w:bCs/>
                <w:sz w:val="24"/>
              </w:rPr>
            </w:pPr>
          </w:p>
        </w:tc>
        <w:tc>
          <w:tcPr>
            <w:tcW w:w="821" w:type="dxa"/>
          </w:tcPr>
          <w:p>
            <w:pPr>
              <w:snapToGrid w:val="0"/>
              <w:jc w:val="center"/>
              <w:rPr>
                <w:rFonts w:ascii="方正黑体_GBK" w:hAnsi="方正仿宋_GBK" w:eastAsia="方正黑体_GBK" w:cs="方正仿宋_GBK"/>
                <w:bCs/>
                <w:sz w:val="24"/>
              </w:rPr>
            </w:pPr>
          </w:p>
        </w:tc>
        <w:tc>
          <w:tcPr>
            <w:tcW w:w="821"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1899"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1176" w:type="dxa"/>
            <w:vAlign w:val="center"/>
          </w:tcPr>
          <w:p>
            <w:pPr>
              <w:snapToGrid w:val="0"/>
              <w:jc w:val="center"/>
              <w:rPr>
                <w:rFonts w:ascii="方正黑体_GBK" w:hAnsi="方正仿宋_GBK" w:eastAsia="方正黑体_GBK" w:cs="方正仿宋_GBK"/>
                <w:bCs/>
                <w:sz w:val="24"/>
              </w:rPr>
            </w:pPr>
          </w:p>
        </w:tc>
        <w:tc>
          <w:tcPr>
            <w:tcW w:w="480" w:type="dxa"/>
            <w:vAlign w:val="center"/>
          </w:tcPr>
          <w:p>
            <w:pPr>
              <w:snapToGrid w:val="0"/>
              <w:jc w:val="center"/>
              <w:rPr>
                <w:rFonts w:ascii="方正黑体_GBK" w:hAnsi="方正仿宋_GBK" w:eastAsia="方正黑体_GBK" w:cs="方正仿宋_GBK"/>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99" w:type="dxa"/>
            <w:vAlign w:val="center"/>
          </w:tcPr>
          <w:p>
            <w:pPr>
              <w:snapToGrid w:val="0"/>
              <w:jc w:val="center"/>
              <w:rPr>
                <w:rFonts w:ascii="方正黑体_GBK" w:hAnsi="方正仿宋_GBK" w:eastAsia="方正黑体_GBK" w:cs="方正仿宋_GBK"/>
                <w:bCs/>
                <w:sz w:val="24"/>
              </w:rPr>
            </w:pPr>
          </w:p>
        </w:tc>
        <w:tc>
          <w:tcPr>
            <w:tcW w:w="1620" w:type="dxa"/>
            <w:vAlign w:val="center"/>
          </w:tcPr>
          <w:p>
            <w:pPr>
              <w:snapToGrid w:val="0"/>
              <w:jc w:val="center"/>
              <w:rPr>
                <w:rFonts w:ascii="方正黑体_GBK" w:hAnsi="方正仿宋_GBK" w:eastAsia="方正黑体_GBK" w:cs="方正仿宋_GBK"/>
                <w:bCs/>
                <w:sz w:val="24"/>
              </w:rPr>
            </w:pPr>
          </w:p>
        </w:tc>
        <w:tc>
          <w:tcPr>
            <w:tcW w:w="540"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596"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720" w:type="dxa"/>
            <w:vAlign w:val="center"/>
          </w:tcPr>
          <w:p>
            <w:pPr>
              <w:snapToGrid w:val="0"/>
              <w:jc w:val="center"/>
              <w:rPr>
                <w:rFonts w:ascii="方正黑体_GBK" w:hAnsi="方正仿宋_GBK" w:eastAsia="方正黑体_GBK" w:cs="方正仿宋_GBK"/>
                <w:bCs/>
                <w:sz w:val="24"/>
              </w:rPr>
            </w:pPr>
          </w:p>
        </w:tc>
        <w:tc>
          <w:tcPr>
            <w:tcW w:w="900" w:type="dxa"/>
            <w:vAlign w:val="center"/>
          </w:tcPr>
          <w:p>
            <w:pPr>
              <w:snapToGrid w:val="0"/>
              <w:jc w:val="center"/>
              <w:rPr>
                <w:rFonts w:ascii="方正黑体_GBK" w:hAnsi="方正仿宋_GBK" w:eastAsia="方正黑体_GBK" w:cs="方正仿宋_GBK"/>
                <w:bCs/>
                <w:sz w:val="24"/>
              </w:rPr>
            </w:pPr>
          </w:p>
        </w:tc>
        <w:tc>
          <w:tcPr>
            <w:tcW w:w="2237"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2240" w:type="dxa"/>
            <w:vAlign w:val="center"/>
          </w:tcPr>
          <w:p>
            <w:pPr>
              <w:snapToGrid w:val="0"/>
              <w:jc w:val="center"/>
              <w:rPr>
                <w:rFonts w:ascii="方正黑体_GBK" w:hAnsi="方正仿宋_GBK" w:eastAsia="方正黑体_GBK" w:cs="方正仿宋_GBK"/>
                <w:bCs/>
                <w:sz w:val="24"/>
              </w:rPr>
            </w:pPr>
          </w:p>
        </w:tc>
        <w:tc>
          <w:tcPr>
            <w:tcW w:w="821" w:type="dxa"/>
          </w:tcPr>
          <w:p>
            <w:pPr>
              <w:snapToGrid w:val="0"/>
              <w:jc w:val="center"/>
              <w:rPr>
                <w:rFonts w:ascii="方正黑体_GBK" w:hAnsi="方正仿宋_GBK" w:eastAsia="方正黑体_GBK" w:cs="方正仿宋_GBK"/>
                <w:bCs/>
                <w:sz w:val="24"/>
              </w:rPr>
            </w:pPr>
          </w:p>
        </w:tc>
        <w:tc>
          <w:tcPr>
            <w:tcW w:w="821"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1899"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1176" w:type="dxa"/>
            <w:vAlign w:val="center"/>
          </w:tcPr>
          <w:p>
            <w:pPr>
              <w:snapToGrid w:val="0"/>
              <w:jc w:val="center"/>
              <w:rPr>
                <w:rFonts w:ascii="方正黑体_GBK" w:hAnsi="方正仿宋_GBK" w:eastAsia="方正黑体_GBK" w:cs="方正仿宋_GBK"/>
                <w:bCs/>
                <w:sz w:val="24"/>
              </w:rPr>
            </w:pPr>
          </w:p>
        </w:tc>
        <w:tc>
          <w:tcPr>
            <w:tcW w:w="480" w:type="dxa"/>
            <w:vAlign w:val="center"/>
          </w:tcPr>
          <w:p>
            <w:pPr>
              <w:snapToGrid w:val="0"/>
              <w:jc w:val="center"/>
              <w:rPr>
                <w:rFonts w:ascii="方正黑体_GBK" w:hAnsi="方正仿宋_GBK" w:eastAsia="方正黑体_GBK" w:cs="方正仿宋_GBK"/>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99" w:type="dxa"/>
            <w:vAlign w:val="center"/>
          </w:tcPr>
          <w:p>
            <w:pPr>
              <w:snapToGrid w:val="0"/>
              <w:jc w:val="center"/>
              <w:rPr>
                <w:rFonts w:ascii="方正黑体_GBK" w:hAnsi="方正仿宋_GBK" w:eastAsia="方正黑体_GBK" w:cs="方正仿宋_GBK"/>
                <w:bCs/>
                <w:sz w:val="24"/>
              </w:rPr>
            </w:pPr>
          </w:p>
        </w:tc>
        <w:tc>
          <w:tcPr>
            <w:tcW w:w="1620" w:type="dxa"/>
            <w:vAlign w:val="center"/>
          </w:tcPr>
          <w:p>
            <w:pPr>
              <w:snapToGrid w:val="0"/>
              <w:jc w:val="center"/>
              <w:rPr>
                <w:rFonts w:ascii="方正黑体_GBK" w:hAnsi="方正仿宋_GBK" w:eastAsia="方正黑体_GBK" w:cs="方正仿宋_GBK"/>
                <w:bCs/>
                <w:sz w:val="24"/>
              </w:rPr>
            </w:pPr>
          </w:p>
        </w:tc>
        <w:tc>
          <w:tcPr>
            <w:tcW w:w="540"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596"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720" w:type="dxa"/>
            <w:vAlign w:val="center"/>
          </w:tcPr>
          <w:p>
            <w:pPr>
              <w:snapToGrid w:val="0"/>
              <w:jc w:val="center"/>
              <w:rPr>
                <w:rFonts w:ascii="方正黑体_GBK" w:hAnsi="方正仿宋_GBK" w:eastAsia="方正黑体_GBK" w:cs="方正仿宋_GBK"/>
                <w:bCs/>
                <w:sz w:val="24"/>
              </w:rPr>
            </w:pPr>
          </w:p>
        </w:tc>
        <w:tc>
          <w:tcPr>
            <w:tcW w:w="900" w:type="dxa"/>
            <w:vAlign w:val="center"/>
          </w:tcPr>
          <w:p>
            <w:pPr>
              <w:snapToGrid w:val="0"/>
              <w:jc w:val="center"/>
              <w:rPr>
                <w:rFonts w:ascii="方正黑体_GBK" w:hAnsi="方正仿宋_GBK" w:eastAsia="方正黑体_GBK" w:cs="方正仿宋_GBK"/>
                <w:bCs/>
                <w:sz w:val="24"/>
              </w:rPr>
            </w:pPr>
          </w:p>
        </w:tc>
        <w:tc>
          <w:tcPr>
            <w:tcW w:w="2237"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2240" w:type="dxa"/>
            <w:vAlign w:val="center"/>
          </w:tcPr>
          <w:p>
            <w:pPr>
              <w:snapToGrid w:val="0"/>
              <w:jc w:val="center"/>
              <w:rPr>
                <w:rFonts w:ascii="方正黑体_GBK" w:hAnsi="方正仿宋_GBK" w:eastAsia="方正黑体_GBK" w:cs="方正仿宋_GBK"/>
                <w:bCs/>
                <w:sz w:val="24"/>
              </w:rPr>
            </w:pPr>
          </w:p>
        </w:tc>
        <w:tc>
          <w:tcPr>
            <w:tcW w:w="821" w:type="dxa"/>
          </w:tcPr>
          <w:p>
            <w:pPr>
              <w:snapToGrid w:val="0"/>
              <w:jc w:val="center"/>
              <w:rPr>
                <w:rFonts w:ascii="方正黑体_GBK" w:hAnsi="方正仿宋_GBK" w:eastAsia="方正黑体_GBK" w:cs="方正仿宋_GBK"/>
                <w:bCs/>
                <w:sz w:val="24"/>
              </w:rPr>
            </w:pPr>
          </w:p>
        </w:tc>
        <w:tc>
          <w:tcPr>
            <w:tcW w:w="821"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1899"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1176" w:type="dxa"/>
            <w:vAlign w:val="center"/>
          </w:tcPr>
          <w:p>
            <w:pPr>
              <w:snapToGrid w:val="0"/>
              <w:jc w:val="center"/>
              <w:rPr>
                <w:rFonts w:ascii="方正黑体_GBK" w:hAnsi="方正仿宋_GBK" w:eastAsia="方正黑体_GBK" w:cs="方正仿宋_GBK"/>
                <w:bCs/>
                <w:sz w:val="24"/>
              </w:rPr>
            </w:pPr>
          </w:p>
        </w:tc>
        <w:tc>
          <w:tcPr>
            <w:tcW w:w="480" w:type="dxa"/>
            <w:vAlign w:val="center"/>
          </w:tcPr>
          <w:p>
            <w:pPr>
              <w:snapToGrid w:val="0"/>
              <w:jc w:val="center"/>
              <w:rPr>
                <w:rFonts w:ascii="方正黑体_GBK" w:hAnsi="方正仿宋_GBK" w:eastAsia="方正黑体_GBK" w:cs="方正仿宋_GBK"/>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99" w:type="dxa"/>
            <w:vAlign w:val="center"/>
          </w:tcPr>
          <w:p>
            <w:pPr>
              <w:snapToGrid w:val="0"/>
              <w:jc w:val="center"/>
              <w:rPr>
                <w:rFonts w:ascii="方正黑体_GBK" w:hAnsi="方正仿宋_GBK" w:eastAsia="方正黑体_GBK" w:cs="方正仿宋_GBK"/>
                <w:bCs/>
                <w:sz w:val="24"/>
              </w:rPr>
            </w:pPr>
          </w:p>
        </w:tc>
        <w:tc>
          <w:tcPr>
            <w:tcW w:w="1620" w:type="dxa"/>
            <w:vAlign w:val="center"/>
          </w:tcPr>
          <w:p>
            <w:pPr>
              <w:snapToGrid w:val="0"/>
              <w:jc w:val="center"/>
              <w:rPr>
                <w:rFonts w:ascii="方正黑体_GBK" w:hAnsi="方正仿宋_GBK" w:eastAsia="方正黑体_GBK" w:cs="方正仿宋_GBK"/>
                <w:bCs/>
                <w:sz w:val="24"/>
              </w:rPr>
            </w:pPr>
          </w:p>
        </w:tc>
        <w:tc>
          <w:tcPr>
            <w:tcW w:w="540"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596"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720" w:type="dxa"/>
            <w:vAlign w:val="center"/>
          </w:tcPr>
          <w:p>
            <w:pPr>
              <w:snapToGrid w:val="0"/>
              <w:jc w:val="center"/>
              <w:rPr>
                <w:rFonts w:ascii="方正黑体_GBK" w:hAnsi="方正仿宋_GBK" w:eastAsia="方正黑体_GBK" w:cs="方正仿宋_GBK"/>
                <w:bCs/>
                <w:sz w:val="24"/>
              </w:rPr>
            </w:pPr>
          </w:p>
        </w:tc>
        <w:tc>
          <w:tcPr>
            <w:tcW w:w="900" w:type="dxa"/>
            <w:vAlign w:val="center"/>
          </w:tcPr>
          <w:p>
            <w:pPr>
              <w:snapToGrid w:val="0"/>
              <w:jc w:val="center"/>
              <w:rPr>
                <w:rFonts w:ascii="方正黑体_GBK" w:hAnsi="方正仿宋_GBK" w:eastAsia="方正黑体_GBK" w:cs="方正仿宋_GBK"/>
                <w:bCs/>
                <w:sz w:val="24"/>
              </w:rPr>
            </w:pPr>
          </w:p>
        </w:tc>
        <w:tc>
          <w:tcPr>
            <w:tcW w:w="2237"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2240" w:type="dxa"/>
            <w:vAlign w:val="center"/>
          </w:tcPr>
          <w:p>
            <w:pPr>
              <w:snapToGrid w:val="0"/>
              <w:jc w:val="center"/>
              <w:rPr>
                <w:rFonts w:ascii="方正黑体_GBK" w:hAnsi="方正仿宋_GBK" w:eastAsia="方正黑体_GBK" w:cs="方正仿宋_GBK"/>
                <w:bCs/>
                <w:sz w:val="24"/>
              </w:rPr>
            </w:pPr>
          </w:p>
        </w:tc>
        <w:tc>
          <w:tcPr>
            <w:tcW w:w="821" w:type="dxa"/>
          </w:tcPr>
          <w:p>
            <w:pPr>
              <w:snapToGrid w:val="0"/>
              <w:jc w:val="center"/>
              <w:rPr>
                <w:rFonts w:ascii="方正黑体_GBK" w:hAnsi="方正仿宋_GBK" w:eastAsia="方正黑体_GBK" w:cs="方正仿宋_GBK"/>
                <w:bCs/>
                <w:sz w:val="24"/>
              </w:rPr>
            </w:pPr>
          </w:p>
        </w:tc>
        <w:tc>
          <w:tcPr>
            <w:tcW w:w="821"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1899"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1176" w:type="dxa"/>
            <w:vAlign w:val="center"/>
          </w:tcPr>
          <w:p>
            <w:pPr>
              <w:snapToGrid w:val="0"/>
              <w:jc w:val="center"/>
              <w:rPr>
                <w:rFonts w:ascii="方正黑体_GBK" w:hAnsi="方正仿宋_GBK" w:eastAsia="方正黑体_GBK" w:cs="方正仿宋_GBK"/>
                <w:bCs/>
                <w:sz w:val="24"/>
              </w:rPr>
            </w:pPr>
          </w:p>
        </w:tc>
        <w:tc>
          <w:tcPr>
            <w:tcW w:w="480" w:type="dxa"/>
            <w:vAlign w:val="center"/>
          </w:tcPr>
          <w:p>
            <w:pPr>
              <w:snapToGrid w:val="0"/>
              <w:jc w:val="center"/>
              <w:rPr>
                <w:rFonts w:ascii="方正黑体_GBK" w:hAnsi="方正仿宋_GBK" w:eastAsia="方正黑体_GBK" w:cs="方正仿宋_GBK"/>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99" w:type="dxa"/>
            <w:vAlign w:val="center"/>
          </w:tcPr>
          <w:p>
            <w:pPr>
              <w:snapToGrid w:val="0"/>
              <w:jc w:val="center"/>
              <w:rPr>
                <w:rFonts w:ascii="方正黑体_GBK" w:hAnsi="方正仿宋_GBK" w:eastAsia="方正黑体_GBK" w:cs="方正仿宋_GBK"/>
                <w:bCs/>
                <w:sz w:val="24"/>
              </w:rPr>
            </w:pPr>
          </w:p>
        </w:tc>
        <w:tc>
          <w:tcPr>
            <w:tcW w:w="1620" w:type="dxa"/>
            <w:vAlign w:val="center"/>
          </w:tcPr>
          <w:p>
            <w:pPr>
              <w:snapToGrid w:val="0"/>
              <w:jc w:val="center"/>
              <w:rPr>
                <w:rFonts w:ascii="方正黑体_GBK" w:hAnsi="方正仿宋_GBK" w:eastAsia="方正黑体_GBK" w:cs="方正仿宋_GBK"/>
                <w:bCs/>
                <w:sz w:val="24"/>
              </w:rPr>
            </w:pPr>
          </w:p>
        </w:tc>
        <w:tc>
          <w:tcPr>
            <w:tcW w:w="540"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596"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720" w:type="dxa"/>
            <w:vAlign w:val="center"/>
          </w:tcPr>
          <w:p>
            <w:pPr>
              <w:snapToGrid w:val="0"/>
              <w:jc w:val="center"/>
              <w:rPr>
                <w:rFonts w:ascii="方正黑体_GBK" w:hAnsi="方正仿宋_GBK" w:eastAsia="方正黑体_GBK" w:cs="方正仿宋_GBK"/>
                <w:bCs/>
                <w:sz w:val="24"/>
              </w:rPr>
            </w:pPr>
          </w:p>
        </w:tc>
        <w:tc>
          <w:tcPr>
            <w:tcW w:w="900" w:type="dxa"/>
            <w:vAlign w:val="center"/>
          </w:tcPr>
          <w:p>
            <w:pPr>
              <w:snapToGrid w:val="0"/>
              <w:jc w:val="center"/>
              <w:rPr>
                <w:rFonts w:ascii="方正黑体_GBK" w:hAnsi="方正仿宋_GBK" w:eastAsia="方正黑体_GBK" w:cs="方正仿宋_GBK"/>
                <w:bCs/>
                <w:sz w:val="24"/>
              </w:rPr>
            </w:pPr>
          </w:p>
        </w:tc>
        <w:tc>
          <w:tcPr>
            <w:tcW w:w="2237"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2240" w:type="dxa"/>
            <w:vAlign w:val="center"/>
          </w:tcPr>
          <w:p>
            <w:pPr>
              <w:snapToGrid w:val="0"/>
              <w:jc w:val="center"/>
              <w:rPr>
                <w:rFonts w:ascii="方正黑体_GBK" w:hAnsi="方正仿宋_GBK" w:eastAsia="方正黑体_GBK" w:cs="方正仿宋_GBK"/>
                <w:bCs/>
                <w:sz w:val="24"/>
              </w:rPr>
            </w:pPr>
          </w:p>
        </w:tc>
        <w:tc>
          <w:tcPr>
            <w:tcW w:w="821" w:type="dxa"/>
          </w:tcPr>
          <w:p>
            <w:pPr>
              <w:snapToGrid w:val="0"/>
              <w:jc w:val="center"/>
              <w:rPr>
                <w:rFonts w:ascii="方正黑体_GBK" w:hAnsi="方正仿宋_GBK" w:eastAsia="方正黑体_GBK" w:cs="方正仿宋_GBK"/>
                <w:bCs/>
                <w:sz w:val="24"/>
              </w:rPr>
            </w:pPr>
          </w:p>
        </w:tc>
        <w:tc>
          <w:tcPr>
            <w:tcW w:w="821" w:type="dxa"/>
            <w:tcBorders>
              <w:right w:val="single" w:color="auto" w:sz="4" w:space="0"/>
            </w:tcBorders>
            <w:vAlign w:val="center"/>
          </w:tcPr>
          <w:p>
            <w:pPr>
              <w:snapToGrid w:val="0"/>
              <w:jc w:val="center"/>
              <w:rPr>
                <w:rFonts w:ascii="方正黑体_GBK" w:hAnsi="方正仿宋_GBK" w:eastAsia="方正黑体_GBK" w:cs="方正仿宋_GBK"/>
                <w:bCs/>
                <w:sz w:val="24"/>
              </w:rPr>
            </w:pPr>
          </w:p>
        </w:tc>
        <w:tc>
          <w:tcPr>
            <w:tcW w:w="1899" w:type="dxa"/>
            <w:tcBorders>
              <w:left w:val="single" w:color="auto" w:sz="4" w:space="0"/>
            </w:tcBorders>
            <w:vAlign w:val="center"/>
          </w:tcPr>
          <w:p>
            <w:pPr>
              <w:snapToGrid w:val="0"/>
              <w:jc w:val="center"/>
              <w:rPr>
                <w:rFonts w:ascii="方正黑体_GBK" w:hAnsi="方正仿宋_GBK" w:eastAsia="方正黑体_GBK" w:cs="方正仿宋_GBK"/>
                <w:bCs/>
                <w:sz w:val="24"/>
              </w:rPr>
            </w:pPr>
          </w:p>
        </w:tc>
        <w:tc>
          <w:tcPr>
            <w:tcW w:w="1176" w:type="dxa"/>
            <w:vAlign w:val="center"/>
          </w:tcPr>
          <w:p>
            <w:pPr>
              <w:snapToGrid w:val="0"/>
              <w:jc w:val="center"/>
              <w:rPr>
                <w:rFonts w:ascii="方正黑体_GBK" w:hAnsi="方正仿宋_GBK" w:eastAsia="方正黑体_GBK" w:cs="方正仿宋_GBK"/>
                <w:bCs/>
                <w:sz w:val="24"/>
              </w:rPr>
            </w:pPr>
          </w:p>
        </w:tc>
        <w:tc>
          <w:tcPr>
            <w:tcW w:w="480" w:type="dxa"/>
            <w:vAlign w:val="center"/>
          </w:tcPr>
          <w:p>
            <w:pPr>
              <w:snapToGrid w:val="0"/>
              <w:jc w:val="center"/>
              <w:rPr>
                <w:rFonts w:ascii="方正黑体_GBK" w:hAnsi="方正仿宋_GBK" w:eastAsia="方正黑体_GBK" w:cs="方正仿宋_GBK"/>
                <w:bCs/>
                <w:sz w:val="24"/>
              </w:rPr>
            </w:pPr>
          </w:p>
        </w:tc>
      </w:tr>
    </w:tbl>
    <w:p>
      <w:pPr>
        <w:rPr>
          <w:rFonts w:hint="eastAsia"/>
          <w:sz w:val="24"/>
          <w:lang w:val="en-US" w:eastAsia="zh"/>
        </w:rPr>
      </w:pPr>
      <w:r>
        <w:rPr>
          <w:rFonts w:hint="eastAsia"/>
          <w:sz w:val="24"/>
        </w:rPr>
        <w:t>审核人：                               填表人：                                        联系电话</w:t>
      </w:r>
      <w:r>
        <w:rPr>
          <w:rFonts w:hint="eastAsia"/>
          <w:sz w:val="24"/>
          <w:lang w:val="en-US" w:eastAsia="zh"/>
        </w:rPr>
        <w:t>:</w:t>
      </w:r>
    </w:p>
    <w:p>
      <w:pPr>
        <w:spacing w:line="579" w:lineRule="exact"/>
        <w:rPr>
          <w:rFonts w:eastAsia="方正仿宋_GBK"/>
          <w:sz w:val="28"/>
          <w:szCs w:val="28"/>
        </w:rPr>
      </w:pPr>
    </w:p>
    <w:sectPr>
      <w:pgSz w:w="16838" w:h="11906" w:orient="landscape"/>
      <w:pgMar w:top="1531" w:right="2098" w:bottom="1531" w:left="1985" w:header="851" w:footer="1474" w:gutter="0"/>
      <w:pgNumType w:fmt="numberInDash"/>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方正仿宋_GBK"/>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default" w:ascii="宋体" w:hAnsi="宋体" w:eastAsia="宋体"/>
        <w:sz w:val="28"/>
        <w:szCs w:val="28"/>
        <w:lang w:val="en-US" w:eastAsia="zh"/>
      </w:rPr>
    </w:pPr>
    <w:r>
      <w:rPr>
        <w:rStyle w:val="11"/>
        <w:rFonts w:hint="eastAsia" w:ascii="宋体" w:hAnsi="宋体" w:eastAsia="宋体"/>
        <w:sz w:val="28"/>
        <w:szCs w:val="28"/>
        <w:lang w:val="en-US" w:eastAsia="zh"/>
      </w:rPr>
      <w:t xml:space="preserve">       </w:t>
    </w:r>
  </w:p>
  <w:p>
    <w:pPr>
      <w:pStyle w:val="6"/>
      <w:ind w:right="360" w:firstLine="4560" w:firstLineChars="1900"/>
      <w:rPr>
        <w:rFonts w:ascii="宋体" w:hAnsi="宋体" w:eastAsia="宋体"/>
        <w:sz w:val="28"/>
        <w:szCs w:val="28"/>
      </w:rPr>
    </w:pPr>
    <w:r>
      <w:rPr>
        <w:rFonts w:hint="eastAsia" w:ascii="方正小标宋_GBK" w:hAnsi="方正小标宋_GBK" w:eastAsia="方正小标宋_GBK" w:cs="方正小标宋_GBK"/>
        <w:b w:val="0"/>
        <w:bCs w:val="0"/>
        <w:color w:val="005192"/>
        <w:sz w:val="24"/>
        <w:szCs w:val="24"/>
        <w:u w:val="none"/>
        <w:lang w:eastAsia="zh-CN"/>
      </w:rPr>
      <w:t>重庆两江新区管理委员会办公室</w:t>
    </w:r>
    <w:r>
      <w:rPr>
        <w:rFonts w:hint="eastAsia" w:ascii="方正小标宋_GBK" w:hAnsi="方正小标宋_GBK" w:eastAsia="方正小标宋_GBK" w:cs="方正小标宋_GBK"/>
        <w:b w:val="0"/>
        <w:bCs w:val="0"/>
        <w:color w:val="005192"/>
        <w:sz w:val="24"/>
        <w:szCs w:val="24"/>
        <w:lang w:val="en-US" w:eastAsia="zh-CN"/>
      </w:rPr>
      <w:t>发布</w:t>
    </w:r>
    <w:r>
      <w:rPr>
        <w:rFonts w:hint="eastAsia" w:ascii="宋体" w:hAnsi="宋体" w:eastAsia="宋体" w:cs="宋体"/>
        <w:b/>
        <w:bCs/>
        <w:color w:val="005192"/>
        <w:sz w:val="24"/>
        <w:szCs w:val="24"/>
        <w:lang w:val="en-US" w:eastAsia="zh-CN"/>
      </w:rPr>
      <w:t xml:space="preserve"> </w:t>
    </w:r>
    <w:r>
      <w:rPr>
        <w:color w:val="FAFAFA"/>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-56515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586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1pt;margin-top:-4.45pt;height:0.15pt;width:442.25pt;z-index:251660288;mso-width-relative:page;mso-height-relative:page;" filled="f" stroked="t" coordsize="21600,21600" o:gfxdata="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SRY20wAAAAgBAAAPAAAAAAAAAAEAIAAAACIAAABkcnMvZG93bnJldi54bWxQSwECFAAUAAAACACH&#10;TuJAA3jkdfABAAC4AwAADgAAAAAAAAABACAAAAAiAQAAZHJzL2Uyb0RvYy54bWxQSwUGAAAAAAYA&#10;BgBZAQAAhAUAAAAA&#10;">
              <v:fill on="f" focussize="0,0"/>
              <v:stroke weight="1.75pt" color="#005192"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rPr>
        <w:rFonts w:ascii="宋体" w:hAnsi="宋体"/>
        <w:sz w:val="28"/>
      </w:rPr>
    </w:pPr>
    <w:r>
      <w:rPr>
        <w:rFonts w:ascii="宋体" w:hAnsi="宋体"/>
        <w:sz w:val="2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eastAsia="宋体"/>
        <w:sz w:val="28"/>
        <w:szCs w:val="28"/>
      </w:rPr>
    </w:pPr>
  </w:p>
  <w:p>
    <w:pPr>
      <w:pStyle w:val="6"/>
      <w:ind w:right="360" w:firstLine="4560" w:firstLineChars="1900"/>
      <w:rPr>
        <w:rFonts w:ascii="宋体" w:hAnsi="宋体" w:eastAsia="宋体"/>
        <w:sz w:val="28"/>
        <w:szCs w:val="28"/>
      </w:rPr>
    </w:pPr>
    <w:r>
      <w:rPr>
        <w:rFonts w:hint="eastAsia" w:ascii="方正小标宋_GBK" w:hAnsi="方正小标宋_GBK" w:eastAsia="方正小标宋_GBK" w:cs="方正小标宋_GBK"/>
        <w:b w:val="0"/>
        <w:bCs w:val="0"/>
        <w:color w:val="005192"/>
        <w:sz w:val="24"/>
        <w:szCs w:val="24"/>
        <w:u w:val="none"/>
        <w:lang w:eastAsia="zh-CN"/>
      </w:rPr>
      <w:t>重庆两江新区管理委员会办公室</w:t>
    </w:r>
    <w:r>
      <w:rPr>
        <w:rFonts w:hint="eastAsia" w:ascii="方正小标宋_GBK" w:hAnsi="方正小标宋_GBK" w:eastAsia="方正小标宋_GBK" w:cs="方正小标宋_GBK"/>
        <w:b w:val="0"/>
        <w:bCs w:val="0"/>
        <w:color w:val="005192"/>
        <w:sz w:val="24"/>
        <w:szCs w:val="24"/>
        <w:lang w:val="en-US" w:eastAsia="zh-CN"/>
      </w:rPr>
      <w:t>发布</w:t>
    </w:r>
    <w:r>
      <w:rPr>
        <w:rFonts w:hint="eastAsia" w:ascii="宋体" w:hAnsi="宋体" w:eastAsia="宋体" w:cs="宋体"/>
        <w:b/>
        <w:bCs/>
        <w:color w:val="005192"/>
        <w:sz w:val="24"/>
        <w:szCs w:val="24"/>
        <w:lang w:val="en-US" w:eastAsia="zh-CN"/>
      </w:rPr>
      <w:t xml:space="preserve"> </w:t>
    </w:r>
    <w:r>
      <w:rPr>
        <w:color w:val="FAFAFA"/>
        <w:sz w:val="24"/>
        <w:szCs w:val="24"/>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-29845</wp:posOffset>
              </wp:positionV>
              <wp:extent cx="5616575" cy="1905"/>
              <wp:effectExtent l="0" t="10795" r="3175" b="15875"/>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75pt;margin-top:-2.35pt;height:0.15pt;width:442.25pt;z-index:251661312;mso-width-relative:page;mso-height-relative:page;" filled="f" stroked="t" coordsize="21600,21600" o:gfxdata="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qRgGrSAAAABwEAAA8AAAAA&#10;AAAAAQAgAAAAIgAAAGRycy9kb3ducmV2LnhtbFBLAQIUABQAAAAIAIdO4kDVxHGy4QEAAKwDAAAO&#10;AAAAAAAAAAEAIAAAACEBAABkcnMvZTJvRG9jLnhtbFBLBQYAAAAABgAGAFkBAAB0BQAAAAA=&#10;">
              <v:fill on="f" focussize="0,0"/>
              <v:stroke weight="1.75pt" color="#005192"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rPr>
        <w:rFonts w:ascii="宋体" w:hAnsi="宋体"/>
        <w:sz w:val="28"/>
      </w:rPr>
    </w:pPr>
    <w:r>
      <w:rPr>
        <w:rFonts w:ascii="宋体" w:hAnsi="宋体"/>
        <w:sz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val="0"/>
      <w:jc w:val="center"/>
      <w:textAlignment w:val="center"/>
      <w:rPr>
        <w:rFonts w:hint="eastAsia" w:ascii="宋体" w:hAnsi="宋体" w:eastAsia="宋体" w:cs="宋体"/>
        <w:b/>
        <w:bCs/>
        <w:color w:val="005192"/>
        <w:sz w:val="32"/>
        <w:u w:val="none"/>
      </w:rPr>
    </w:pPr>
  </w:p>
  <w:p>
    <w:pPr>
      <w:pStyle w:val="7"/>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val="0"/>
      <w:jc w:val="both"/>
      <w:textAlignment w:val="cente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438150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941070" y="122428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3.2pt;margin-top:34.5pt;height:0pt;width:442.55pt;z-index:251659264;mso-width-relative:page;mso-height-relative:page;" filled="f" stroked="t" coordsize="21600,21600" o:gfxdata="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QUut3T&#10;AAAACAEAAA8AAAAAAAAAAQAgAAAAIgAAAGRycy9kb3ducmV2LnhtbFBLAQIUABQAAAAIAIdO4kBw&#10;CvWS7AEAALQDAAAOAAAAAAAAAAEAIAAAACIBAABkcnMvZTJvRG9jLnhtbFBLBQYAAAAABgAGAFkB&#10;AACABQ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u w:val="none"/>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方正小标宋_GBK" w:hAnsi="方正小标宋_GBK" w:eastAsia="方正小标宋_GBK" w:cs="方正小标宋_GBK"/>
        <w:b/>
        <w:bCs/>
        <w:color w:val="005192"/>
        <w:sz w:val="36"/>
        <w:szCs w:val="36"/>
        <w:u w:val="none"/>
        <w:lang w:eastAsia="zh-CN"/>
      </w:rPr>
      <w:t>重庆两江新区管理委员会行政</w:t>
    </w:r>
    <w:r>
      <w:rPr>
        <w:rFonts w:hint="eastAsia" w:ascii="方正小标宋_GBK" w:hAnsi="方正小标宋_GBK" w:eastAsia="方正小标宋_GBK" w:cs="方正小标宋_GBK"/>
        <w:b/>
        <w:bCs/>
        <w:color w:val="005192"/>
        <w:sz w:val="36"/>
        <w:szCs w:val="36"/>
        <w:u w:val="none"/>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8"/>
  <w:drawingGridVerticalSpacing w:val="295"/>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 w:name="KSO_WPS_MARK_KEY" w:val="bc2e408b-1942-4c85-88ee-aec13e9d9836"/>
  </w:docVars>
  <w:rsids>
    <w:rsidRoot w:val="00670175"/>
    <w:rsid w:val="00000354"/>
    <w:rsid w:val="00000564"/>
    <w:rsid w:val="00000858"/>
    <w:rsid w:val="00001C0C"/>
    <w:rsid w:val="0000226B"/>
    <w:rsid w:val="00004378"/>
    <w:rsid w:val="0000441D"/>
    <w:rsid w:val="00004EEF"/>
    <w:rsid w:val="000054B5"/>
    <w:rsid w:val="00005698"/>
    <w:rsid w:val="000057A8"/>
    <w:rsid w:val="000061D2"/>
    <w:rsid w:val="0000654B"/>
    <w:rsid w:val="000073D2"/>
    <w:rsid w:val="000077F7"/>
    <w:rsid w:val="00007C73"/>
    <w:rsid w:val="00010442"/>
    <w:rsid w:val="00010B2C"/>
    <w:rsid w:val="0001183B"/>
    <w:rsid w:val="00011E6A"/>
    <w:rsid w:val="000131FE"/>
    <w:rsid w:val="00013D65"/>
    <w:rsid w:val="00013EEB"/>
    <w:rsid w:val="000141BF"/>
    <w:rsid w:val="00014393"/>
    <w:rsid w:val="00015E7C"/>
    <w:rsid w:val="000167CB"/>
    <w:rsid w:val="00016CA2"/>
    <w:rsid w:val="00017F19"/>
    <w:rsid w:val="00020EF3"/>
    <w:rsid w:val="00022212"/>
    <w:rsid w:val="000227F6"/>
    <w:rsid w:val="00023957"/>
    <w:rsid w:val="000245B6"/>
    <w:rsid w:val="0002473C"/>
    <w:rsid w:val="000249C2"/>
    <w:rsid w:val="00024AE6"/>
    <w:rsid w:val="0002561B"/>
    <w:rsid w:val="000265D2"/>
    <w:rsid w:val="00026815"/>
    <w:rsid w:val="000311AF"/>
    <w:rsid w:val="000311CA"/>
    <w:rsid w:val="00031AC6"/>
    <w:rsid w:val="000326AD"/>
    <w:rsid w:val="000330B9"/>
    <w:rsid w:val="00033213"/>
    <w:rsid w:val="00033B35"/>
    <w:rsid w:val="00033C3F"/>
    <w:rsid w:val="00033DA6"/>
    <w:rsid w:val="000340AC"/>
    <w:rsid w:val="00034ED7"/>
    <w:rsid w:val="000350BB"/>
    <w:rsid w:val="000362A6"/>
    <w:rsid w:val="00037AC1"/>
    <w:rsid w:val="000400B2"/>
    <w:rsid w:val="0004050B"/>
    <w:rsid w:val="00040A96"/>
    <w:rsid w:val="000416DB"/>
    <w:rsid w:val="00042215"/>
    <w:rsid w:val="00042271"/>
    <w:rsid w:val="0004323B"/>
    <w:rsid w:val="0004480E"/>
    <w:rsid w:val="00044C20"/>
    <w:rsid w:val="000452F5"/>
    <w:rsid w:val="00045DF1"/>
    <w:rsid w:val="00046433"/>
    <w:rsid w:val="000467BD"/>
    <w:rsid w:val="00050563"/>
    <w:rsid w:val="00050CCF"/>
    <w:rsid w:val="00050FDB"/>
    <w:rsid w:val="00051A37"/>
    <w:rsid w:val="00055575"/>
    <w:rsid w:val="00057187"/>
    <w:rsid w:val="00057499"/>
    <w:rsid w:val="00057C28"/>
    <w:rsid w:val="000602BD"/>
    <w:rsid w:val="0006032E"/>
    <w:rsid w:val="000604F6"/>
    <w:rsid w:val="00061098"/>
    <w:rsid w:val="00062CF7"/>
    <w:rsid w:val="00062FCB"/>
    <w:rsid w:val="000634E0"/>
    <w:rsid w:val="00064CA7"/>
    <w:rsid w:val="00064DAA"/>
    <w:rsid w:val="0006591C"/>
    <w:rsid w:val="0006609B"/>
    <w:rsid w:val="00066482"/>
    <w:rsid w:val="0006655B"/>
    <w:rsid w:val="00067CEF"/>
    <w:rsid w:val="00067E46"/>
    <w:rsid w:val="00070046"/>
    <w:rsid w:val="0007129E"/>
    <w:rsid w:val="00071647"/>
    <w:rsid w:val="00071A9B"/>
    <w:rsid w:val="00074940"/>
    <w:rsid w:val="000752F6"/>
    <w:rsid w:val="000757B2"/>
    <w:rsid w:val="00075832"/>
    <w:rsid w:val="00075D9A"/>
    <w:rsid w:val="00075E8E"/>
    <w:rsid w:val="00076131"/>
    <w:rsid w:val="000767A0"/>
    <w:rsid w:val="00076EF0"/>
    <w:rsid w:val="00076FD1"/>
    <w:rsid w:val="000770E9"/>
    <w:rsid w:val="00077228"/>
    <w:rsid w:val="0007759F"/>
    <w:rsid w:val="000778AF"/>
    <w:rsid w:val="00077AFD"/>
    <w:rsid w:val="00077CDB"/>
    <w:rsid w:val="00080389"/>
    <w:rsid w:val="00080716"/>
    <w:rsid w:val="00080D6A"/>
    <w:rsid w:val="00080FA4"/>
    <w:rsid w:val="00081F66"/>
    <w:rsid w:val="0008356C"/>
    <w:rsid w:val="00083E6D"/>
    <w:rsid w:val="00084C92"/>
    <w:rsid w:val="00084D66"/>
    <w:rsid w:val="00085CDB"/>
    <w:rsid w:val="00086740"/>
    <w:rsid w:val="00090AB2"/>
    <w:rsid w:val="00091B71"/>
    <w:rsid w:val="00092021"/>
    <w:rsid w:val="00092182"/>
    <w:rsid w:val="00092498"/>
    <w:rsid w:val="00092570"/>
    <w:rsid w:val="0009267C"/>
    <w:rsid w:val="0009442D"/>
    <w:rsid w:val="00094919"/>
    <w:rsid w:val="00094FC3"/>
    <w:rsid w:val="000952DC"/>
    <w:rsid w:val="00095F0F"/>
    <w:rsid w:val="000960D9"/>
    <w:rsid w:val="00096236"/>
    <w:rsid w:val="000A0478"/>
    <w:rsid w:val="000A0B97"/>
    <w:rsid w:val="000A0CA7"/>
    <w:rsid w:val="000A12BF"/>
    <w:rsid w:val="000A13CD"/>
    <w:rsid w:val="000A1A40"/>
    <w:rsid w:val="000A2460"/>
    <w:rsid w:val="000A2635"/>
    <w:rsid w:val="000A2C37"/>
    <w:rsid w:val="000A2E27"/>
    <w:rsid w:val="000A350E"/>
    <w:rsid w:val="000A44AA"/>
    <w:rsid w:val="000A4720"/>
    <w:rsid w:val="000A4930"/>
    <w:rsid w:val="000A4CF9"/>
    <w:rsid w:val="000A5507"/>
    <w:rsid w:val="000A5F65"/>
    <w:rsid w:val="000A6E06"/>
    <w:rsid w:val="000A7DB8"/>
    <w:rsid w:val="000B0D32"/>
    <w:rsid w:val="000B1474"/>
    <w:rsid w:val="000B2878"/>
    <w:rsid w:val="000B419A"/>
    <w:rsid w:val="000B452F"/>
    <w:rsid w:val="000B461F"/>
    <w:rsid w:val="000B5C0B"/>
    <w:rsid w:val="000B5D12"/>
    <w:rsid w:val="000B658C"/>
    <w:rsid w:val="000B66C2"/>
    <w:rsid w:val="000B7A01"/>
    <w:rsid w:val="000B7CAA"/>
    <w:rsid w:val="000C014D"/>
    <w:rsid w:val="000C0D31"/>
    <w:rsid w:val="000C0E2C"/>
    <w:rsid w:val="000C1A68"/>
    <w:rsid w:val="000C2640"/>
    <w:rsid w:val="000C29D6"/>
    <w:rsid w:val="000C4C13"/>
    <w:rsid w:val="000C4CBE"/>
    <w:rsid w:val="000C55DB"/>
    <w:rsid w:val="000C5B32"/>
    <w:rsid w:val="000C611B"/>
    <w:rsid w:val="000C649F"/>
    <w:rsid w:val="000C6775"/>
    <w:rsid w:val="000C6B6F"/>
    <w:rsid w:val="000D1324"/>
    <w:rsid w:val="000D14C1"/>
    <w:rsid w:val="000D20AE"/>
    <w:rsid w:val="000D2693"/>
    <w:rsid w:val="000D3AC3"/>
    <w:rsid w:val="000D3C4F"/>
    <w:rsid w:val="000D5319"/>
    <w:rsid w:val="000D558A"/>
    <w:rsid w:val="000D6B0C"/>
    <w:rsid w:val="000D7FB6"/>
    <w:rsid w:val="000E078D"/>
    <w:rsid w:val="000E111F"/>
    <w:rsid w:val="000E1653"/>
    <w:rsid w:val="000E16A4"/>
    <w:rsid w:val="000E1B9E"/>
    <w:rsid w:val="000E1CED"/>
    <w:rsid w:val="000E2CB7"/>
    <w:rsid w:val="000E3C1C"/>
    <w:rsid w:val="000E3D65"/>
    <w:rsid w:val="000E3E69"/>
    <w:rsid w:val="000E48E6"/>
    <w:rsid w:val="000E4C72"/>
    <w:rsid w:val="000E5190"/>
    <w:rsid w:val="000E5243"/>
    <w:rsid w:val="000E5D17"/>
    <w:rsid w:val="000E6CBA"/>
    <w:rsid w:val="000E6DDC"/>
    <w:rsid w:val="000E72BE"/>
    <w:rsid w:val="000E7468"/>
    <w:rsid w:val="000E76BA"/>
    <w:rsid w:val="000F0228"/>
    <w:rsid w:val="000F2400"/>
    <w:rsid w:val="000F2D1D"/>
    <w:rsid w:val="000F2FBF"/>
    <w:rsid w:val="000F3118"/>
    <w:rsid w:val="000F36A9"/>
    <w:rsid w:val="000F3AE0"/>
    <w:rsid w:val="000F3F92"/>
    <w:rsid w:val="000F5156"/>
    <w:rsid w:val="000F51E9"/>
    <w:rsid w:val="000F586C"/>
    <w:rsid w:val="000F70F1"/>
    <w:rsid w:val="001007C9"/>
    <w:rsid w:val="00100897"/>
    <w:rsid w:val="001022C3"/>
    <w:rsid w:val="001035FC"/>
    <w:rsid w:val="0010414B"/>
    <w:rsid w:val="00104195"/>
    <w:rsid w:val="0010453D"/>
    <w:rsid w:val="00105633"/>
    <w:rsid w:val="00105730"/>
    <w:rsid w:val="00106265"/>
    <w:rsid w:val="00106274"/>
    <w:rsid w:val="0010639F"/>
    <w:rsid w:val="00106AE5"/>
    <w:rsid w:val="00107729"/>
    <w:rsid w:val="00107E2D"/>
    <w:rsid w:val="00110185"/>
    <w:rsid w:val="00110476"/>
    <w:rsid w:val="00111CD5"/>
    <w:rsid w:val="001137F5"/>
    <w:rsid w:val="00113909"/>
    <w:rsid w:val="00116266"/>
    <w:rsid w:val="0011770C"/>
    <w:rsid w:val="00120722"/>
    <w:rsid w:val="00120D3D"/>
    <w:rsid w:val="001218B9"/>
    <w:rsid w:val="00121AB4"/>
    <w:rsid w:val="00121DE0"/>
    <w:rsid w:val="00122CB2"/>
    <w:rsid w:val="0012411F"/>
    <w:rsid w:val="00124208"/>
    <w:rsid w:val="001254CA"/>
    <w:rsid w:val="00125E63"/>
    <w:rsid w:val="00126B54"/>
    <w:rsid w:val="00126E85"/>
    <w:rsid w:val="00127B66"/>
    <w:rsid w:val="00127BB1"/>
    <w:rsid w:val="00127CA5"/>
    <w:rsid w:val="00130AEC"/>
    <w:rsid w:val="00130FA9"/>
    <w:rsid w:val="0013105C"/>
    <w:rsid w:val="00131862"/>
    <w:rsid w:val="001319DB"/>
    <w:rsid w:val="00131C4C"/>
    <w:rsid w:val="001324B5"/>
    <w:rsid w:val="00132B27"/>
    <w:rsid w:val="0013325C"/>
    <w:rsid w:val="00134B0F"/>
    <w:rsid w:val="00134BC8"/>
    <w:rsid w:val="00135455"/>
    <w:rsid w:val="00135D43"/>
    <w:rsid w:val="0013637A"/>
    <w:rsid w:val="0014025E"/>
    <w:rsid w:val="00140348"/>
    <w:rsid w:val="0014120B"/>
    <w:rsid w:val="00142968"/>
    <w:rsid w:val="00142EF9"/>
    <w:rsid w:val="0014317B"/>
    <w:rsid w:val="0014527E"/>
    <w:rsid w:val="00146385"/>
    <w:rsid w:val="00146DE4"/>
    <w:rsid w:val="001470ED"/>
    <w:rsid w:val="001473A9"/>
    <w:rsid w:val="00150277"/>
    <w:rsid w:val="001510A8"/>
    <w:rsid w:val="00151378"/>
    <w:rsid w:val="00152315"/>
    <w:rsid w:val="0015352A"/>
    <w:rsid w:val="0015435F"/>
    <w:rsid w:val="001563CF"/>
    <w:rsid w:val="0015736F"/>
    <w:rsid w:val="0016317E"/>
    <w:rsid w:val="001633F3"/>
    <w:rsid w:val="001634AF"/>
    <w:rsid w:val="00164696"/>
    <w:rsid w:val="00164BE9"/>
    <w:rsid w:val="001652B0"/>
    <w:rsid w:val="00165759"/>
    <w:rsid w:val="00165D87"/>
    <w:rsid w:val="00165F20"/>
    <w:rsid w:val="00166A08"/>
    <w:rsid w:val="00166C5B"/>
    <w:rsid w:val="00166DC0"/>
    <w:rsid w:val="001675C5"/>
    <w:rsid w:val="001700E4"/>
    <w:rsid w:val="00170D1B"/>
    <w:rsid w:val="00171797"/>
    <w:rsid w:val="001737F3"/>
    <w:rsid w:val="0017417B"/>
    <w:rsid w:val="001742EA"/>
    <w:rsid w:val="0017483C"/>
    <w:rsid w:val="00175A0E"/>
    <w:rsid w:val="00175BA3"/>
    <w:rsid w:val="00176C2E"/>
    <w:rsid w:val="00176DA2"/>
    <w:rsid w:val="001804E0"/>
    <w:rsid w:val="00180518"/>
    <w:rsid w:val="0018078B"/>
    <w:rsid w:val="0018106D"/>
    <w:rsid w:val="001816D0"/>
    <w:rsid w:val="00182207"/>
    <w:rsid w:val="001825EB"/>
    <w:rsid w:val="00182961"/>
    <w:rsid w:val="00183DFB"/>
    <w:rsid w:val="00185E6C"/>
    <w:rsid w:val="00190B8E"/>
    <w:rsid w:val="00191237"/>
    <w:rsid w:val="001912FD"/>
    <w:rsid w:val="0019184A"/>
    <w:rsid w:val="00191B91"/>
    <w:rsid w:val="00192456"/>
    <w:rsid w:val="00192B31"/>
    <w:rsid w:val="0019439D"/>
    <w:rsid w:val="001946F4"/>
    <w:rsid w:val="0019485F"/>
    <w:rsid w:val="00195BFA"/>
    <w:rsid w:val="00196EF0"/>
    <w:rsid w:val="001A03A2"/>
    <w:rsid w:val="001A0E2C"/>
    <w:rsid w:val="001A2332"/>
    <w:rsid w:val="001A2A93"/>
    <w:rsid w:val="001A30A3"/>
    <w:rsid w:val="001A3806"/>
    <w:rsid w:val="001A43BC"/>
    <w:rsid w:val="001A5CD5"/>
    <w:rsid w:val="001A5E32"/>
    <w:rsid w:val="001A600F"/>
    <w:rsid w:val="001A6690"/>
    <w:rsid w:val="001A6DA0"/>
    <w:rsid w:val="001A6EE3"/>
    <w:rsid w:val="001A6F3E"/>
    <w:rsid w:val="001B01EF"/>
    <w:rsid w:val="001B0384"/>
    <w:rsid w:val="001B1187"/>
    <w:rsid w:val="001B155E"/>
    <w:rsid w:val="001B20CF"/>
    <w:rsid w:val="001B2BB6"/>
    <w:rsid w:val="001B2F9B"/>
    <w:rsid w:val="001B310B"/>
    <w:rsid w:val="001B3340"/>
    <w:rsid w:val="001B3399"/>
    <w:rsid w:val="001B3FB1"/>
    <w:rsid w:val="001B708B"/>
    <w:rsid w:val="001B7460"/>
    <w:rsid w:val="001B7B4F"/>
    <w:rsid w:val="001B7FBD"/>
    <w:rsid w:val="001C06F0"/>
    <w:rsid w:val="001C0A3A"/>
    <w:rsid w:val="001C1B87"/>
    <w:rsid w:val="001C1CB8"/>
    <w:rsid w:val="001C20ED"/>
    <w:rsid w:val="001C2D3A"/>
    <w:rsid w:val="001C331E"/>
    <w:rsid w:val="001C4B82"/>
    <w:rsid w:val="001C712B"/>
    <w:rsid w:val="001C750E"/>
    <w:rsid w:val="001C7ACE"/>
    <w:rsid w:val="001D0024"/>
    <w:rsid w:val="001D01B0"/>
    <w:rsid w:val="001D0A32"/>
    <w:rsid w:val="001D0EC4"/>
    <w:rsid w:val="001D25CD"/>
    <w:rsid w:val="001D2A86"/>
    <w:rsid w:val="001D2CF1"/>
    <w:rsid w:val="001D2D3C"/>
    <w:rsid w:val="001D32B4"/>
    <w:rsid w:val="001D3F4C"/>
    <w:rsid w:val="001D43D8"/>
    <w:rsid w:val="001D491D"/>
    <w:rsid w:val="001D4F54"/>
    <w:rsid w:val="001D544F"/>
    <w:rsid w:val="001D5704"/>
    <w:rsid w:val="001D5EF7"/>
    <w:rsid w:val="001D67B7"/>
    <w:rsid w:val="001D6966"/>
    <w:rsid w:val="001D70B0"/>
    <w:rsid w:val="001D7ABC"/>
    <w:rsid w:val="001E1286"/>
    <w:rsid w:val="001E14BD"/>
    <w:rsid w:val="001E1954"/>
    <w:rsid w:val="001E2278"/>
    <w:rsid w:val="001E2380"/>
    <w:rsid w:val="001E25E2"/>
    <w:rsid w:val="001E280C"/>
    <w:rsid w:val="001E2A16"/>
    <w:rsid w:val="001E2ED0"/>
    <w:rsid w:val="001E2F04"/>
    <w:rsid w:val="001E3319"/>
    <w:rsid w:val="001E3368"/>
    <w:rsid w:val="001E40B2"/>
    <w:rsid w:val="001E5135"/>
    <w:rsid w:val="001E58E3"/>
    <w:rsid w:val="001E5F80"/>
    <w:rsid w:val="001E67B1"/>
    <w:rsid w:val="001E6D07"/>
    <w:rsid w:val="001E6D09"/>
    <w:rsid w:val="001E6EBF"/>
    <w:rsid w:val="001E7084"/>
    <w:rsid w:val="001E753E"/>
    <w:rsid w:val="001E783F"/>
    <w:rsid w:val="001E7ED1"/>
    <w:rsid w:val="001F05B8"/>
    <w:rsid w:val="001F1035"/>
    <w:rsid w:val="001F2CED"/>
    <w:rsid w:val="001F3D04"/>
    <w:rsid w:val="001F4015"/>
    <w:rsid w:val="001F45AD"/>
    <w:rsid w:val="001F55DF"/>
    <w:rsid w:val="001F6D62"/>
    <w:rsid w:val="0020094B"/>
    <w:rsid w:val="002010DC"/>
    <w:rsid w:val="002037AA"/>
    <w:rsid w:val="002038FE"/>
    <w:rsid w:val="00203B54"/>
    <w:rsid w:val="00204AB8"/>
    <w:rsid w:val="002056C5"/>
    <w:rsid w:val="002067DD"/>
    <w:rsid w:val="002069BA"/>
    <w:rsid w:val="002075AB"/>
    <w:rsid w:val="00210119"/>
    <w:rsid w:val="00210241"/>
    <w:rsid w:val="00210CC3"/>
    <w:rsid w:val="0021278F"/>
    <w:rsid w:val="0021297D"/>
    <w:rsid w:val="00212ABF"/>
    <w:rsid w:val="00212B79"/>
    <w:rsid w:val="00212D92"/>
    <w:rsid w:val="00212F0B"/>
    <w:rsid w:val="0021398C"/>
    <w:rsid w:val="00215736"/>
    <w:rsid w:val="0021580F"/>
    <w:rsid w:val="002160D3"/>
    <w:rsid w:val="00220103"/>
    <w:rsid w:val="00220829"/>
    <w:rsid w:val="00220D69"/>
    <w:rsid w:val="00220E30"/>
    <w:rsid w:val="00222B44"/>
    <w:rsid w:val="002234BD"/>
    <w:rsid w:val="002234F0"/>
    <w:rsid w:val="00223E20"/>
    <w:rsid w:val="00224051"/>
    <w:rsid w:val="002303BB"/>
    <w:rsid w:val="002303E2"/>
    <w:rsid w:val="00230598"/>
    <w:rsid w:val="00230D26"/>
    <w:rsid w:val="00231660"/>
    <w:rsid w:val="00231DC3"/>
    <w:rsid w:val="002328BF"/>
    <w:rsid w:val="00233612"/>
    <w:rsid w:val="00234B86"/>
    <w:rsid w:val="00234E33"/>
    <w:rsid w:val="00235078"/>
    <w:rsid w:val="00235ECC"/>
    <w:rsid w:val="00236C2C"/>
    <w:rsid w:val="00237036"/>
    <w:rsid w:val="00240482"/>
    <w:rsid w:val="00240E3C"/>
    <w:rsid w:val="00241F89"/>
    <w:rsid w:val="00243404"/>
    <w:rsid w:val="0024407C"/>
    <w:rsid w:val="002448AF"/>
    <w:rsid w:val="0024588C"/>
    <w:rsid w:val="00245DB3"/>
    <w:rsid w:val="002465A6"/>
    <w:rsid w:val="00246857"/>
    <w:rsid w:val="00247BC4"/>
    <w:rsid w:val="00247F85"/>
    <w:rsid w:val="00250CA0"/>
    <w:rsid w:val="002516CC"/>
    <w:rsid w:val="00251E87"/>
    <w:rsid w:val="00252933"/>
    <w:rsid w:val="00252CDF"/>
    <w:rsid w:val="00253D00"/>
    <w:rsid w:val="00254F77"/>
    <w:rsid w:val="00255E5D"/>
    <w:rsid w:val="00255EE3"/>
    <w:rsid w:val="002563FB"/>
    <w:rsid w:val="00257195"/>
    <w:rsid w:val="00257839"/>
    <w:rsid w:val="00261579"/>
    <w:rsid w:val="00262BA6"/>
    <w:rsid w:val="00262FCC"/>
    <w:rsid w:val="00263D77"/>
    <w:rsid w:val="00263E22"/>
    <w:rsid w:val="00264E9E"/>
    <w:rsid w:val="002650A2"/>
    <w:rsid w:val="00266A35"/>
    <w:rsid w:val="002704AE"/>
    <w:rsid w:val="00270B19"/>
    <w:rsid w:val="00271152"/>
    <w:rsid w:val="00272733"/>
    <w:rsid w:val="00272934"/>
    <w:rsid w:val="002734DD"/>
    <w:rsid w:val="0027433B"/>
    <w:rsid w:val="00274575"/>
    <w:rsid w:val="00274A1E"/>
    <w:rsid w:val="00274B09"/>
    <w:rsid w:val="00276CEB"/>
    <w:rsid w:val="00276E84"/>
    <w:rsid w:val="00276EC2"/>
    <w:rsid w:val="00280575"/>
    <w:rsid w:val="002809BD"/>
    <w:rsid w:val="002829CF"/>
    <w:rsid w:val="0028332F"/>
    <w:rsid w:val="00283A75"/>
    <w:rsid w:val="00283DC6"/>
    <w:rsid w:val="00283E1F"/>
    <w:rsid w:val="00283F0E"/>
    <w:rsid w:val="0028555F"/>
    <w:rsid w:val="002857D6"/>
    <w:rsid w:val="00286DCE"/>
    <w:rsid w:val="0029139E"/>
    <w:rsid w:val="0029205A"/>
    <w:rsid w:val="00292716"/>
    <w:rsid w:val="0029373B"/>
    <w:rsid w:val="002946A3"/>
    <w:rsid w:val="00295D85"/>
    <w:rsid w:val="00295DA1"/>
    <w:rsid w:val="002960FF"/>
    <w:rsid w:val="0029687B"/>
    <w:rsid w:val="00296880"/>
    <w:rsid w:val="0029727D"/>
    <w:rsid w:val="002978B4"/>
    <w:rsid w:val="002A005C"/>
    <w:rsid w:val="002A1E6A"/>
    <w:rsid w:val="002A23D3"/>
    <w:rsid w:val="002A2750"/>
    <w:rsid w:val="002A3281"/>
    <w:rsid w:val="002A382C"/>
    <w:rsid w:val="002A3DF6"/>
    <w:rsid w:val="002A44D2"/>
    <w:rsid w:val="002A5649"/>
    <w:rsid w:val="002A6D8E"/>
    <w:rsid w:val="002A72C0"/>
    <w:rsid w:val="002A73A7"/>
    <w:rsid w:val="002A74F9"/>
    <w:rsid w:val="002A7751"/>
    <w:rsid w:val="002A775F"/>
    <w:rsid w:val="002B0652"/>
    <w:rsid w:val="002B0FDA"/>
    <w:rsid w:val="002B1BA6"/>
    <w:rsid w:val="002B20EA"/>
    <w:rsid w:val="002B2772"/>
    <w:rsid w:val="002B2972"/>
    <w:rsid w:val="002B2F24"/>
    <w:rsid w:val="002B2F5E"/>
    <w:rsid w:val="002B2FDA"/>
    <w:rsid w:val="002B3777"/>
    <w:rsid w:val="002B391A"/>
    <w:rsid w:val="002B43D5"/>
    <w:rsid w:val="002B4BE6"/>
    <w:rsid w:val="002B546F"/>
    <w:rsid w:val="002B7E4A"/>
    <w:rsid w:val="002C0B4E"/>
    <w:rsid w:val="002C1440"/>
    <w:rsid w:val="002C1E15"/>
    <w:rsid w:val="002C2070"/>
    <w:rsid w:val="002C347F"/>
    <w:rsid w:val="002C35C2"/>
    <w:rsid w:val="002C3F77"/>
    <w:rsid w:val="002C4945"/>
    <w:rsid w:val="002C4A42"/>
    <w:rsid w:val="002C4EB4"/>
    <w:rsid w:val="002C6A98"/>
    <w:rsid w:val="002C7687"/>
    <w:rsid w:val="002C7A67"/>
    <w:rsid w:val="002C7B06"/>
    <w:rsid w:val="002D0033"/>
    <w:rsid w:val="002D1824"/>
    <w:rsid w:val="002D2AD6"/>
    <w:rsid w:val="002D304D"/>
    <w:rsid w:val="002D3587"/>
    <w:rsid w:val="002D4181"/>
    <w:rsid w:val="002D5D34"/>
    <w:rsid w:val="002D6BA0"/>
    <w:rsid w:val="002D7D1B"/>
    <w:rsid w:val="002E02F6"/>
    <w:rsid w:val="002E0803"/>
    <w:rsid w:val="002E0A9D"/>
    <w:rsid w:val="002E0F4E"/>
    <w:rsid w:val="002E11EC"/>
    <w:rsid w:val="002E1846"/>
    <w:rsid w:val="002E2457"/>
    <w:rsid w:val="002E3612"/>
    <w:rsid w:val="002E3906"/>
    <w:rsid w:val="002E3948"/>
    <w:rsid w:val="002E3F11"/>
    <w:rsid w:val="002E4D53"/>
    <w:rsid w:val="002E4D61"/>
    <w:rsid w:val="002E5073"/>
    <w:rsid w:val="002E5919"/>
    <w:rsid w:val="002E5936"/>
    <w:rsid w:val="002E6ECD"/>
    <w:rsid w:val="002F00C6"/>
    <w:rsid w:val="002F00CC"/>
    <w:rsid w:val="002F09F4"/>
    <w:rsid w:val="002F0BEE"/>
    <w:rsid w:val="002F13F4"/>
    <w:rsid w:val="002F1444"/>
    <w:rsid w:val="002F16BC"/>
    <w:rsid w:val="002F1E00"/>
    <w:rsid w:val="002F2DD0"/>
    <w:rsid w:val="002F2E66"/>
    <w:rsid w:val="002F3130"/>
    <w:rsid w:val="002F391D"/>
    <w:rsid w:val="002F47AB"/>
    <w:rsid w:val="002F49D6"/>
    <w:rsid w:val="002F5C65"/>
    <w:rsid w:val="002F7352"/>
    <w:rsid w:val="0030116F"/>
    <w:rsid w:val="00301717"/>
    <w:rsid w:val="003023FA"/>
    <w:rsid w:val="00304DED"/>
    <w:rsid w:val="00306245"/>
    <w:rsid w:val="00306A48"/>
    <w:rsid w:val="003074AF"/>
    <w:rsid w:val="003110C0"/>
    <w:rsid w:val="003110F7"/>
    <w:rsid w:val="00311A15"/>
    <w:rsid w:val="00313CBE"/>
    <w:rsid w:val="003141AD"/>
    <w:rsid w:val="003150F3"/>
    <w:rsid w:val="00315542"/>
    <w:rsid w:val="003157B1"/>
    <w:rsid w:val="00316E31"/>
    <w:rsid w:val="0031784B"/>
    <w:rsid w:val="0031799F"/>
    <w:rsid w:val="003209D3"/>
    <w:rsid w:val="00320FB7"/>
    <w:rsid w:val="00320FE1"/>
    <w:rsid w:val="003213FA"/>
    <w:rsid w:val="00321D1D"/>
    <w:rsid w:val="00322AA3"/>
    <w:rsid w:val="00322C2A"/>
    <w:rsid w:val="00322D38"/>
    <w:rsid w:val="00323658"/>
    <w:rsid w:val="00324184"/>
    <w:rsid w:val="00324226"/>
    <w:rsid w:val="003246F0"/>
    <w:rsid w:val="0032481D"/>
    <w:rsid w:val="00324E51"/>
    <w:rsid w:val="00324FD9"/>
    <w:rsid w:val="003261CC"/>
    <w:rsid w:val="003275B0"/>
    <w:rsid w:val="00330064"/>
    <w:rsid w:val="00330851"/>
    <w:rsid w:val="00330F35"/>
    <w:rsid w:val="00331188"/>
    <w:rsid w:val="003321CA"/>
    <w:rsid w:val="00332AC2"/>
    <w:rsid w:val="00333F51"/>
    <w:rsid w:val="00334D1E"/>
    <w:rsid w:val="00335536"/>
    <w:rsid w:val="003362AF"/>
    <w:rsid w:val="003363ED"/>
    <w:rsid w:val="00336A2D"/>
    <w:rsid w:val="00336D44"/>
    <w:rsid w:val="00337521"/>
    <w:rsid w:val="0034073E"/>
    <w:rsid w:val="0034209C"/>
    <w:rsid w:val="00342191"/>
    <w:rsid w:val="00343137"/>
    <w:rsid w:val="00343587"/>
    <w:rsid w:val="003442FB"/>
    <w:rsid w:val="0034446C"/>
    <w:rsid w:val="003445B2"/>
    <w:rsid w:val="00344CE9"/>
    <w:rsid w:val="00345070"/>
    <w:rsid w:val="003451FC"/>
    <w:rsid w:val="00346ED0"/>
    <w:rsid w:val="003507DD"/>
    <w:rsid w:val="00352031"/>
    <w:rsid w:val="00352294"/>
    <w:rsid w:val="003528C7"/>
    <w:rsid w:val="003536C4"/>
    <w:rsid w:val="003545C1"/>
    <w:rsid w:val="00354C78"/>
    <w:rsid w:val="00354D31"/>
    <w:rsid w:val="0035546B"/>
    <w:rsid w:val="00355BB5"/>
    <w:rsid w:val="0035633C"/>
    <w:rsid w:val="0035676A"/>
    <w:rsid w:val="00356D00"/>
    <w:rsid w:val="0035759B"/>
    <w:rsid w:val="0035784E"/>
    <w:rsid w:val="00357ACA"/>
    <w:rsid w:val="0036009D"/>
    <w:rsid w:val="0036020D"/>
    <w:rsid w:val="0036042A"/>
    <w:rsid w:val="00360AEC"/>
    <w:rsid w:val="0036111F"/>
    <w:rsid w:val="00362204"/>
    <w:rsid w:val="00362EDA"/>
    <w:rsid w:val="0036365E"/>
    <w:rsid w:val="00363B00"/>
    <w:rsid w:val="00364238"/>
    <w:rsid w:val="003646C7"/>
    <w:rsid w:val="00364860"/>
    <w:rsid w:val="00364B27"/>
    <w:rsid w:val="00364CC8"/>
    <w:rsid w:val="00365FC0"/>
    <w:rsid w:val="0037039D"/>
    <w:rsid w:val="003709F5"/>
    <w:rsid w:val="00370B54"/>
    <w:rsid w:val="00371310"/>
    <w:rsid w:val="00371CC1"/>
    <w:rsid w:val="00371DDF"/>
    <w:rsid w:val="00371ECA"/>
    <w:rsid w:val="003724DF"/>
    <w:rsid w:val="00372538"/>
    <w:rsid w:val="00372A6E"/>
    <w:rsid w:val="00372E7E"/>
    <w:rsid w:val="00373291"/>
    <w:rsid w:val="00373345"/>
    <w:rsid w:val="003737DC"/>
    <w:rsid w:val="003745B9"/>
    <w:rsid w:val="00374C33"/>
    <w:rsid w:val="00374E12"/>
    <w:rsid w:val="00374E99"/>
    <w:rsid w:val="003760F7"/>
    <w:rsid w:val="00376EAC"/>
    <w:rsid w:val="0037796B"/>
    <w:rsid w:val="00377E3B"/>
    <w:rsid w:val="00381155"/>
    <w:rsid w:val="00383B62"/>
    <w:rsid w:val="00384873"/>
    <w:rsid w:val="003858BD"/>
    <w:rsid w:val="00385C69"/>
    <w:rsid w:val="0038619C"/>
    <w:rsid w:val="0038712D"/>
    <w:rsid w:val="0038782B"/>
    <w:rsid w:val="00387BB7"/>
    <w:rsid w:val="003900AB"/>
    <w:rsid w:val="00390CEA"/>
    <w:rsid w:val="00391769"/>
    <w:rsid w:val="00391EDD"/>
    <w:rsid w:val="00392024"/>
    <w:rsid w:val="0039251B"/>
    <w:rsid w:val="00392A71"/>
    <w:rsid w:val="00393166"/>
    <w:rsid w:val="003934CF"/>
    <w:rsid w:val="0039454E"/>
    <w:rsid w:val="00395C88"/>
    <w:rsid w:val="0039600E"/>
    <w:rsid w:val="00396EFD"/>
    <w:rsid w:val="003A090A"/>
    <w:rsid w:val="003A0DEC"/>
    <w:rsid w:val="003A13A8"/>
    <w:rsid w:val="003A1769"/>
    <w:rsid w:val="003A23BF"/>
    <w:rsid w:val="003A32CB"/>
    <w:rsid w:val="003A5F95"/>
    <w:rsid w:val="003A60D1"/>
    <w:rsid w:val="003A623A"/>
    <w:rsid w:val="003A7599"/>
    <w:rsid w:val="003B0172"/>
    <w:rsid w:val="003B0AB4"/>
    <w:rsid w:val="003B14A4"/>
    <w:rsid w:val="003B1BEF"/>
    <w:rsid w:val="003B2387"/>
    <w:rsid w:val="003B242A"/>
    <w:rsid w:val="003B25A5"/>
    <w:rsid w:val="003B271B"/>
    <w:rsid w:val="003B2F38"/>
    <w:rsid w:val="003B357F"/>
    <w:rsid w:val="003B3E01"/>
    <w:rsid w:val="003B4025"/>
    <w:rsid w:val="003B5459"/>
    <w:rsid w:val="003B554C"/>
    <w:rsid w:val="003B556F"/>
    <w:rsid w:val="003B571F"/>
    <w:rsid w:val="003B59D0"/>
    <w:rsid w:val="003B6638"/>
    <w:rsid w:val="003B6B25"/>
    <w:rsid w:val="003B7465"/>
    <w:rsid w:val="003B7842"/>
    <w:rsid w:val="003B79C4"/>
    <w:rsid w:val="003C138E"/>
    <w:rsid w:val="003C19E4"/>
    <w:rsid w:val="003C1FB9"/>
    <w:rsid w:val="003C2C9F"/>
    <w:rsid w:val="003C2E08"/>
    <w:rsid w:val="003C3144"/>
    <w:rsid w:val="003C39B0"/>
    <w:rsid w:val="003C4407"/>
    <w:rsid w:val="003C549E"/>
    <w:rsid w:val="003C5B39"/>
    <w:rsid w:val="003C643D"/>
    <w:rsid w:val="003C6C4D"/>
    <w:rsid w:val="003C6C9B"/>
    <w:rsid w:val="003C742D"/>
    <w:rsid w:val="003D2C7E"/>
    <w:rsid w:val="003D3149"/>
    <w:rsid w:val="003D407C"/>
    <w:rsid w:val="003D4ABE"/>
    <w:rsid w:val="003D7F70"/>
    <w:rsid w:val="003E1216"/>
    <w:rsid w:val="003E2008"/>
    <w:rsid w:val="003E2B7E"/>
    <w:rsid w:val="003E344D"/>
    <w:rsid w:val="003E356C"/>
    <w:rsid w:val="003E3881"/>
    <w:rsid w:val="003E442C"/>
    <w:rsid w:val="003E45B9"/>
    <w:rsid w:val="003E5929"/>
    <w:rsid w:val="003E66EA"/>
    <w:rsid w:val="003E6EB7"/>
    <w:rsid w:val="003E74C0"/>
    <w:rsid w:val="003E7A6F"/>
    <w:rsid w:val="003F0A3C"/>
    <w:rsid w:val="003F0C4B"/>
    <w:rsid w:val="003F16AD"/>
    <w:rsid w:val="003F2598"/>
    <w:rsid w:val="003F3FB4"/>
    <w:rsid w:val="003F4249"/>
    <w:rsid w:val="003F6161"/>
    <w:rsid w:val="003F62BE"/>
    <w:rsid w:val="003F6487"/>
    <w:rsid w:val="003F7502"/>
    <w:rsid w:val="003F7BE0"/>
    <w:rsid w:val="003F7E7D"/>
    <w:rsid w:val="003F7EA3"/>
    <w:rsid w:val="0040071D"/>
    <w:rsid w:val="00400BAF"/>
    <w:rsid w:val="00400E12"/>
    <w:rsid w:val="00401F17"/>
    <w:rsid w:val="0040367F"/>
    <w:rsid w:val="00403B11"/>
    <w:rsid w:val="004049EB"/>
    <w:rsid w:val="00404BB8"/>
    <w:rsid w:val="00404D0A"/>
    <w:rsid w:val="00405408"/>
    <w:rsid w:val="004054D5"/>
    <w:rsid w:val="0041063D"/>
    <w:rsid w:val="00411928"/>
    <w:rsid w:val="00412159"/>
    <w:rsid w:val="00412C35"/>
    <w:rsid w:val="00413113"/>
    <w:rsid w:val="00413CF1"/>
    <w:rsid w:val="00415AE0"/>
    <w:rsid w:val="00415C76"/>
    <w:rsid w:val="00416169"/>
    <w:rsid w:val="00416AB8"/>
    <w:rsid w:val="00416AEC"/>
    <w:rsid w:val="00417364"/>
    <w:rsid w:val="00417EED"/>
    <w:rsid w:val="004202C4"/>
    <w:rsid w:val="00420FAC"/>
    <w:rsid w:val="004212B6"/>
    <w:rsid w:val="0042181F"/>
    <w:rsid w:val="00422784"/>
    <w:rsid w:val="00422CEB"/>
    <w:rsid w:val="00422E5C"/>
    <w:rsid w:val="004248DF"/>
    <w:rsid w:val="0042572B"/>
    <w:rsid w:val="00425AEF"/>
    <w:rsid w:val="00427837"/>
    <w:rsid w:val="00430297"/>
    <w:rsid w:val="00430830"/>
    <w:rsid w:val="00432355"/>
    <w:rsid w:val="00432D79"/>
    <w:rsid w:val="004339F7"/>
    <w:rsid w:val="00433DD1"/>
    <w:rsid w:val="00435436"/>
    <w:rsid w:val="00435D52"/>
    <w:rsid w:val="00435E90"/>
    <w:rsid w:val="00436696"/>
    <w:rsid w:val="00436B1B"/>
    <w:rsid w:val="00436FE4"/>
    <w:rsid w:val="00437A25"/>
    <w:rsid w:val="00440072"/>
    <w:rsid w:val="00440536"/>
    <w:rsid w:val="004409F3"/>
    <w:rsid w:val="00441A82"/>
    <w:rsid w:val="00441BBF"/>
    <w:rsid w:val="00441EA9"/>
    <w:rsid w:val="00442238"/>
    <w:rsid w:val="0044232B"/>
    <w:rsid w:val="004434DE"/>
    <w:rsid w:val="004456B4"/>
    <w:rsid w:val="004460D0"/>
    <w:rsid w:val="00446364"/>
    <w:rsid w:val="0044773D"/>
    <w:rsid w:val="004500B4"/>
    <w:rsid w:val="0045066B"/>
    <w:rsid w:val="00451173"/>
    <w:rsid w:val="00451C28"/>
    <w:rsid w:val="00451DAF"/>
    <w:rsid w:val="00452A5C"/>
    <w:rsid w:val="004539C4"/>
    <w:rsid w:val="00454D18"/>
    <w:rsid w:val="00455055"/>
    <w:rsid w:val="00455BEB"/>
    <w:rsid w:val="004565C4"/>
    <w:rsid w:val="00456ED7"/>
    <w:rsid w:val="0045754A"/>
    <w:rsid w:val="004579ED"/>
    <w:rsid w:val="00457DF9"/>
    <w:rsid w:val="00457EAC"/>
    <w:rsid w:val="00460666"/>
    <w:rsid w:val="004607B7"/>
    <w:rsid w:val="00460F2C"/>
    <w:rsid w:val="004614EA"/>
    <w:rsid w:val="0046259D"/>
    <w:rsid w:val="004626D8"/>
    <w:rsid w:val="004635B2"/>
    <w:rsid w:val="00463BC7"/>
    <w:rsid w:val="00464583"/>
    <w:rsid w:val="00464A20"/>
    <w:rsid w:val="00464BCF"/>
    <w:rsid w:val="00464C18"/>
    <w:rsid w:val="00464F52"/>
    <w:rsid w:val="0046632E"/>
    <w:rsid w:val="00466A26"/>
    <w:rsid w:val="00467413"/>
    <w:rsid w:val="00467938"/>
    <w:rsid w:val="004702E5"/>
    <w:rsid w:val="004703C9"/>
    <w:rsid w:val="00470471"/>
    <w:rsid w:val="00470495"/>
    <w:rsid w:val="004715C3"/>
    <w:rsid w:val="00471D60"/>
    <w:rsid w:val="00472B5F"/>
    <w:rsid w:val="00472E66"/>
    <w:rsid w:val="0047315B"/>
    <w:rsid w:val="00473236"/>
    <w:rsid w:val="00473305"/>
    <w:rsid w:val="00473BDB"/>
    <w:rsid w:val="00474E1C"/>
    <w:rsid w:val="00474E90"/>
    <w:rsid w:val="0047654D"/>
    <w:rsid w:val="004767AE"/>
    <w:rsid w:val="00476DC1"/>
    <w:rsid w:val="004770C3"/>
    <w:rsid w:val="00477DCF"/>
    <w:rsid w:val="0048081A"/>
    <w:rsid w:val="004808E5"/>
    <w:rsid w:val="00480C5E"/>
    <w:rsid w:val="00480E7F"/>
    <w:rsid w:val="00481439"/>
    <w:rsid w:val="00481610"/>
    <w:rsid w:val="00481668"/>
    <w:rsid w:val="00481711"/>
    <w:rsid w:val="00481B1B"/>
    <w:rsid w:val="004820D2"/>
    <w:rsid w:val="00482D0A"/>
    <w:rsid w:val="00484ACF"/>
    <w:rsid w:val="00484C52"/>
    <w:rsid w:val="004857D5"/>
    <w:rsid w:val="004860EB"/>
    <w:rsid w:val="00486D62"/>
    <w:rsid w:val="00486D79"/>
    <w:rsid w:val="0048723C"/>
    <w:rsid w:val="004904CC"/>
    <w:rsid w:val="00491266"/>
    <w:rsid w:val="00491CA6"/>
    <w:rsid w:val="00492130"/>
    <w:rsid w:val="00492BB4"/>
    <w:rsid w:val="00492C10"/>
    <w:rsid w:val="00493029"/>
    <w:rsid w:val="0049395D"/>
    <w:rsid w:val="00495D74"/>
    <w:rsid w:val="00497013"/>
    <w:rsid w:val="004974DA"/>
    <w:rsid w:val="004A0CC1"/>
    <w:rsid w:val="004A0E0B"/>
    <w:rsid w:val="004A19B3"/>
    <w:rsid w:val="004A1B1A"/>
    <w:rsid w:val="004A2104"/>
    <w:rsid w:val="004A33CD"/>
    <w:rsid w:val="004A482A"/>
    <w:rsid w:val="004A5033"/>
    <w:rsid w:val="004A509E"/>
    <w:rsid w:val="004A56B0"/>
    <w:rsid w:val="004A5D4A"/>
    <w:rsid w:val="004A64A9"/>
    <w:rsid w:val="004A6EE1"/>
    <w:rsid w:val="004A6F30"/>
    <w:rsid w:val="004A778B"/>
    <w:rsid w:val="004B00F5"/>
    <w:rsid w:val="004B08F7"/>
    <w:rsid w:val="004B0CEA"/>
    <w:rsid w:val="004B1200"/>
    <w:rsid w:val="004B206A"/>
    <w:rsid w:val="004B22C1"/>
    <w:rsid w:val="004B245C"/>
    <w:rsid w:val="004B2891"/>
    <w:rsid w:val="004B3422"/>
    <w:rsid w:val="004B3472"/>
    <w:rsid w:val="004B3F00"/>
    <w:rsid w:val="004B40FF"/>
    <w:rsid w:val="004B48B5"/>
    <w:rsid w:val="004B5F05"/>
    <w:rsid w:val="004B680E"/>
    <w:rsid w:val="004B6E9F"/>
    <w:rsid w:val="004C0498"/>
    <w:rsid w:val="004C04EF"/>
    <w:rsid w:val="004C0518"/>
    <w:rsid w:val="004C14CB"/>
    <w:rsid w:val="004C1DDF"/>
    <w:rsid w:val="004C30E1"/>
    <w:rsid w:val="004C5C3E"/>
    <w:rsid w:val="004C5D91"/>
    <w:rsid w:val="004C6566"/>
    <w:rsid w:val="004C67D4"/>
    <w:rsid w:val="004C6805"/>
    <w:rsid w:val="004C7734"/>
    <w:rsid w:val="004D0DE0"/>
    <w:rsid w:val="004D0F26"/>
    <w:rsid w:val="004D13E4"/>
    <w:rsid w:val="004D1915"/>
    <w:rsid w:val="004D279E"/>
    <w:rsid w:val="004D5263"/>
    <w:rsid w:val="004D55F4"/>
    <w:rsid w:val="004D602E"/>
    <w:rsid w:val="004D6414"/>
    <w:rsid w:val="004D6486"/>
    <w:rsid w:val="004D66C7"/>
    <w:rsid w:val="004D69E1"/>
    <w:rsid w:val="004D6E32"/>
    <w:rsid w:val="004E2D46"/>
    <w:rsid w:val="004E3ACF"/>
    <w:rsid w:val="004E3E32"/>
    <w:rsid w:val="004E4368"/>
    <w:rsid w:val="004E4482"/>
    <w:rsid w:val="004E4F5F"/>
    <w:rsid w:val="004E5642"/>
    <w:rsid w:val="004E7145"/>
    <w:rsid w:val="004F00C6"/>
    <w:rsid w:val="004F0E24"/>
    <w:rsid w:val="004F1282"/>
    <w:rsid w:val="004F2208"/>
    <w:rsid w:val="004F2C47"/>
    <w:rsid w:val="004F2D08"/>
    <w:rsid w:val="004F30E3"/>
    <w:rsid w:val="004F3AF4"/>
    <w:rsid w:val="004F3CE4"/>
    <w:rsid w:val="004F50FB"/>
    <w:rsid w:val="004F5925"/>
    <w:rsid w:val="004F592D"/>
    <w:rsid w:val="004F5B5F"/>
    <w:rsid w:val="004F61B4"/>
    <w:rsid w:val="004F6A79"/>
    <w:rsid w:val="004F6B1E"/>
    <w:rsid w:val="004F6BC6"/>
    <w:rsid w:val="004F6FDB"/>
    <w:rsid w:val="00500174"/>
    <w:rsid w:val="00502089"/>
    <w:rsid w:val="005041BF"/>
    <w:rsid w:val="00504D91"/>
    <w:rsid w:val="00504EE3"/>
    <w:rsid w:val="00505085"/>
    <w:rsid w:val="00505395"/>
    <w:rsid w:val="00505B80"/>
    <w:rsid w:val="00505C6A"/>
    <w:rsid w:val="0050646D"/>
    <w:rsid w:val="00507125"/>
    <w:rsid w:val="005077FC"/>
    <w:rsid w:val="005078D0"/>
    <w:rsid w:val="00507BDF"/>
    <w:rsid w:val="005106D8"/>
    <w:rsid w:val="005106DC"/>
    <w:rsid w:val="00510978"/>
    <w:rsid w:val="00511738"/>
    <w:rsid w:val="00511777"/>
    <w:rsid w:val="00512796"/>
    <w:rsid w:val="00513626"/>
    <w:rsid w:val="005138E1"/>
    <w:rsid w:val="0051394A"/>
    <w:rsid w:val="00514110"/>
    <w:rsid w:val="005142D9"/>
    <w:rsid w:val="0051480C"/>
    <w:rsid w:val="00514E97"/>
    <w:rsid w:val="00514FEC"/>
    <w:rsid w:val="00515602"/>
    <w:rsid w:val="00516100"/>
    <w:rsid w:val="00517740"/>
    <w:rsid w:val="00517B51"/>
    <w:rsid w:val="00517BF9"/>
    <w:rsid w:val="005210E2"/>
    <w:rsid w:val="00521AC5"/>
    <w:rsid w:val="00522213"/>
    <w:rsid w:val="005222D8"/>
    <w:rsid w:val="005245E9"/>
    <w:rsid w:val="00525D62"/>
    <w:rsid w:val="00526928"/>
    <w:rsid w:val="00530095"/>
    <w:rsid w:val="00530894"/>
    <w:rsid w:val="0053135A"/>
    <w:rsid w:val="00531376"/>
    <w:rsid w:val="00531591"/>
    <w:rsid w:val="00531F99"/>
    <w:rsid w:val="005345E2"/>
    <w:rsid w:val="005346F1"/>
    <w:rsid w:val="00534941"/>
    <w:rsid w:val="0053675A"/>
    <w:rsid w:val="0053698E"/>
    <w:rsid w:val="00536CC5"/>
    <w:rsid w:val="0053776E"/>
    <w:rsid w:val="00537C76"/>
    <w:rsid w:val="00541286"/>
    <w:rsid w:val="005436B1"/>
    <w:rsid w:val="00543B2B"/>
    <w:rsid w:val="00544AC5"/>
    <w:rsid w:val="00544D4B"/>
    <w:rsid w:val="00544F4A"/>
    <w:rsid w:val="00544F4C"/>
    <w:rsid w:val="00544FEF"/>
    <w:rsid w:val="0054525D"/>
    <w:rsid w:val="005456F4"/>
    <w:rsid w:val="00545857"/>
    <w:rsid w:val="005462EA"/>
    <w:rsid w:val="00546479"/>
    <w:rsid w:val="005468D2"/>
    <w:rsid w:val="00546C62"/>
    <w:rsid w:val="00546DAD"/>
    <w:rsid w:val="005471FE"/>
    <w:rsid w:val="005476F7"/>
    <w:rsid w:val="0054782A"/>
    <w:rsid w:val="00550D11"/>
    <w:rsid w:val="00550D3E"/>
    <w:rsid w:val="00552289"/>
    <w:rsid w:val="005523B4"/>
    <w:rsid w:val="00552920"/>
    <w:rsid w:val="005532EE"/>
    <w:rsid w:val="00553518"/>
    <w:rsid w:val="00553961"/>
    <w:rsid w:val="00553AC0"/>
    <w:rsid w:val="00554F5E"/>
    <w:rsid w:val="00555A03"/>
    <w:rsid w:val="00555A74"/>
    <w:rsid w:val="00555D44"/>
    <w:rsid w:val="005577B0"/>
    <w:rsid w:val="0055796D"/>
    <w:rsid w:val="00557E66"/>
    <w:rsid w:val="005600BD"/>
    <w:rsid w:val="00560B0A"/>
    <w:rsid w:val="005614DB"/>
    <w:rsid w:val="0056195A"/>
    <w:rsid w:val="00561D16"/>
    <w:rsid w:val="00562FF8"/>
    <w:rsid w:val="00563C7C"/>
    <w:rsid w:val="00563E96"/>
    <w:rsid w:val="00565EFB"/>
    <w:rsid w:val="00566355"/>
    <w:rsid w:val="00566EB0"/>
    <w:rsid w:val="0056768E"/>
    <w:rsid w:val="00567969"/>
    <w:rsid w:val="00570C13"/>
    <w:rsid w:val="00572E12"/>
    <w:rsid w:val="005739B2"/>
    <w:rsid w:val="005741A3"/>
    <w:rsid w:val="00574232"/>
    <w:rsid w:val="005742DC"/>
    <w:rsid w:val="0057456F"/>
    <w:rsid w:val="005747AE"/>
    <w:rsid w:val="0057579D"/>
    <w:rsid w:val="00577065"/>
    <w:rsid w:val="00580A41"/>
    <w:rsid w:val="005816A3"/>
    <w:rsid w:val="0058340F"/>
    <w:rsid w:val="005835C4"/>
    <w:rsid w:val="005838D4"/>
    <w:rsid w:val="00584004"/>
    <w:rsid w:val="00584577"/>
    <w:rsid w:val="0058515F"/>
    <w:rsid w:val="00585A52"/>
    <w:rsid w:val="00587D2F"/>
    <w:rsid w:val="00590036"/>
    <w:rsid w:val="00590DAD"/>
    <w:rsid w:val="005912B5"/>
    <w:rsid w:val="00591B23"/>
    <w:rsid w:val="0059691B"/>
    <w:rsid w:val="005974E8"/>
    <w:rsid w:val="00597883"/>
    <w:rsid w:val="00597F98"/>
    <w:rsid w:val="005A083C"/>
    <w:rsid w:val="005A0E5E"/>
    <w:rsid w:val="005A1142"/>
    <w:rsid w:val="005A120D"/>
    <w:rsid w:val="005A1725"/>
    <w:rsid w:val="005A1CE8"/>
    <w:rsid w:val="005A283E"/>
    <w:rsid w:val="005A28CD"/>
    <w:rsid w:val="005A32E5"/>
    <w:rsid w:val="005A36E9"/>
    <w:rsid w:val="005A590B"/>
    <w:rsid w:val="005A60A0"/>
    <w:rsid w:val="005A621A"/>
    <w:rsid w:val="005A6528"/>
    <w:rsid w:val="005A6DB5"/>
    <w:rsid w:val="005A7527"/>
    <w:rsid w:val="005A76B5"/>
    <w:rsid w:val="005A7959"/>
    <w:rsid w:val="005A7A30"/>
    <w:rsid w:val="005B0B28"/>
    <w:rsid w:val="005B22EF"/>
    <w:rsid w:val="005B230D"/>
    <w:rsid w:val="005B28CA"/>
    <w:rsid w:val="005B296F"/>
    <w:rsid w:val="005B342F"/>
    <w:rsid w:val="005B3531"/>
    <w:rsid w:val="005B3D49"/>
    <w:rsid w:val="005B5038"/>
    <w:rsid w:val="005B6258"/>
    <w:rsid w:val="005B6447"/>
    <w:rsid w:val="005C0D1D"/>
    <w:rsid w:val="005C14E1"/>
    <w:rsid w:val="005C3A13"/>
    <w:rsid w:val="005C3A30"/>
    <w:rsid w:val="005C3D71"/>
    <w:rsid w:val="005C3FB3"/>
    <w:rsid w:val="005C50E2"/>
    <w:rsid w:val="005C5792"/>
    <w:rsid w:val="005C6CF3"/>
    <w:rsid w:val="005C6E29"/>
    <w:rsid w:val="005C7408"/>
    <w:rsid w:val="005D039F"/>
    <w:rsid w:val="005D10E6"/>
    <w:rsid w:val="005D36A2"/>
    <w:rsid w:val="005D382C"/>
    <w:rsid w:val="005D3C1E"/>
    <w:rsid w:val="005D400E"/>
    <w:rsid w:val="005D40F6"/>
    <w:rsid w:val="005D420D"/>
    <w:rsid w:val="005D481A"/>
    <w:rsid w:val="005D486F"/>
    <w:rsid w:val="005D5441"/>
    <w:rsid w:val="005D54FC"/>
    <w:rsid w:val="005D5B78"/>
    <w:rsid w:val="005D60D1"/>
    <w:rsid w:val="005D6140"/>
    <w:rsid w:val="005D6312"/>
    <w:rsid w:val="005D6B3D"/>
    <w:rsid w:val="005D724B"/>
    <w:rsid w:val="005D72A8"/>
    <w:rsid w:val="005D7465"/>
    <w:rsid w:val="005D75E2"/>
    <w:rsid w:val="005D7FB5"/>
    <w:rsid w:val="005E004F"/>
    <w:rsid w:val="005E01B2"/>
    <w:rsid w:val="005E21E3"/>
    <w:rsid w:val="005E2427"/>
    <w:rsid w:val="005E2814"/>
    <w:rsid w:val="005E3677"/>
    <w:rsid w:val="005E4E48"/>
    <w:rsid w:val="005E4F88"/>
    <w:rsid w:val="005E65F1"/>
    <w:rsid w:val="005E70B4"/>
    <w:rsid w:val="005F04E4"/>
    <w:rsid w:val="005F157C"/>
    <w:rsid w:val="005F1BAD"/>
    <w:rsid w:val="005F1E75"/>
    <w:rsid w:val="005F221D"/>
    <w:rsid w:val="005F2A7E"/>
    <w:rsid w:val="005F2DFF"/>
    <w:rsid w:val="005F3A23"/>
    <w:rsid w:val="005F3B76"/>
    <w:rsid w:val="005F417A"/>
    <w:rsid w:val="005F58E6"/>
    <w:rsid w:val="005F62D6"/>
    <w:rsid w:val="005F6EF1"/>
    <w:rsid w:val="005F712B"/>
    <w:rsid w:val="005F71B7"/>
    <w:rsid w:val="005F7C2B"/>
    <w:rsid w:val="00601446"/>
    <w:rsid w:val="00601550"/>
    <w:rsid w:val="0060158A"/>
    <w:rsid w:val="00601B6D"/>
    <w:rsid w:val="006022F2"/>
    <w:rsid w:val="00603116"/>
    <w:rsid w:val="0060435A"/>
    <w:rsid w:val="00604479"/>
    <w:rsid w:val="00604893"/>
    <w:rsid w:val="006053B6"/>
    <w:rsid w:val="00606433"/>
    <w:rsid w:val="00606A6B"/>
    <w:rsid w:val="00606C48"/>
    <w:rsid w:val="00606FC7"/>
    <w:rsid w:val="00607196"/>
    <w:rsid w:val="00610319"/>
    <w:rsid w:val="006107AA"/>
    <w:rsid w:val="00611E0C"/>
    <w:rsid w:val="006125E3"/>
    <w:rsid w:val="00612A4A"/>
    <w:rsid w:val="006143E8"/>
    <w:rsid w:val="00614601"/>
    <w:rsid w:val="006147CA"/>
    <w:rsid w:val="00614C85"/>
    <w:rsid w:val="00614D07"/>
    <w:rsid w:val="00615C0C"/>
    <w:rsid w:val="006163BD"/>
    <w:rsid w:val="00616A6E"/>
    <w:rsid w:val="006170AD"/>
    <w:rsid w:val="0061797D"/>
    <w:rsid w:val="00617A83"/>
    <w:rsid w:val="0062043C"/>
    <w:rsid w:val="006216F2"/>
    <w:rsid w:val="00622245"/>
    <w:rsid w:val="00622F7C"/>
    <w:rsid w:val="00623518"/>
    <w:rsid w:val="00623E83"/>
    <w:rsid w:val="00624511"/>
    <w:rsid w:val="00625181"/>
    <w:rsid w:val="0062558E"/>
    <w:rsid w:val="00626946"/>
    <w:rsid w:val="00626D8D"/>
    <w:rsid w:val="006270BA"/>
    <w:rsid w:val="006305D5"/>
    <w:rsid w:val="00631099"/>
    <w:rsid w:val="0063169F"/>
    <w:rsid w:val="00631761"/>
    <w:rsid w:val="00632192"/>
    <w:rsid w:val="006332A1"/>
    <w:rsid w:val="006336A5"/>
    <w:rsid w:val="00633970"/>
    <w:rsid w:val="00635330"/>
    <w:rsid w:val="00636392"/>
    <w:rsid w:val="00637358"/>
    <w:rsid w:val="00641C1A"/>
    <w:rsid w:val="006430B8"/>
    <w:rsid w:val="0064354D"/>
    <w:rsid w:val="00643D9A"/>
    <w:rsid w:val="00645688"/>
    <w:rsid w:val="0064589B"/>
    <w:rsid w:val="00645C21"/>
    <w:rsid w:val="0064626C"/>
    <w:rsid w:val="006462E8"/>
    <w:rsid w:val="00646835"/>
    <w:rsid w:val="00647C64"/>
    <w:rsid w:val="00650A64"/>
    <w:rsid w:val="00653A22"/>
    <w:rsid w:val="00653AEF"/>
    <w:rsid w:val="006543D7"/>
    <w:rsid w:val="00654FBB"/>
    <w:rsid w:val="00655400"/>
    <w:rsid w:val="00655DE8"/>
    <w:rsid w:val="0065630A"/>
    <w:rsid w:val="00656F85"/>
    <w:rsid w:val="006572FD"/>
    <w:rsid w:val="006576B1"/>
    <w:rsid w:val="00660637"/>
    <w:rsid w:val="00660FBA"/>
    <w:rsid w:val="006612E4"/>
    <w:rsid w:val="0066184D"/>
    <w:rsid w:val="00661E83"/>
    <w:rsid w:val="006629BA"/>
    <w:rsid w:val="00663963"/>
    <w:rsid w:val="00663AA3"/>
    <w:rsid w:val="00663B7C"/>
    <w:rsid w:val="006643DF"/>
    <w:rsid w:val="006652FD"/>
    <w:rsid w:val="00666887"/>
    <w:rsid w:val="00666F4B"/>
    <w:rsid w:val="00667B94"/>
    <w:rsid w:val="00670175"/>
    <w:rsid w:val="00670B3E"/>
    <w:rsid w:val="00671981"/>
    <w:rsid w:val="00671A3C"/>
    <w:rsid w:val="00671F39"/>
    <w:rsid w:val="006721F0"/>
    <w:rsid w:val="00673848"/>
    <w:rsid w:val="00673DBB"/>
    <w:rsid w:val="006741A2"/>
    <w:rsid w:val="006745D4"/>
    <w:rsid w:val="00674A95"/>
    <w:rsid w:val="00675087"/>
    <w:rsid w:val="00675609"/>
    <w:rsid w:val="00675775"/>
    <w:rsid w:val="00675B03"/>
    <w:rsid w:val="0067764F"/>
    <w:rsid w:val="006777E4"/>
    <w:rsid w:val="00677E3F"/>
    <w:rsid w:val="00680021"/>
    <w:rsid w:val="0068028D"/>
    <w:rsid w:val="00680448"/>
    <w:rsid w:val="00680B4B"/>
    <w:rsid w:val="00680D4F"/>
    <w:rsid w:val="00681713"/>
    <w:rsid w:val="00681F70"/>
    <w:rsid w:val="0068223A"/>
    <w:rsid w:val="006826B1"/>
    <w:rsid w:val="006829CE"/>
    <w:rsid w:val="0068344E"/>
    <w:rsid w:val="00684D6D"/>
    <w:rsid w:val="00685835"/>
    <w:rsid w:val="00685D85"/>
    <w:rsid w:val="00686EC2"/>
    <w:rsid w:val="00687389"/>
    <w:rsid w:val="00690AF5"/>
    <w:rsid w:val="00690E87"/>
    <w:rsid w:val="006911A3"/>
    <w:rsid w:val="00691539"/>
    <w:rsid w:val="00691694"/>
    <w:rsid w:val="006916C8"/>
    <w:rsid w:val="00691E52"/>
    <w:rsid w:val="006920AF"/>
    <w:rsid w:val="0069274C"/>
    <w:rsid w:val="00692823"/>
    <w:rsid w:val="006935FD"/>
    <w:rsid w:val="00693E88"/>
    <w:rsid w:val="00693F75"/>
    <w:rsid w:val="006948AB"/>
    <w:rsid w:val="006949CE"/>
    <w:rsid w:val="00695480"/>
    <w:rsid w:val="00695481"/>
    <w:rsid w:val="006956BD"/>
    <w:rsid w:val="0069587F"/>
    <w:rsid w:val="00695BBA"/>
    <w:rsid w:val="006967B9"/>
    <w:rsid w:val="00696E61"/>
    <w:rsid w:val="006971EA"/>
    <w:rsid w:val="00697CA0"/>
    <w:rsid w:val="00697CAC"/>
    <w:rsid w:val="006A019E"/>
    <w:rsid w:val="006A0F4A"/>
    <w:rsid w:val="006A14F1"/>
    <w:rsid w:val="006A18A5"/>
    <w:rsid w:val="006A3006"/>
    <w:rsid w:val="006A32A2"/>
    <w:rsid w:val="006A3484"/>
    <w:rsid w:val="006A3A42"/>
    <w:rsid w:val="006A4F96"/>
    <w:rsid w:val="006A78DD"/>
    <w:rsid w:val="006A7DB3"/>
    <w:rsid w:val="006B0364"/>
    <w:rsid w:val="006B047F"/>
    <w:rsid w:val="006B066D"/>
    <w:rsid w:val="006B0A67"/>
    <w:rsid w:val="006B1618"/>
    <w:rsid w:val="006B18AB"/>
    <w:rsid w:val="006B1E12"/>
    <w:rsid w:val="006B3060"/>
    <w:rsid w:val="006B31F6"/>
    <w:rsid w:val="006B3397"/>
    <w:rsid w:val="006B3AE5"/>
    <w:rsid w:val="006B403C"/>
    <w:rsid w:val="006B4950"/>
    <w:rsid w:val="006B4A8D"/>
    <w:rsid w:val="006B53B0"/>
    <w:rsid w:val="006B5DA0"/>
    <w:rsid w:val="006B779F"/>
    <w:rsid w:val="006B79D6"/>
    <w:rsid w:val="006C0CA6"/>
    <w:rsid w:val="006C2A40"/>
    <w:rsid w:val="006C3CCD"/>
    <w:rsid w:val="006C4025"/>
    <w:rsid w:val="006C476F"/>
    <w:rsid w:val="006C4EBC"/>
    <w:rsid w:val="006C4F0D"/>
    <w:rsid w:val="006C5F23"/>
    <w:rsid w:val="006C6B7B"/>
    <w:rsid w:val="006C6CD1"/>
    <w:rsid w:val="006C6CF7"/>
    <w:rsid w:val="006C6DBD"/>
    <w:rsid w:val="006C7031"/>
    <w:rsid w:val="006C7482"/>
    <w:rsid w:val="006C77FB"/>
    <w:rsid w:val="006D04AB"/>
    <w:rsid w:val="006D092C"/>
    <w:rsid w:val="006D1A80"/>
    <w:rsid w:val="006D1EB8"/>
    <w:rsid w:val="006D2B51"/>
    <w:rsid w:val="006D34E4"/>
    <w:rsid w:val="006D524C"/>
    <w:rsid w:val="006D589D"/>
    <w:rsid w:val="006D5A8E"/>
    <w:rsid w:val="006D5CC5"/>
    <w:rsid w:val="006D75AD"/>
    <w:rsid w:val="006D78CE"/>
    <w:rsid w:val="006D7B2E"/>
    <w:rsid w:val="006E09DC"/>
    <w:rsid w:val="006E0A09"/>
    <w:rsid w:val="006E0BD6"/>
    <w:rsid w:val="006E0EBB"/>
    <w:rsid w:val="006E1810"/>
    <w:rsid w:val="006E1A45"/>
    <w:rsid w:val="006E1FEF"/>
    <w:rsid w:val="006E20E9"/>
    <w:rsid w:val="006E2B48"/>
    <w:rsid w:val="006E3A14"/>
    <w:rsid w:val="006E4ECE"/>
    <w:rsid w:val="006E5589"/>
    <w:rsid w:val="006E55E2"/>
    <w:rsid w:val="006E576E"/>
    <w:rsid w:val="006E5D04"/>
    <w:rsid w:val="006E5D21"/>
    <w:rsid w:val="006E6AF0"/>
    <w:rsid w:val="006E7A3A"/>
    <w:rsid w:val="006F04B1"/>
    <w:rsid w:val="006F0D85"/>
    <w:rsid w:val="006F1297"/>
    <w:rsid w:val="006F12DE"/>
    <w:rsid w:val="006F1C66"/>
    <w:rsid w:val="006F2F47"/>
    <w:rsid w:val="006F30A1"/>
    <w:rsid w:val="006F3CC9"/>
    <w:rsid w:val="006F4535"/>
    <w:rsid w:val="006F5257"/>
    <w:rsid w:val="006F7669"/>
    <w:rsid w:val="00700990"/>
    <w:rsid w:val="00702C90"/>
    <w:rsid w:val="007030EA"/>
    <w:rsid w:val="007039F0"/>
    <w:rsid w:val="00703D67"/>
    <w:rsid w:val="0070442B"/>
    <w:rsid w:val="00705F34"/>
    <w:rsid w:val="00706F85"/>
    <w:rsid w:val="00707582"/>
    <w:rsid w:val="007079AC"/>
    <w:rsid w:val="007079C9"/>
    <w:rsid w:val="00710CF5"/>
    <w:rsid w:val="00710D3D"/>
    <w:rsid w:val="00711468"/>
    <w:rsid w:val="0071169B"/>
    <w:rsid w:val="00711C56"/>
    <w:rsid w:val="00712B4F"/>
    <w:rsid w:val="00713E57"/>
    <w:rsid w:val="007141A5"/>
    <w:rsid w:val="007150EE"/>
    <w:rsid w:val="00715805"/>
    <w:rsid w:val="00715898"/>
    <w:rsid w:val="00716162"/>
    <w:rsid w:val="007162F2"/>
    <w:rsid w:val="00716541"/>
    <w:rsid w:val="00716CB7"/>
    <w:rsid w:val="00717CE0"/>
    <w:rsid w:val="00717F75"/>
    <w:rsid w:val="00723151"/>
    <w:rsid w:val="00723260"/>
    <w:rsid w:val="0072334D"/>
    <w:rsid w:val="00725B8A"/>
    <w:rsid w:val="00725F4D"/>
    <w:rsid w:val="00726D3D"/>
    <w:rsid w:val="00727D06"/>
    <w:rsid w:val="00730D53"/>
    <w:rsid w:val="00730E80"/>
    <w:rsid w:val="0073118B"/>
    <w:rsid w:val="007319AB"/>
    <w:rsid w:val="00731B69"/>
    <w:rsid w:val="00731B78"/>
    <w:rsid w:val="007331C1"/>
    <w:rsid w:val="007341FF"/>
    <w:rsid w:val="007344F6"/>
    <w:rsid w:val="00736C6D"/>
    <w:rsid w:val="0073793A"/>
    <w:rsid w:val="0073798D"/>
    <w:rsid w:val="007379D7"/>
    <w:rsid w:val="00737E6A"/>
    <w:rsid w:val="00740D19"/>
    <w:rsid w:val="00740E09"/>
    <w:rsid w:val="00740E8B"/>
    <w:rsid w:val="00740FF7"/>
    <w:rsid w:val="00741C6E"/>
    <w:rsid w:val="00744530"/>
    <w:rsid w:val="0074559B"/>
    <w:rsid w:val="00745B54"/>
    <w:rsid w:val="00745ECF"/>
    <w:rsid w:val="00745F67"/>
    <w:rsid w:val="0074647C"/>
    <w:rsid w:val="0074739B"/>
    <w:rsid w:val="0074791A"/>
    <w:rsid w:val="0074797F"/>
    <w:rsid w:val="00747F46"/>
    <w:rsid w:val="00751180"/>
    <w:rsid w:val="0075126A"/>
    <w:rsid w:val="0075157F"/>
    <w:rsid w:val="00751623"/>
    <w:rsid w:val="00752CAC"/>
    <w:rsid w:val="00753587"/>
    <w:rsid w:val="00754B23"/>
    <w:rsid w:val="007553F2"/>
    <w:rsid w:val="00755C32"/>
    <w:rsid w:val="00755CC6"/>
    <w:rsid w:val="0075696F"/>
    <w:rsid w:val="00757741"/>
    <w:rsid w:val="00757994"/>
    <w:rsid w:val="00757C03"/>
    <w:rsid w:val="007617D2"/>
    <w:rsid w:val="0076283A"/>
    <w:rsid w:val="00762919"/>
    <w:rsid w:val="007629AD"/>
    <w:rsid w:val="007631F9"/>
    <w:rsid w:val="007637C6"/>
    <w:rsid w:val="00763F7C"/>
    <w:rsid w:val="00764F10"/>
    <w:rsid w:val="007673E6"/>
    <w:rsid w:val="00767FB2"/>
    <w:rsid w:val="00770E03"/>
    <w:rsid w:val="00771AD3"/>
    <w:rsid w:val="00771BEC"/>
    <w:rsid w:val="00771C18"/>
    <w:rsid w:val="00771EEC"/>
    <w:rsid w:val="00772BF7"/>
    <w:rsid w:val="007746DA"/>
    <w:rsid w:val="0077560F"/>
    <w:rsid w:val="00775E73"/>
    <w:rsid w:val="00776D5E"/>
    <w:rsid w:val="0077708D"/>
    <w:rsid w:val="00777DD0"/>
    <w:rsid w:val="007800CF"/>
    <w:rsid w:val="0078042E"/>
    <w:rsid w:val="00780FBB"/>
    <w:rsid w:val="00781088"/>
    <w:rsid w:val="00781163"/>
    <w:rsid w:val="007815A4"/>
    <w:rsid w:val="0078161C"/>
    <w:rsid w:val="007816F4"/>
    <w:rsid w:val="007824FA"/>
    <w:rsid w:val="00782575"/>
    <w:rsid w:val="007839A6"/>
    <w:rsid w:val="00783BFF"/>
    <w:rsid w:val="007867A0"/>
    <w:rsid w:val="0078680F"/>
    <w:rsid w:val="00786DD9"/>
    <w:rsid w:val="007874A7"/>
    <w:rsid w:val="00790752"/>
    <w:rsid w:val="00790A26"/>
    <w:rsid w:val="00791F84"/>
    <w:rsid w:val="00793362"/>
    <w:rsid w:val="007933A6"/>
    <w:rsid w:val="00793647"/>
    <w:rsid w:val="00793ECE"/>
    <w:rsid w:val="00794251"/>
    <w:rsid w:val="00794B76"/>
    <w:rsid w:val="0079591A"/>
    <w:rsid w:val="00795CA0"/>
    <w:rsid w:val="00796924"/>
    <w:rsid w:val="007A151D"/>
    <w:rsid w:val="007A1A0A"/>
    <w:rsid w:val="007A1FBE"/>
    <w:rsid w:val="007A2A5D"/>
    <w:rsid w:val="007A3552"/>
    <w:rsid w:val="007A45F4"/>
    <w:rsid w:val="007A4710"/>
    <w:rsid w:val="007A4B42"/>
    <w:rsid w:val="007A5F83"/>
    <w:rsid w:val="007A62C3"/>
    <w:rsid w:val="007A68B6"/>
    <w:rsid w:val="007A6B17"/>
    <w:rsid w:val="007A6F48"/>
    <w:rsid w:val="007A7409"/>
    <w:rsid w:val="007A7521"/>
    <w:rsid w:val="007A77BD"/>
    <w:rsid w:val="007A7AB9"/>
    <w:rsid w:val="007A7FAE"/>
    <w:rsid w:val="007B0589"/>
    <w:rsid w:val="007B0599"/>
    <w:rsid w:val="007B0956"/>
    <w:rsid w:val="007B2179"/>
    <w:rsid w:val="007B293C"/>
    <w:rsid w:val="007B2D5D"/>
    <w:rsid w:val="007B3E3D"/>
    <w:rsid w:val="007B46AA"/>
    <w:rsid w:val="007B4E7B"/>
    <w:rsid w:val="007B4F26"/>
    <w:rsid w:val="007B515B"/>
    <w:rsid w:val="007B6354"/>
    <w:rsid w:val="007B6659"/>
    <w:rsid w:val="007B72F3"/>
    <w:rsid w:val="007B7B9E"/>
    <w:rsid w:val="007C0018"/>
    <w:rsid w:val="007C0094"/>
    <w:rsid w:val="007C06D2"/>
    <w:rsid w:val="007C2182"/>
    <w:rsid w:val="007C255E"/>
    <w:rsid w:val="007C29D4"/>
    <w:rsid w:val="007C2A1C"/>
    <w:rsid w:val="007C2DAA"/>
    <w:rsid w:val="007C355A"/>
    <w:rsid w:val="007C43CC"/>
    <w:rsid w:val="007C4ECC"/>
    <w:rsid w:val="007C6830"/>
    <w:rsid w:val="007C6C7A"/>
    <w:rsid w:val="007D0E22"/>
    <w:rsid w:val="007D191E"/>
    <w:rsid w:val="007D2CF6"/>
    <w:rsid w:val="007D3379"/>
    <w:rsid w:val="007D3B10"/>
    <w:rsid w:val="007D3DA5"/>
    <w:rsid w:val="007D453D"/>
    <w:rsid w:val="007D4FE6"/>
    <w:rsid w:val="007D5A4D"/>
    <w:rsid w:val="007D60CB"/>
    <w:rsid w:val="007D67EE"/>
    <w:rsid w:val="007D6C38"/>
    <w:rsid w:val="007D7470"/>
    <w:rsid w:val="007E0146"/>
    <w:rsid w:val="007E0BB4"/>
    <w:rsid w:val="007E210A"/>
    <w:rsid w:val="007E529B"/>
    <w:rsid w:val="007E5340"/>
    <w:rsid w:val="007E770C"/>
    <w:rsid w:val="007F0006"/>
    <w:rsid w:val="007F1613"/>
    <w:rsid w:val="007F1E0D"/>
    <w:rsid w:val="007F2221"/>
    <w:rsid w:val="007F2B40"/>
    <w:rsid w:val="007F3C45"/>
    <w:rsid w:val="007F454D"/>
    <w:rsid w:val="007F5249"/>
    <w:rsid w:val="007F532C"/>
    <w:rsid w:val="007F532F"/>
    <w:rsid w:val="007F600F"/>
    <w:rsid w:val="007F6585"/>
    <w:rsid w:val="007F6A25"/>
    <w:rsid w:val="007F6C72"/>
    <w:rsid w:val="007F702A"/>
    <w:rsid w:val="007F76C9"/>
    <w:rsid w:val="0080062F"/>
    <w:rsid w:val="008013A9"/>
    <w:rsid w:val="00801521"/>
    <w:rsid w:val="00801562"/>
    <w:rsid w:val="00801800"/>
    <w:rsid w:val="00802C9A"/>
    <w:rsid w:val="0080380E"/>
    <w:rsid w:val="00803F83"/>
    <w:rsid w:val="008047E0"/>
    <w:rsid w:val="00804879"/>
    <w:rsid w:val="00805893"/>
    <w:rsid w:val="00805A7E"/>
    <w:rsid w:val="00805AC8"/>
    <w:rsid w:val="00805C60"/>
    <w:rsid w:val="00805E47"/>
    <w:rsid w:val="00807D56"/>
    <w:rsid w:val="00810105"/>
    <w:rsid w:val="00811727"/>
    <w:rsid w:val="008127C0"/>
    <w:rsid w:val="00812BB8"/>
    <w:rsid w:val="008130A7"/>
    <w:rsid w:val="008157AF"/>
    <w:rsid w:val="00815B6D"/>
    <w:rsid w:val="00816410"/>
    <w:rsid w:val="00817142"/>
    <w:rsid w:val="008174A4"/>
    <w:rsid w:val="00817D5D"/>
    <w:rsid w:val="00817F4E"/>
    <w:rsid w:val="00820301"/>
    <w:rsid w:val="00820DE3"/>
    <w:rsid w:val="00821B60"/>
    <w:rsid w:val="00822531"/>
    <w:rsid w:val="00823020"/>
    <w:rsid w:val="00823533"/>
    <w:rsid w:val="00823E50"/>
    <w:rsid w:val="00825B15"/>
    <w:rsid w:val="0082641D"/>
    <w:rsid w:val="008275B6"/>
    <w:rsid w:val="00827900"/>
    <w:rsid w:val="00827C1F"/>
    <w:rsid w:val="008320E2"/>
    <w:rsid w:val="00834238"/>
    <w:rsid w:val="008344AB"/>
    <w:rsid w:val="00835769"/>
    <w:rsid w:val="00835862"/>
    <w:rsid w:val="00837994"/>
    <w:rsid w:val="008404C3"/>
    <w:rsid w:val="00840696"/>
    <w:rsid w:val="00840C32"/>
    <w:rsid w:val="0084120B"/>
    <w:rsid w:val="00841569"/>
    <w:rsid w:val="00841606"/>
    <w:rsid w:val="00843151"/>
    <w:rsid w:val="008434B3"/>
    <w:rsid w:val="00843908"/>
    <w:rsid w:val="008449C1"/>
    <w:rsid w:val="00844AF5"/>
    <w:rsid w:val="008450E8"/>
    <w:rsid w:val="008453A3"/>
    <w:rsid w:val="00846EE8"/>
    <w:rsid w:val="00847CEA"/>
    <w:rsid w:val="00847F38"/>
    <w:rsid w:val="00850142"/>
    <w:rsid w:val="008509C3"/>
    <w:rsid w:val="00850FDA"/>
    <w:rsid w:val="008515B7"/>
    <w:rsid w:val="008530BC"/>
    <w:rsid w:val="00853A8E"/>
    <w:rsid w:val="00853B98"/>
    <w:rsid w:val="00854189"/>
    <w:rsid w:val="0085418B"/>
    <w:rsid w:val="0085439A"/>
    <w:rsid w:val="00854730"/>
    <w:rsid w:val="00855B8E"/>
    <w:rsid w:val="00856902"/>
    <w:rsid w:val="00856BBC"/>
    <w:rsid w:val="00856DAF"/>
    <w:rsid w:val="0085707F"/>
    <w:rsid w:val="0085774E"/>
    <w:rsid w:val="00860132"/>
    <w:rsid w:val="00861C97"/>
    <w:rsid w:val="00862285"/>
    <w:rsid w:val="0086287F"/>
    <w:rsid w:val="00862A45"/>
    <w:rsid w:val="00865CFF"/>
    <w:rsid w:val="0086676C"/>
    <w:rsid w:val="0086740A"/>
    <w:rsid w:val="00867966"/>
    <w:rsid w:val="00867DAF"/>
    <w:rsid w:val="00874EE5"/>
    <w:rsid w:val="008757ED"/>
    <w:rsid w:val="0087589D"/>
    <w:rsid w:val="00876EFF"/>
    <w:rsid w:val="008803AC"/>
    <w:rsid w:val="00880505"/>
    <w:rsid w:val="008806B7"/>
    <w:rsid w:val="00880C73"/>
    <w:rsid w:val="0088120C"/>
    <w:rsid w:val="00881807"/>
    <w:rsid w:val="00882831"/>
    <w:rsid w:val="00882C7B"/>
    <w:rsid w:val="00883311"/>
    <w:rsid w:val="00883A78"/>
    <w:rsid w:val="00884CA4"/>
    <w:rsid w:val="00887318"/>
    <w:rsid w:val="00887413"/>
    <w:rsid w:val="00887623"/>
    <w:rsid w:val="00890817"/>
    <w:rsid w:val="008908DB"/>
    <w:rsid w:val="00890A06"/>
    <w:rsid w:val="00890DE2"/>
    <w:rsid w:val="00891235"/>
    <w:rsid w:val="0089152C"/>
    <w:rsid w:val="00893447"/>
    <w:rsid w:val="0089403E"/>
    <w:rsid w:val="00895D6E"/>
    <w:rsid w:val="00896C30"/>
    <w:rsid w:val="00897444"/>
    <w:rsid w:val="00897511"/>
    <w:rsid w:val="008A0347"/>
    <w:rsid w:val="008A048E"/>
    <w:rsid w:val="008A1AB5"/>
    <w:rsid w:val="008A39B5"/>
    <w:rsid w:val="008A3E89"/>
    <w:rsid w:val="008A4664"/>
    <w:rsid w:val="008A534D"/>
    <w:rsid w:val="008A57E3"/>
    <w:rsid w:val="008A6408"/>
    <w:rsid w:val="008A74D6"/>
    <w:rsid w:val="008B058C"/>
    <w:rsid w:val="008B0EAD"/>
    <w:rsid w:val="008B1805"/>
    <w:rsid w:val="008B1AAA"/>
    <w:rsid w:val="008B24D4"/>
    <w:rsid w:val="008B2EC1"/>
    <w:rsid w:val="008B2FA0"/>
    <w:rsid w:val="008B32FC"/>
    <w:rsid w:val="008B4303"/>
    <w:rsid w:val="008B4A53"/>
    <w:rsid w:val="008B512A"/>
    <w:rsid w:val="008B5E64"/>
    <w:rsid w:val="008B6447"/>
    <w:rsid w:val="008B7132"/>
    <w:rsid w:val="008C03CA"/>
    <w:rsid w:val="008C047C"/>
    <w:rsid w:val="008C185D"/>
    <w:rsid w:val="008C24EE"/>
    <w:rsid w:val="008C29C9"/>
    <w:rsid w:val="008C2B66"/>
    <w:rsid w:val="008C35DA"/>
    <w:rsid w:val="008C36C2"/>
    <w:rsid w:val="008C3909"/>
    <w:rsid w:val="008C46BC"/>
    <w:rsid w:val="008C49FF"/>
    <w:rsid w:val="008C4FAA"/>
    <w:rsid w:val="008C5B77"/>
    <w:rsid w:val="008C5CD3"/>
    <w:rsid w:val="008C63BE"/>
    <w:rsid w:val="008C6E2F"/>
    <w:rsid w:val="008C7BC1"/>
    <w:rsid w:val="008C7EFE"/>
    <w:rsid w:val="008D1062"/>
    <w:rsid w:val="008D1171"/>
    <w:rsid w:val="008D1766"/>
    <w:rsid w:val="008D1B8E"/>
    <w:rsid w:val="008D2AD6"/>
    <w:rsid w:val="008D2D12"/>
    <w:rsid w:val="008D39A4"/>
    <w:rsid w:val="008D432F"/>
    <w:rsid w:val="008D495B"/>
    <w:rsid w:val="008D54B7"/>
    <w:rsid w:val="008D5AAB"/>
    <w:rsid w:val="008D6E98"/>
    <w:rsid w:val="008D716D"/>
    <w:rsid w:val="008E04F2"/>
    <w:rsid w:val="008E0B1C"/>
    <w:rsid w:val="008E170F"/>
    <w:rsid w:val="008E25A1"/>
    <w:rsid w:val="008E2A18"/>
    <w:rsid w:val="008E2E41"/>
    <w:rsid w:val="008E4315"/>
    <w:rsid w:val="008E47AB"/>
    <w:rsid w:val="008E4BA7"/>
    <w:rsid w:val="008E5147"/>
    <w:rsid w:val="008E5608"/>
    <w:rsid w:val="008E595E"/>
    <w:rsid w:val="008E68E9"/>
    <w:rsid w:val="008E7FB2"/>
    <w:rsid w:val="008F0090"/>
    <w:rsid w:val="008F02F8"/>
    <w:rsid w:val="008F0BEE"/>
    <w:rsid w:val="008F2266"/>
    <w:rsid w:val="008F268A"/>
    <w:rsid w:val="008F3C72"/>
    <w:rsid w:val="008F4DCA"/>
    <w:rsid w:val="008F5B04"/>
    <w:rsid w:val="008F5D21"/>
    <w:rsid w:val="008F7762"/>
    <w:rsid w:val="0090039C"/>
    <w:rsid w:val="00900AC8"/>
    <w:rsid w:val="0090338C"/>
    <w:rsid w:val="0090536E"/>
    <w:rsid w:val="0090625B"/>
    <w:rsid w:val="0090631F"/>
    <w:rsid w:val="00906AB6"/>
    <w:rsid w:val="00907C15"/>
    <w:rsid w:val="00910136"/>
    <w:rsid w:val="009108E2"/>
    <w:rsid w:val="00910D3D"/>
    <w:rsid w:val="00911FBF"/>
    <w:rsid w:val="00912C44"/>
    <w:rsid w:val="00913773"/>
    <w:rsid w:val="0091398C"/>
    <w:rsid w:val="00914064"/>
    <w:rsid w:val="00914141"/>
    <w:rsid w:val="00914881"/>
    <w:rsid w:val="00914E61"/>
    <w:rsid w:val="00914EFA"/>
    <w:rsid w:val="0091599F"/>
    <w:rsid w:val="00915AAF"/>
    <w:rsid w:val="00915C5E"/>
    <w:rsid w:val="0091619A"/>
    <w:rsid w:val="0091623D"/>
    <w:rsid w:val="0091625A"/>
    <w:rsid w:val="00916E63"/>
    <w:rsid w:val="009208D8"/>
    <w:rsid w:val="00920D41"/>
    <w:rsid w:val="009215BD"/>
    <w:rsid w:val="00922368"/>
    <w:rsid w:val="00922F37"/>
    <w:rsid w:val="00923217"/>
    <w:rsid w:val="00923BC3"/>
    <w:rsid w:val="00924BAC"/>
    <w:rsid w:val="00924E80"/>
    <w:rsid w:val="00925B00"/>
    <w:rsid w:val="00925BC1"/>
    <w:rsid w:val="00925BC3"/>
    <w:rsid w:val="00927632"/>
    <w:rsid w:val="00927AA1"/>
    <w:rsid w:val="00927BF7"/>
    <w:rsid w:val="00930242"/>
    <w:rsid w:val="0093111B"/>
    <w:rsid w:val="009317EC"/>
    <w:rsid w:val="00932265"/>
    <w:rsid w:val="00932325"/>
    <w:rsid w:val="00933210"/>
    <w:rsid w:val="0093474E"/>
    <w:rsid w:val="00934F10"/>
    <w:rsid w:val="0093572B"/>
    <w:rsid w:val="0093722A"/>
    <w:rsid w:val="00937D3D"/>
    <w:rsid w:val="00940A73"/>
    <w:rsid w:val="009411A2"/>
    <w:rsid w:val="009415A4"/>
    <w:rsid w:val="00941717"/>
    <w:rsid w:val="009427FB"/>
    <w:rsid w:val="00943150"/>
    <w:rsid w:val="0094327F"/>
    <w:rsid w:val="009435E5"/>
    <w:rsid w:val="00944E3A"/>
    <w:rsid w:val="0094629C"/>
    <w:rsid w:val="0094688A"/>
    <w:rsid w:val="0094699A"/>
    <w:rsid w:val="0094710D"/>
    <w:rsid w:val="009512BF"/>
    <w:rsid w:val="00951E8E"/>
    <w:rsid w:val="00952452"/>
    <w:rsid w:val="00952556"/>
    <w:rsid w:val="009529DD"/>
    <w:rsid w:val="009535AC"/>
    <w:rsid w:val="0095524C"/>
    <w:rsid w:val="00955B70"/>
    <w:rsid w:val="009569A3"/>
    <w:rsid w:val="00956CC7"/>
    <w:rsid w:val="009570B6"/>
    <w:rsid w:val="00957319"/>
    <w:rsid w:val="00957BF0"/>
    <w:rsid w:val="009606E1"/>
    <w:rsid w:val="00960EB4"/>
    <w:rsid w:val="009619BF"/>
    <w:rsid w:val="00961F8E"/>
    <w:rsid w:val="00962508"/>
    <w:rsid w:val="00962A67"/>
    <w:rsid w:val="00962E7A"/>
    <w:rsid w:val="00965DD0"/>
    <w:rsid w:val="00966142"/>
    <w:rsid w:val="0096720D"/>
    <w:rsid w:val="00967307"/>
    <w:rsid w:val="0096762E"/>
    <w:rsid w:val="0096772F"/>
    <w:rsid w:val="009717E5"/>
    <w:rsid w:val="00971ED6"/>
    <w:rsid w:val="00971F6F"/>
    <w:rsid w:val="009724A1"/>
    <w:rsid w:val="0097308D"/>
    <w:rsid w:val="0097421B"/>
    <w:rsid w:val="009743D7"/>
    <w:rsid w:val="00975571"/>
    <w:rsid w:val="009767F5"/>
    <w:rsid w:val="009769C2"/>
    <w:rsid w:val="0098018D"/>
    <w:rsid w:val="00982B3A"/>
    <w:rsid w:val="00983AC8"/>
    <w:rsid w:val="00983CB5"/>
    <w:rsid w:val="00984BE5"/>
    <w:rsid w:val="00986632"/>
    <w:rsid w:val="00986BA7"/>
    <w:rsid w:val="009870BA"/>
    <w:rsid w:val="00990429"/>
    <w:rsid w:val="0099057A"/>
    <w:rsid w:val="00990778"/>
    <w:rsid w:val="00990BCB"/>
    <w:rsid w:val="009918C5"/>
    <w:rsid w:val="00991EB1"/>
    <w:rsid w:val="009923CF"/>
    <w:rsid w:val="00992C31"/>
    <w:rsid w:val="00992CAA"/>
    <w:rsid w:val="00992D8C"/>
    <w:rsid w:val="0099315C"/>
    <w:rsid w:val="009931E9"/>
    <w:rsid w:val="009935C4"/>
    <w:rsid w:val="00994D59"/>
    <w:rsid w:val="00995DE8"/>
    <w:rsid w:val="00995F11"/>
    <w:rsid w:val="0099659C"/>
    <w:rsid w:val="00996B57"/>
    <w:rsid w:val="009976C5"/>
    <w:rsid w:val="00997E72"/>
    <w:rsid w:val="009A0093"/>
    <w:rsid w:val="009A07B9"/>
    <w:rsid w:val="009A0D56"/>
    <w:rsid w:val="009A1012"/>
    <w:rsid w:val="009A28C6"/>
    <w:rsid w:val="009A3130"/>
    <w:rsid w:val="009A3926"/>
    <w:rsid w:val="009A61F1"/>
    <w:rsid w:val="009A6633"/>
    <w:rsid w:val="009A717F"/>
    <w:rsid w:val="009A74ED"/>
    <w:rsid w:val="009A7707"/>
    <w:rsid w:val="009B1369"/>
    <w:rsid w:val="009B14A7"/>
    <w:rsid w:val="009B1FA8"/>
    <w:rsid w:val="009B251F"/>
    <w:rsid w:val="009B281C"/>
    <w:rsid w:val="009B32D0"/>
    <w:rsid w:val="009B364B"/>
    <w:rsid w:val="009B3FC3"/>
    <w:rsid w:val="009B41B8"/>
    <w:rsid w:val="009B4BA5"/>
    <w:rsid w:val="009B5251"/>
    <w:rsid w:val="009B5879"/>
    <w:rsid w:val="009B6281"/>
    <w:rsid w:val="009B7ED3"/>
    <w:rsid w:val="009B7F4E"/>
    <w:rsid w:val="009C051E"/>
    <w:rsid w:val="009C095E"/>
    <w:rsid w:val="009C0B60"/>
    <w:rsid w:val="009C0D2C"/>
    <w:rsid w:val="009C0D40"/>
    <w:rsid w:val="009C28EA"/>
    <w:rsid w:val="009C3043"/>
    <w:rsid w:val="009C5BE0"/>
    <w:rsid w:val="009C6EF8"/>
    <w:rsid w:val="009C72C3"/>
    <w:rsid w:val="009C7A0E"/>
    <w:rsid w:val="009C7B6F"/>
    <w:rsid w:val="009C7D70"/>
    <w:rsid w:val="009D00D0"/>
    <w:rsid w:val="009D0E28"/>
    <w:rsid w:val="009D0E55"/>
    <w:rsid w:val="009D1327"/>
    <w:rsid w:val="009D154E"/>
    <w:rsid w:val="009D19FF"/>
    <w:rsid w:val="009D21F7"/>
    <w:rsid w:val="009D233E"/>
    <w:rsid w:val="009D25DB"/>
    <w:rsid w:val="009D3697"/>
    <w:rsid w:val="009D4231"/>
    <w:rsid w:val="009D43E1"/>
    <w:rsid w:val="009D48C1"/>
    <w:rsid w:val="009D4AAD"/>
    <w:rsid w:val="009D4B2E"/>
    <w:rsid w:val="009D4BF9"/>
    <w:rsid w:val="009D4CAF"/>
    <w:rsid w:val="009D5EF3"/>
    <w:rsid w:val="009D6682"/>
    <w:rsid w:val="009D684B"/>
    <w:rsid w:val="009D7044"/>
    <w:rsid w:val="009D7267"/>
    <w:rsid w:val="009D7310"/>
    <w:rsid w:val="009D74D3"/>
    <w:rsid w:val="009D7EA1"/>
    <w:rsid w:val="009D7F1F"/>
    <w:rsid w:val="009E0675"/>
    <w:rsid w:val="009E26EE"/>
    <w:rsid w:val="009E31F4"/>
    <w:rsid w:val="009E42A9"/>
    <w:rsid w:val="009E4416"/>
    <w:rsid w:val="009E45E4"/>
    <w:rsid w:val="009E4855"/>
    <w:rsid w:val="009E4A59"/>
    <w:rsid w:val="009E757F"/>
    <w:rsid w:val="009F0C7D"/>
    <w:rsid w:val="009F0CA9"/>
    <w:rsid w:val="009F0DD1"/>
    <w:rsid w:val="009F137A"/>
    <w:rsid w:val="009F1865"/>
    <w:rsid w:val="009F1905"/>
    <w:rsid w:val="009F205F"/>
    <w:rsid w:val="009F2233"/>
    <w:rsid w:val="009F229B"/>
    <w:rsid w:val="009F2A75"/>
    <w:rsid w:val="009F33F7"/>
    <w:rsid w:val="009F3EB7"/>
    <w:rsid w:val="009F4271"/>
    <w:rsid w:val="009F44BC"/>
    <w:rsid w:val="009F572F"/>
    <w:rsid w:val="009F64B7"/>
    <w:rsid w:val="009F6747"/>
    <w:rsid w:val="009F6F2F"/>
    <w:rsid w:val="009F6F7B"/>
    <w:rsid w:val="009F7608"/>
    <w:rsid w:val="00A01456"/>
    <w:rsid w:val="00A017FD"/>
    <w:rsid w:val="00A0207E"/>
    <w:rsid w:val="00A023B8"/>
    <w:rsid w:val="00A02502"/>
    <w:rsid w:val="00A02723"/>
    <w:rsid w:val="00A0306F"/>
    <w:rsid w:val="00A054CE"/>
    <w:rsid w:val="00A06337"/>
    <w:rsid w:val="00A06EDF"/>
    <w:rsid w:val="00A07338"/>
    <w:rsid w:val="00A07708"/>
    <w:rsid w:val="00A10247"/>
    <w:rsid w:val="00A10928"/>
    <w:rsid w:val="00A12C2F"/>
    <w:rsid w:val="00A135FD"/>
    <w:rsid w:val="00A13F5F"/>
    <w:rsid w:val="00A15818"/>
    <w:rsid w:val="00A15A57"/>
    <w:rsid w:val="00A15C4B"/>
    <w:rsid w:val="00A15F3F"/>
    <w:rsid w:val="00A16289"/>
    <w:rsid w:val="00A20719"/>
    <w:rsid w:val="00A21129"/>
    <w:rsid w:val="00A2148B"/>
    <w:rsid w:val="00A21625"/>
    <w:rsid w:val="00A218AE"/>
    <w:rsid w:val="00A224B6"/>
    <w:rsid w:val="00A23FCE"/>
    <w:rsid w:val="00A240B9"/>
    <w:rsid w:val="00A248D2"/>
    <w:rsid w:val="00A253EA"/>
    <w:rsid w:val="00A25AE1"/>
    <w:rsid w:val="00A26434"/>
    <w:rsid w:val="00A26508"/>
    <w:rsid w:val="00A2695C"/>
    <w:rsid w:val="00A2779E"/>
    <w:rsid w:val="00A27FA7"/>
    <w:rsid w:val="00A305BD"/>
    <w:rsid w:val="00A32BF3"/>
    <w:rsid w:val="00A33550"/>
    <w:rsid w:val="00A3366A"/>
    <w:rsid w:val="00A33D73"/>
    <w:rsid w:val="00A35E03"/>
    <w:rsid w:val="00A37A20"/>
    <w:rsid w:val="00A37FEE"/>
    <w:rsid w:val="00A401EC"/>
    <w:rsid w:val="00A404FA"/>
    <w:rsid w:val="00A406B1"/>
    <w:rsid w:val="00A429CC"/>
    <w:rsid w:val="00A434FF"/>
    <w:rsid w:val="00A442F4"/>
    <w:rsid w:val="00A44530"/>
    <w:rsid w:val="00A45E95"/>
    <w:rsid w:val="00A4615A"/>
    <w:rsid w:val="00A46465"/>
    <w:rsid w:val="00A4649B"/>
    <w:rsid w:val="00A466FA"/>
    <w:rsid w:val="00A46951"/>
    <w:rsid w:val="00A46CFB"/>
    <w:rsid w:val="00A46D9C"/>
    <w:rsid w:val="00A46F7A"/>
    <w:rsid w:val="00A47446"/>
    <w:rsid w:val="00A4755E"/>
    <w:rsid w:val="00A50B33"/>
    <w:rsid w:val="00A51D03"/>
    <w:rsid w:val="00A53160"/>
    <w:rsid w:val="00A53487"/>
    <w:rsid w:val="00A53675"/>
    <w:rsid w:val="00A53757"/>
    <w:rsid w:val="00A54428"/>
    <w:rsid w:val="00A5588D"/>
    <w:rsid w:val="00A560C1"/>
    <w:rsid w:val="00A5720A"/>
    <w:rsid w:val="00A57885"/>
    <w:rsid w:val="00A57BDE"/>
    <w:rsid w:val="00A60431"/>
    <w:rsid w:val="00A606FF"/>
    <w:rsid w:val="00A61CF0"/>
    <w:rsid w:val="00A6244F"/>
    <w:rsid w:val="00A645C3"/>
    <w:rsid w:val="00A646EE"/>
    <w:rsid w:val="00A65904"/>
    <w:rsid w:val="00A66CE4"/>
    <w:rsid w:val="00A675C7"/>
    <w:rsid w:val="00A679C4"/>
    <w:rsid w:val="00A67C8B"/>
    <w:rsid w:val="00A70DAF"/>
    <w:rsid w:val="00A71431"/>
    <w:rsid w:val="00A73E73"/>
    <w:rsid w:val="00A7449F"/>
    <w:rsid w:val="00A7452D"/>
    <w:rsid w:val="00A7474E"/>
    <w:rsid w:val="00A74962"/>
    <w:rsid w:val="00A7593C"/>
    <w:rsid w:val="00A762C5"/>
    <w:rsid w:val="00A76DC3"/>
    <w:rsid w:val="00A80F49"/>
    <w:rsid w:val="00A8108B"/>
    <w:rsid w:val="00A81509"/>
    <w:rsid w:val="00A82283"/>
    <w:rsid w:val="00A828A3"/>
    <w:rsid w:val="00A83153"/>
    <w:rsid w:val="00A83C60"/>
    <w:rsid w:val="00A83CE8"/>
    <w:rsid w:val="00A845B3"/>
    <w:rsid w:val="00A863EF"/>
    <w:rsid w:val="00A86686"/>
    <w:rsid w:val="00A8765A"/>
    <w:rsid w:val="00A90862"/>
    <w:rsid w:val="00A919BD"/>
    <w:rsid w:val="00A91F94"/>
    <w:rsid w:val="00A92090"/>
    <w:rsid w:val="00A924EE"/>
    <w:rsid w:val="00A93C4D"/>
    <w:rsid w:val="00A942D9"/>
    <w:rsid w:val="00A94DD2"/>
    <w:rsid w:val="00A95889"/>
    <w:rsid w:val="00A958C3"/>
    <w:rsid w:val="00A95AEC"/>
    <w:rsid w:val="00A973C2"/>
    <w:rsid w:val="00A9788A"/>
    <w:rsid w:val="00A97F99"/>
    <w:rsid w:val="00AA0536"/>
    <w:rsid w:val="00AA13A6"/>
    <w:rsid w:val="00AA2950"/>
    <w:rsid w:val="00AA296F"/>
    <w:rsid w:val="00AA35D7"/>
    <w:rsid w:val="00AA3718"/>
    <w:rsid w:val="00AA3855"/>
    <w:rsid w:val="00AA38D8"/>
    <w:rsid w:val="00AA4968"/>
    <w:rsid w:val="00AA689F"/>
    <w:rsid w:val="00AA6A25"/>
    <w:rsid w:val="00AA737F"/>
    <w:rsid w:val="00AB0DFF"/>
    <w:rsid w:val="00AB0E07"/>
    <w:rsid w:val="00AB0F2B"/>
    <w:rsid w:val="00AB1E57"/>
    <w:rsid w:val="00AB2EC0"/>
    <w:rsid w:val="00AB301D"/>
    <w:rsid w:val="00AB35F4"/>
    <w:rsid w:val="00AB3EC3"/>
    <w:rsid w:val="00AB4779"/>
    <w:rsid w:val="00AB479A"/>
    <w:rsid w:val="00AB573B"/>
    <w:rsid w:val="00AB6F88"/>
    <w:rsid w:val="00AB6FCD"/>
    <w:rsid w:val="00AB7B65"/>
    <w:rsid w:val="00AC00BA"/>
    <w:rsid w:val="00AC0188"/>
    <w:rsid w:val="00AC0640"/>
    <w:rsid w:val="00AC094C"/>
    <w:rsid w:val="00AC2438"/>
    <w:rsid w:val="00AC329E"/>
    <w:rsid w:val="00AC3332"/>
    <w:rsid w:val="00AC3F29"/>
    <w:rsid w:val="00AC4EFB"/>
    <w:rsid w:val="00AC5592"/>
    <w:rsid w:val="00AC59C6"/>
    <w:rsid w:val="00AC5B2A"/>
    <w:rsid w:val="00AC5F75"/>
    <w:rsid w:val="00AC5F9D"/>
    <w:rsid w:val="00AC6410"/>
    <w:rsid w:val="00AC6FD3"/>
    <w:rsid w:val="00AD02B7"/>
    <w:rsid w:val="00AD0494"/>
    <w:rsid w:val="00AD0EEA"/>
    <w:rsid w:val="00AD32A9"/>
    <w:rsid w:val="00AD335B"/>
    <w:rsid w:val="00AD3532"/>
    <w:rsid w:val="00AD3CA2"/>
    <w:rsid w:val="00AD46DE"/>
    <w:rsid w:val="00AD4817"/>
    <w:rsid w:val="00AD4DA8"/>
    <w:rsid w:val="00AD59C2"/>
    <w:rsid w:val="00AD6E42"/>
    <w:rsid w:val="00AE023E"/>
    <w:rsid w:val="00AE04C0"/>
    <w:rsid w:val="00AE1248"/>
    <w:rsid w:val="00AE1FFF"/>
    <w:rsid w:val="00AE2600"/>
    <w:rsid w:val="00AE2A43"/>
    <w:rsid w:val="00AE3ABD"/>
    <w:rsid w:val="00AE3E28"/>
    <w:rsid w:val="00AE5D05"/>
    <w:rsid w:val="00AE6554"/>
    <w:rsid w:val="00AF07F6"/>
    <w:rsid w:val="00AF1466"/>
    <w:rsid w:val="00AF1579"/>
    <w:rsid w:val="00AF192D"/>
    <w:rsid w:val="00AF208A"/>
    <w:rsid w:val="00AF3DFC"/>
    <w:rsid w:val="00AF4B94"/>
    <w:rsid w:val="00AF53F0"/>
    <w:rsid w:val="00AF598B"/>
    <w:rsid w:val="00AF5B25"/>
    <w:rsid w:val="00AF71D8"/>
    <w:rsid w:val="00AF7BE2"/>
    <w:rsid w:val="00B00641"/>
    <w:rsid w:val="00B012F3"/>
    <w:rsid w:val="00B031DD"/>
    <w:rsid w:val="00B03AE8"/>
    <w:rsid w:val="00B03E73"/>
    <w:rsid w:val="00B04086"/>
    <w:rsid w:val="00B04418"/>
    <w:rsid w:val="00B04519"/>
    <w:rsid w:val="00B04564"/>
    <w:rsid w:val="00B055E9"/>
    <w:rsid w:val="00B057D4"/>
    <w:rsid w:val="00B05E1C"/>
    <w:rsid w:val="00B06936"/>
    <w:rsid w:val="00B0723D"/>
    <w:rsid w:val="00B07F4C"/>
    <w:rsid w:val="00B10151"/>
    <w:rsid w:val="00B1124F"/>
    <w:rsid w:val="00B118ED"/>
    <w:rsid w:val="00B11931"/>
    <w:rsid w:val="00B11B85"/>
    <w:rsid w:val="00B11D52"/>
    <w:rsid w:val="00B1240B"/>
    <w:rsid w:val="00B1267E"/>
    <w:rsid w:val="00B130DB"/>
    <w:rsid w:val="00B13598"/>
    <w:rsid w:val="00B137F6"/>
    <w:rsid w:val="00B13E7B"/>
    <w:rsid w:val="00B15CA0"/>
    <w:rsid w:val="00B15ECE"/>
    <w:rsid w:val="00B15FC3"/>
    <w:rsid w:val="00B167AD"/>
    <w:rsid w:val="00B16BBF"/>
    <w:rsid w:val="00B16C95"/>
    <w:rsid w:val="00B17244"/>
    <w:rsid w:val="00B17597"/>
    <w:rsid w:val="00B1785D"/>
    <w:rsid w:val="00B17ACC"/>
    <w:rsid w:val="00B20354"/>
    <w:rsid w:val="00B21A62"/>
    <w:rsid w:val="00B22CF8"/>
    <w:rsid w:val="00B23ABF"/>
    <w:rsid w:val="00B240A6"/>
    <w:rsid w:val="00B25698"/>
    <w:rsid w:val="00B25AD8"/>
    <w:rsid w:val="00B25BCB"/>
    <w:rsid w:val="00B26478"/>
    <w:rsid w:val="00B26FD3"/>
    <w:rsid w:val="00B27262"/>
    <w:rsid w:val="00B2773C"/>
    <w:rsid w:val="00B30BD1"/>
    <w:rsid w:val="00B317A8"/>
    <w:rsid w:val="00B322C2"/>
    <w:rsid w:val="00B3244C"/>
    <w:rsid w:val="00B32A13"/>
    <w:rsid w:val="00B33EF1"/>
    <w:rsid w:val="00B34B92"/>
    <w:rsid w:val="00B35027"/>
    <w:rsid w:val="00B362D8"/>
    <w:rsid w:val="00B364E2"/>
    <w:rsid w:val="00B375F4"/>
    <w:rsid w:val="00B37B4E"/>
    <w:rsid w:val="00B400C3"/>
    <w:rsid w:val="00B40290"/>
    <w:rsid w:val="00B40A4F"/>
    <w:rsid w:val="00B41077"/>
    <w:rsid w:val="00B41802"/>
    <w:rsid w:val="00B42DC1"/>
    <w:rsid w:val="00B43148"/>
    <w:rsid w:val="00B43350"/>
    <w:rsid w:val="00B43E66"/>
    <w:rsid w:val="00B44405"/>
    <w:rsid w:val="00B44E57"/>
    <w:rsid w:val="00B45002"/>
    <w:rsid w:val="00B45A9D"/>
    <w:rsid w:val="00B45B3C"/>
    <w:rsid w:val="00B45F5B"/>
    <w:rsid w:val="00B500AA"/>
    <w:rsid w:val="00B52AA6"/>
    <w:rsid w:val="00B52C57"/>
    <w:rsid w:val="00B53BAF"/>
    <w:rsid w:val="00B53EDB"/>
    <w:rsid w:val="00B542D6"/>
    <w:rsid w:val="00B55627"/>
    <w:rsid w:val="00B563C4"/>
    <w:rsid w:val="00B600E0"/>
    <w:rsid w:val="00B6043C"/>
    <w:rsid w:val="00B60E48"/>
    <w:rsid w:val="00B629FF"/>
    <w:rsid w:val="00B63B73"/>
    <w:rsid w:val="00B64109"/>
    <w:rsid w:val="00B64447"/>
    <w:rsid w:val="00B6583E"/>
    <w:rsid w:val="00B658F0"/>
    <w:rsid w:val="00B65C9F"/>
    <w:rsid w:val="00B65D6D"/>
    <w:rsid w:val="00B65FEA"/>
    <w:rsid w:val="00B6665F"/>
    <w:rsid w:val="00B667DF"/>
    <w:rsid w:val="00B71369"/>
    <w:rsid w:val="00B74369"/>
    <w:rsid w:val="00B747EF"/>
    <w:rsid w:val="00B74D3C"/>
    <w:rsid w:val="00B753BC"/>
    <w:rsid w:val="00B75AAE"/>
    <w:rsid w:val="00B75CD0"/>
    <w:rsid w:val="00B75D9D"/>
    <w:rsid w:val="00B7615E"/>
    <w:rsid w:val="00B76219"/>
    <w:rsid w:val="00B7632C"/>
    <w:rsid w:val="00B768E7"/>
    <w:rsid w:val="00B80C03"/>
    <w:rsid w:val="00B80CC1"/>
    <w:rsid w:val="00B81AB8"/>
    <w:rsid w:val="00B83698"/>
    <w:rsid w:val="00B838A5"/>
    <w:rsid w:val="00B83C34"/>
    <w:rsid w:val="00B83F5D"/>
    <w:rsid w:val="00B848A7"/>
    <w:rsid w:val="00B84968"/>
    <w:rsid w:val="00B87179"/>
    <w:rsid w:val="00B8774E"/>
    <w:rsid w:val="00B911D7"/>
    <w:rsid w:val="00B91213"/>
    <w:rsid w:val="00B916A5"/>
    <w:rsid w:val="00B92346"/>
    <w:rsid w:val="00B92A0E"/>
    <w:rsid w:val="00B93158"/>
    <w:rsid w:val="00B9413E"/>
    <w:rsid w:val="00B94140"/>
    <w:rsid w:val="00B94384"/>
    <w:rsid w:val="00B9491D"/>
    <w:rsid w:val="00B95C94"/>
    <w:rsid w:val="00B97BBD"/>
    <w:rsid w:val="00B97EBB"/>
    <w:rsid w:val="00BA066D"/>
    <w:rsid w:val="00BA1B3C"/>
    <w:rsid w:val="00BA1C17"/>
    <w:rsid w:val="00BA1FD8"/>
    <w:rsid w:val="00BA2CC4"/>
    <w:rsid w:val="00BA2DF6"/>
    <w:rsid w:val="00BA589A"/>
    <w:rsid w:val="00BA5A79"/>
    <w:rsid w:val="00BA5DD9"/>
    <w:rsid w:val="00BA6BDC"/>
    <w:rsid w:val="00BA6D70"/>
    <w:rsid w:val="00BA6EC6"/>
    <w:rsid w:val="00BA6F02"/>
    <w:rsid w:val="00BA6F0A"/>
    <w:rsid w:val="00BA6FC6"/>
    <w:rsid w:val="00BA7805"/>
    <w:rsid w:val="00BA7880"/>
    <w:rsid w:val="00BA7F1D"/>
    <w:rsid w:val="00BB11F7"/>
    <w:rsid w:val="00BB145E"/>
    <w:rsid w:val="00BB1BCC"/>
    <w:rsid w:val="00BB2512"/>
    <w:rsid w:val="00BB31E5"/>
    <w:rsid w:val="00BB38B0"/>
    <w:rsid w:val="00BB3C49"/>
    <w:rsid w:val="00BB542E"/>
    <w:rsid w:val="00BB6A53"/>
    <w:rsid w:val="00BB7BFE"/>
    <w:rsid w:val="00BB7DC4"/>
    <w:rsid w:val="00BC0113"/>
    <w:rsid w:val="00BC07DF"/>
    <w:rsid w:val="00BC1A85"/>
    <w:rsid w:val="00BC20B7"/>
    <w:rsid w:val="00BC2A11"/>
    <w:rsid w:val="00BC38B8"/>
    <w:rsid w:val="00BC42CE"/>
    <w:rsid w:val="00BC4DA9"/>
    <w:rsid w:val="00BC5B18"/>
    <w:rsid w:val="00BC727D"/>
    <w:rsid w:val="00BC7E4C"/>
    <w:rsid w:val="00BD00AB"/>
    <w:rsid w:val="00BD0D25"/>
    <w:rsid w:val="00BD1F51"/>
    <w:rsid w:val="00BD1FF8"/>
    <w:rsid w:val="00BD221B"/>
    <w:rsid w:val="00BD2779"/>
    <w:rsid w:val="00BD59A2"/>
    <w:rsid w:val="00BD5C8D"/>
    <w:rsid w:val="00BD676F"/>
    <w:rsid w:val="00BD6814"/>
    <w:rsid w:val="00BD6AA2"/>
    <w:rsid w:val="00BD78E6"/>
    <w:rsid w:val="00BD7FA8"/>
    <w:rsid w:val="00BE0BAB"/>
    <w:rsid w:val="00BE0D37"/>
    <w:rsid w:val="00BE1089"/>
    <w:rsid w:val="00BE162F"/>
    <w:rsid w:val="00BE3152"/>
    <w:rsid w:val="00BE4486"/>
    <w:rsid w:val="00BE45BC"/>
    <w:rsid w:val="00BE6774"/>
    <w:rsid w:val="00BE71BC"/>
    <w:rsid w:val="00BE7C57"/>
    <w:rsid w:val="00BE7C67"/>
    <w:rsid w:val="00BE7EE2"/>
    <w:rsid w:val="00BF18A6"/>
    <w:rsid w:val="00BF1ED4"/>
    <w:rsid w:val="00BF1F55"/>
    <w:rsid w:val="00BF2343"/>
    <w:rsid w:val="00BF3C5E"/>
    <w:rsid w:val="00BF4E53"/>
    <w:rsid w:val="00BF5A7B"/>
    <w:rsid w:val="00BF5AC3"/>
    <w:rsid w:val="00BF5D95"/>
    <w:rsid w:val="00BF5F5B"/>
    <w:rsid w:val="00BF679B"/>
    <w:rsid w:val="00BF74BC"/>
    <w:rsid w:val="00BF75CF"/>
    <w:rsid w:val="00BF7C64"/>
    <w:rsid w:val="00C015C5"/>
    <w:rsid w:val="00C01DB3"/>
    <w:rsid w:val="00C029A8"/>
    <w:rsid w:val="00C02C2D"/>
    <w:rsid w:val="00C02F65"/>
    <w:rsid w:val="00C04923"/>
    <w:rsid w:val="00C04DC7"/>
    <w:rsid w:val="00C0529A"/>
    <w:rsid w:val="00C0723B"/>
    <w:rsid w:val="00C10140"/>
    <w:rsid w:val="00C10284"/>
    <w:rsid w:val="00C10675"/>
    <w:rsid w:val="00C107EF"/>
    <w:rsid w:val="00C10BDA"/>
    <w:rsid w:val="00C115FF"/>
    <w:rsid w:val="00C1285F"/>
    <w:rsid w:val="00C13BF7"/>
    <w:rsid w:val="00C1547E"/>
    <w:rsid w:val="00C16189"/>
    <w:rsid w:val="00C1631A"/>
    <w:rsid w:val="00C170C9"/>
    <w:rsid w:val="00C17F7C"/>
    <w:rsid w:val="00C20406"/>
    <w:rsid w:val="00C20B59"/>
    <w:rsid w:val="00C212C7"/>
    <w:rsid w:val="00C22D4F"/>
    <w:rsid w:val="00C23356"/>
    <w:rsid w:val="00C23C11"/>
    <w:rsid w:val="00C23CD9"/>
    <w:rsid w:val="00C25387"/>
    <w:rsid w:val="00C254E7"/>
    <w:rsid w:val="00C26554"/>
    <w:rsid w:val="00C30411"/>
    <w:rsid w:val="00C31403"/>
    <w:rsid w:val="00C33411"/>
    <w:rsid w:val="00C33772"/>
    <w:rsid w:val="00C34CD8"/>
    <w:rsid w:val="00C35321"/>
    <w:rsid w:val="00C35832"/>
    <w:rsid w:val="00C358D3"/>
    <w:rsid w:val="00C3628D"/>
    <w:rsid w:val="00C362A2"/>
    <w:rsid w:val="00C36D89"/>
    <w:rsid w:val="00C37282"/>
    <w:rsid w:val="00C400E3"/>
    <w:rsid w:val="00C406FC"/>
    <w:rsid w:val="00C40734"/>
    <w:rsid w:val="00C409AA"/>
    <w:rsid w:val="00C409D1"/>
    <w:rsid w:val="00C4270A"/>
    <w:rsid w:val="00C431B9"/>
    <w:rsid w:val="00C43ADD"/>
    <w:rsid w:val="00C4581E"/>
    <w:rsid w:val="00C45EF9"/>
    <w:rsid w:val="00C469E7"/>
    <w:rsid w:val="00C46FC3"/>
    <w:rsid w:val="00C47862"/>
    <w:rsid w:val="00C50301"/>
    <w:rsid w:val="00C5108D"/>
    <w:rsid w:val="00C51B2E"/>
    <w:rsid w:val="00C525E8"/>
    <w:rsid w:val="00C52865"/>
    <w:rsid w:val="00C52AEB"/>
    <w:rsid w:val="00C52C7F"/>
    <w:rsid w:val="00C53367"/>
    <w:rsid w:val="00C53B2E"/>
    <w:rsid w:val="00C53BE5"/>
    <w:rsid w:val="00C5432A"/>
    <w:rsid w:val="00C55990"/>
    <w:rsid w:val="00C55CC0"/>
    <w:rsid w:val="00C55CFC"/>
    <w:rsid w:val="00C569DE"/>
    <w:rsid w:val="00C57718"/>
    <w:rsid w:val="00C57D2F"/>
    <w:rsid w:val="00C612D1"/>
    <w:rsid w:val="00C619D5"/>
    <w:rsid w:val="00C62582"/>
    <w:rsid w:val="00C62844"/>
    <w:rsid w:val="00C632A3"/>
    <w:rsid w:val="00C63745"/>
    <w:rsid w:val="00C638FB"/>
    <w:rsid w:val="00C63981"/>
    <w:rsid w:val="00C64A3C"/>
    <w:rsid w:val="00C65837"/>
    <w:rsid w:val="00C65D42"/>
    <w:rsid w:val="00C66F65"/>
    <w:rsid w:val="00C670D0"/>
    <w:rsid w:val="00C672D1"/>
    <w:rsid w:val="00C6742A"/>
    <w:rsid w:val="00C67E09"/>
    <w:rsid w:val="00C70D2B"/>
    <w:rsid w:val="00C716AB"/>
    <w:rsid w:val="00C72244"/>
    <w:rsid w:val="00C74263"/>
    <w:rsid w:val="00C742E4"/>
    <w:rsid w:val="00C74B10"/>
    <w:rsid w:val="00C757AF"/>
    <w:rsid w:val="00C758AE"/>
    <w:rsid w:val="00C76E93"/>
    <w:rsid w:val="00C77484"/>
    <w:rsid w:val="00C7752E"/>
    <w:rsid w:val="00C776D7"/>
    <w:rsid w:val="00C8014D"/>
    <w:rsid w:val="00C80F57"/>
    <w:rsid w:val="00C84430"/>
    <w:rsid w:val="00C84F62"/>
    <w:rsid w:val="00C85D20"/>
    <w:rsid w:val="00C866E2"/>
    <w:rsid w:val="00C86765"/>
    <w:rsid w:val="00C86D1D"/>
    <w:rsid w:val="00C86DC4"/>
    <w:rsid w:val="00C86FD5"/>
    <w:rsid w:val="00C87557"/>
    <w:rsid w:val="00C9069B"/>
    <w:rsid w:val="00C90950"/>
    <w:rsid w:val="00C9246A"/>
    <w:rsid w:val="00C927D5"/>
    <w:rsid w:val="00C92D4A"/>
    <w:rsid w:val="00C934AE"/>
    <w:rsid w:val="00C93B39"/>
    <w:rsid w:val="00C949D5"/>
    <w:rsid w:val="00C94D59"/>
    <w:rsid w:val="00C9500D"/>
    <w:rsid w:val="00C9518B"/>
    <w:rsid w:val="00C95352"/>
    <w:rsid w:val="00C95480"/>
    <w:rsid w:val="00C958FA"/>
    <w:rsid w:val="00C9652A"/>
    <w:rsid w:val="00C97DF1"/>
    <w:rsid w:val="00CA02E7"/>
    <w:rsid w:val="00CA1544"/>
    <w:rsid w:val="00CA1722"/>
    <w:rsid w:val="00CA192C"/>
    <w:rsid w:val="00CA1C33"/>
    <w:rsid w:val="00CA2908"/>
    <w:rsid w:val="00CA3515"/>
    <w:rsid w:val="00CA3EFD"/>
    <w:rsid w:val="00CA5848"/>
    <w:rsid w:val="00CA5874"/>
    <w:rsid w:val="00CA5DBC"/>
    <w:rsid w:val="00CA6A63"/>
    <w:rsid w:val="00CA77A5"/>
    <w:rsid w:val="00CB0E94"/>
    <w:rsid w:val="00CB11C0"/>
    <w:rsid w:val="00CB18F6"/>
    <w:rsid w:val="00CB1D6E"/>
    <w:rsid w:val="00CB24D7"/>
    <w:rsid w:val="00CB2DA5"/>
    <w:rsid w:val="00CB392E"/>
    <w:rsid w:val="00CB3A2B"/>
    <w:rsid w:val="00CB43E2"/>
    <w:rsid w:val="00CB49ED"/>
    <w:rsid w:val="00CB4AB8"/>
    <w:rsid w:val="00CB4CF1"/>
    <w:rsid w:val="00CB540E"/>
    <w:rsid w:val="00CB670C"/>
    <w:rsid w:val="00CB696B"/>
    <w:rsid w:val="00CB7509"/>
    <w:rsid w:val="00CB76C6"/>
    <w:rsid w:val="00CB7B70"/>
    <w:rsid w:val="00CB7B88"/>
    <w:rsid w:val="00CB7DB1"/>
    <w:rsid w:val="00CB7DC5"/>
    <w:rsid w:val="00CC0177"/>
    <w:rsid w:val="00CC08C9"/>
    <w:rsid w:val="00CC2027"/>
    <w:rsid w:val="00CC20B9"/>
    <w:rsid w:val="00CC29D0"/>
    <w:rsid w:val="00CC2AF3"/>
    <w:rsid w:val="00CC30C6"/>
    <w:rsid w:val="00CC319D"/>
    <w:rsid w:val="00CC3934"/>
    <w:rsid w:val="00CC3B60"/>
    <w:rsid w:val="00CC405C"/>
    <w:rsid w:val="00CC489A"/>
    <w:rsid w:val="00CC5941"/>
    <w:rsid w:val="00CC5A7B"/>
    <w:rsid w:val="00CC5C80"/>
    <w:rsid w:val="00CC6262"/>
    <w:rsid w:val="00CC7090"/>
    <w:rsid w:val="00CC73DC"/>
    <w:rsid w:val="00CC7739"/>
    <w:rsid w:val="00CD08C3"/>
    <w:rsid w:val="00CD0A70"/>
    <w:rsid w:val="00CD14DB"/>
    <w:rsid w:val="00CD18D5"/>
    <w:rsid w:val="00CD1F75"/>
    <w:rsid w:val="00CD27A2"/>
    <w:rsid w:val="00CD28FA"/>
    <w:rsid w:val="00CD3620"/>
    <w:rsid w:val="00CD4B65"/>
    <w:rsid w:val="00CD5AC9"/>
    <w:rsid w:val="00CD6317"/>
    <w:rsid w:val="00CD66E8"/>
    <w:rsid w:val="00CD7650"/>
    <w:rsid w:val="00CD7A69"/>
    <w:rsid w:val="00CE177D"/>
    <w:rsid w:val="00CE198A"/>
    <w:rsid w:val="00CE1F15"/>
    <w:rsid w:val="00CE2FE6"/>
    <w:rsid w:val="00CE3440"/>
    <w:rsid w:val="00CE3C70"/>
    <w:rsid w:val="00CE3E05"/>
    <w:rsid w:val="00CE4747"/>
    <w:rsid w:val="00CE4909"/>
    <w:rsid w:val="00CE5141"/>
    <w:rsid w:val="00CE5572"/>
    <w:rsid w:val="00CE5848"/>
    <w:rsid w:val="00CE62F8"/>
    <w:rsid w:val="00CE6489"/>
    <w:rsid w:val="00CE6CB2"/>
    <w:rsid w:val="00CE7D88"/>
    <w:rsid w:val="00CF075F"/>
    <w:rsid w:val="00CF09AD"/>
    <w:rsid w:val="00CF0EF1"/>
    <w:rsid w:val="00CF25B1"/>
    <w:rsid w:val="00CF2B1B"/>
    <w:rsid w:val="00CF353A"/>
    <w:rsid w:val="00CF3C6D"/>
    <w:rsid w:val="00CF4B9A"/>
    <w:rsid w:val="00CF51E9"/>
    <w:rsid w:val="00CF5529"/>
    <w:rsid w:val="00CF5DA6"/>
    <w:rsid w:val="00CF6095"/>
    <w:rsid w:val="00D0140B"/>
    <w:rsid w:val="00D01812"/>
    <w:rsid w:val="00D027BC"/>
    <w:rsid w:val="00D0296C"/>
    <w:rsid w:val="00D02E1A"/>
    <w:rsid w:val="00D0349F"/>
    <w:rsid w:val="00D04C82"/>
    <w:rsid w:val="00D05C86"/>
    <w:rsid w:val="00D061C5"/>
    <w:rsid w:val="00D06FC1"/>
    <w:rsid w:val="00D1029E"/>
    <w:rsid w:val="00D10D8D"/>
    <w:rsid w:val="00D114C8"/>
    <w:rsid w:val="00D11870"/>
    <w:rsid w:val="00D12C81"/>
    <w:rsid w:val="00D13036"/>
    <w:rsid w:val="00D144E4"/>
    <w:rsid w:val="00D144F2"/>
    <w:rsid w:val="00D14B91"/>
    <w:rsid w:val="00D14F92"/>
    <w:rsid w:val="00D1628F"/>
    <w:rsid w:val="00D16DBB"/>
    <w:rsid w:val="00D203B6"/>
    <w:rsid w:val="00D215FF"/>
    <w:rsid w:val="00D218C7"/>
    <w:rsid w:val="00D21D8D"/>
    <w:rsid w:val="00D23A3F"/>
    <w:rsid w:val="00D23F05"/>
    <w:rsid w:val="00D23F8F"/>
    <w:rsid w:val="00D242C9"/>
    <w:rsid w:val="00D259A9"/>
    <w:rsid w:val="00D26E80"/>
    <w:rsid w:val="00D27B70"/>
    <w:rsid w:val="00D306E3"/>
    <w:rsid w:val="00D30AF5"/>
    <w:rsid w:val="00D30CF3"/>
    <w:rsid w:val="00D3124C"/>
    <w:rsid w:val="00D32B10"/>
    <w:rsid w:val="00D32EC2"/>
    <w:rsid w:val="00D32FF6"/>
    <w:rsid w:val="00D33092"/>
    <w:rsid w:val="00D3485E"/>
    <w:rsid w:val="00D35865"/>
    <w:rsid w:val="00D35BD2"/>
    <w:rsid w:val="00D3680A"/>
    <w:rsid w:val="00D375C8"/>
    <w:rsid w:val="00D37A38"/>
    <w:rsid w:val="00D37EAC"/>
    <w:rsid w:val="00D4035C"/>
    <w:rsid w:val="00D41209"/>
    <w:rsid w:val="00D4259A"/>
    <w:rsid w:val="00D429A5"/>
    <w:rsid w:val="00D4315F"/>
    <w:rsid w:val="00D4352F"/>
    <w:rsid w:val="00D448B1"/>
    <w:rsid w:val="00D44C77"/>
    <w:rsid w:val="00D44FA2"/>
    <w:rsid w:val="00D450DC"/>
    <w:rsid w:val="00D45472"/>
    <w:rsid w:val="00D45970"/>
    <w:rsid w:val="00D45C58"/>
    <w:rsid w:val="00D45E5D"/>
    <w:rsid w:val="00D45FC5"/>
    <w:rsid w:val="00D462D9"/>
    <w:rsid w:val="00D4681B"/>
    <w:rsid w:val="00D46821"/>
    <w:rsid w:val="00D46A1A"/>
    <w:rsid w:val="00D46FFA"/>
    <w:rsid w:val="00D47592"/>
    <w:rsid w:val="00D500BC"/>
    <w:rsid w:val="00D507AD"/>
    <w:rsid w:val="00D509D6"/>
    <w:rsid w:val="00D50DC7"/>
    <w:rsid w:val="00D527E8"/>
    <w:rsid w:val="00D543CB"/>
    <w:rsid w:val="00D544EC"/>
    <w:rsid w:val="00D5544E"/>
    <w:rsid w:val="00D554EC"/>
    <w:rsid w:val="00D559D5"/>
    <w:rsid w:val="00D561E0"/>
    <w:rsid w:val="00D60727"/>
    <w:rsid w:val="00D60E55"/>
    <w:rsid w:val="00D60FD8"/>
    <w:rsid w:val="00D619E9"/>
    <w:rsid w:val="00D61E6D"/>
    <w:rsid w:val="00D61F9E"/>
    <w:rsid w:val="00D62171"/>
    <w:rsid w:val="00D6343B"/>
    <w:rsid w:val="00D6362B"/>
    <w:rsid w:val="00D63916"/>
    <w:rsid w:val="00D64DB3"/>
    <w:rsid w:val="00D64DD9"/>
    <w:rsid w:val="00D654EE"/>
    <w:rsid w:val="00D664AF"/>
    <w:rsid w:val="00D66F0C"/>
    <w:rsid w:val="00D67247"/>
    <w:rsid w:val="00D675EF"/>
    <w:rsid w:val="00D67688"/>
    <w:rsid w:val="00D677C9"/>
    <w:rsid w:val="00D7006B"/>
    <w:rsid w:val="00D70A05"/>
    <w:rsid w:val="00D72248"/>
    <w:rsid w:val="00D72771"/>
    <w:rsid w:val="00D73E4A"/>
    <w:rsid w:val="00D7586F"/>
    <w:rsid w:val="00D76EF0"/>
    <w:rsid w:val="00D773D2"/>
    <w:rsid w:val="00D800D8"/>
    <w:rsid w:val="00D80D43"/>
    <w:rsid w:val="00D81522"/>
    <w:rsid w:val="00D81730"/>
    <w:rsid w:val="00D832A6"/>
    <w:rsid w:val="00D83AD6"/>
    <w:rsid w:val="00D83B1A"/>
    <w:rsid w:val="00D8635B"/>
    <w:rsid w:val="00D870FB"/>
    <w:rsid w:val="00D87285"/>
    <w:rsid w:val="00D87512"/>
    <w:rsid w:val="00D87EE6"/>
    <w:rsid w:val="00D901F5"/>
    <w:rsid w:val="00D90676"/>
    <w:rsid w:val="00D90C3D"/>
    <w:rsid w:val="00D91A83"/>
    <w:rsid w:val="00D9277D"/>
    <w:rsid w:val="00D92A19"/>
    <w:rsid w:val="00D93065"/>
    <w:rsid w:val="00D9345E"/>
    <w:rsid w:val="00D94C78"/>
    <w:rsid w:val="00D94D38"/>
    <w:rsid w:val="00D95BEA"/>
    <w:rsid w:val="00D96372"/>
    <w:rsid w:val="00D97112"/>
    <w:rsid w:val="00D9785E"/>
    <w:rsid w:val="00DA14EB"/>
    <w:rsid w:val="00DA3931"/>
    <w:rsid w:val="00DA57DD"/>
    <w:rsid w:val="00DA6A62"/>
    <w:rsid w:val="00DA7D07"/>
    <w:rsid w:val="00DB0578"/>
    <w:rsid w:val="00DB08D4"/>
    <w:rsid w:val="00DB2064"/>
    <w:rsid w:val="00DB2A03"/>
    <w:rsid w:val="00DB2C51"/>
    <w:rsid w:val="00DB2C80"/>
    <w:rsid w:val="00DB2DED"/>
    <w:rsid w:val="00DB2E1C"/>
    <w:rsid w:val="00DB304F"/>
    <w:rsid w:val="00DB35B8"/>
    <w:rsid w:val="00DB3ACF"/>
    <w:rsid w:val="00DB4088"/>
    <w:rsid w:val="00DB44E1"/>
    <w:rsid w:val="00DB4CF0"/>
    <w:rsid w:val="00DB578A"/>
    <w:rsid w:val="00DB5D14"/>
    <w:rsid w:val="00DB5F55"/>
    <w:rsid w:val="00DB61E8"/>
    <w:rsid w:val="00DB669D"/>
    <w:rsid w:val="00DB66E7"/>
    <w:rsid w:val="00DB6740"/>
    <w:rsid w:val="00DB6AFF"/>
    <w:rsid w:val="00DB7017"/>
    <w:rsid w:val="00DB7540"/>
    <w:rsid w:val="00DB7FB7"/>
    <w:rsid w:val="00DC0196"/>
    <w:rsid w:val="00DC04BD"/>
    <w:rsid w:val="00DC0D62"/>
    <w:rsid w:val="00DC1363"/>
    <w:rsid w:val="00DC1D13"/>
    <w:rsid w:val="00DC1F39"/>
    <w:rsid w:val="00DC26F3"/>
    <w:rsid w:val="00DC2888"/>
    <w:rsid w:val="00DC37C5"/>
    <w:rsid w:val="00DC3DE6"/>
    <w:rsid w:val="00DC4BCD"/>
    <w:rsid w:val="00DC4F1A"/>
    <w:rsid w:val="00DC5564"/>
    <w:rsid w:val="00DC59D6"/>
    <w:rsid w:val="00DC6E29"/>
    <w:rsid w:val="00DC6F5F"/>
    <w:rsid w:val="00DC7863"/>
    <w:rsid w:val="00DC7F1A"/>
    <w:rsid w:val="00DD1CF1"/>
    <w:rsid w:val="00DD294F"/>
    <w:rsid w:val="00DD2B2B"/>
    <w:rsid w:val="00DD3953"/>
    <w:rsid w:val="00DD5A4E"/>
    <w:rsid w:val="00DD5DDC"/>
    <w:rsid w:val="00DD6314"/>
    <w:rsid w:val="00DD64B2"/>
    <w:rsid w:val="00DD6947"/>
    <w:rsid w:val="00DD7B9C"/>
    <w:rsid w:val="00DD7DE9"/>
    <w:rsid w:val="00DE1C9C"/>
    <w:rsid w:val="00DE2526"/>
    <w:rsid w:val="00DE2C4F"/>
    <w:rsid w:val="00DE3735"/>
    <w:rsid w:val="00DE3EF1"/>
    <w:rsid w:val="00DE44FB"/>
    <w:rsid w:val="00DE4988"/>
    <w:rsid w:val="00DE4C52"/>
    <w:rsid w:val="00DE5D1C"/>
    <w:rsid w:val="00DE6026"/>
    <w:rsid w:val="00DE6B28"/>
    <w:rsid w:val="00DF0468"/>
    <w:rsid w:val="00DF04A9"/>
    <w:rsid w:val="00DF1A4B"/>
    <w:rsid w:val="00DF4471"/>
    <w:rsid w:val="00DF5312"/>
    <w:rsid w:val="00DF55EC"/>
    <w:rsid w:val="00DF67A4"/>
    <w:rsid w:val="00DF6C79"/>
    <w:rsid w:val="00DF6C90"/>
    <w:rsid w:val="00DF7929"/>
    <w:rsid w:val="00DF7B37"/>
    <w:rsid w:val="00DF7B90"/>
    <w:rsid w:val="00E00037"/>
    <w:rsid w:val="00E0112E"/>
    <w:rsid w:val="00E01916"/>
    <w:rsid w:val="00E0213F"/>
    <w:rsid w:val="00E0285C"/>
    <w:rsid w:val="00E0307A"/>
    <w:rsid w:val="00E05279"/>
    <w:rsid w:val="00E05512"/>
    <w:rsid w:val="00E05BE2"/>
    <w:rsid w:val="00E0633A"/>
    <w:rsid w:val="00E0639E"/>
    <w:rsid w:val="00E069F5"/>
    <w:rsid w:val="00E06D4F"/>
    <w:rsid w:val="00E06E41"/>
    <w:rsid w:val="00E109C2"/>
    <w:rsid w:val="00E10CF4"/>
    <w:rsid w:val="00E11667"/>
    <w:rsid w:val="00E12B0B"/>
    <w:rsid w:val="00E12F0B"/>
    <w:rsid w:val="00E13392"/>
    <w:rsid w:val="00E138BF"/>
    <w:rsid w:val="00E13A62"/>
    <w:rsid w:val="00E15E85"/>
    <w:rsid w:val="00E164A5"/>
    <w:rsid w:val="00E16885"/>
    <w:rsid w:val="00E1692D"/>
    <w:rsid w:val="00E174F6"/>
    <w:rsid w:val="00E17624"/>
    <w:rsid w:val="00E21576"/>
    <w:rsid w:val="00E22617"/>
    <w:rsid w:val="00E24796"/>
    <w:rsid w:val="00E24964"/>
    <w:rsid w:val="00E25260"/>
    <w:rsid w:val="00E27279"/>
    <w:rsid w:val="00E27309"/>
    <w:rsid w:val="00E27891"/>
    <w:rsid w:val="00E27F5B"/>
    <w:rsid w:val="00E30225"/>
    <w:rsid w:val="00E3084A"/>
    <w:rsid w:val="00E3212E"/>
    <w:rsid w:val="00E3241B"/>
    <w:rsid w:val="00E32D16"/>
    <w:rsid w:val="00E33210"/>
    <w:rsid w:val="00E335A3"/>
    <w:rsid w:val="00E34CFC"/>
    <w:rsid w:val="00E3503E"/>
    <w:rsid w:val="00E35285"/>
    <w:rsid w:val="00E35790"/>
    <w:rsid w:val="00E35ADE"/>
    <w:rsid w:val="00E3724B"/>
    <w:rsid w:val="00E372D5"/>
    <w:rsid w:val="00E37D49"/>
    <w:rsid w:val="00E405C0"/>
    <w:rsid w:val="00E4079F"/>
    <w:rsid w:val="00E4232F"/>
    <w:rsid w:val="00E43652"/>
    <w:rsid w:val="00E43952"/>
    <w:rsid w:val="00E43DA3"/>
    <w:rsid w:val="00E44360"/>
    <w:rsid w:val="00E4463A"/>
    <w:rsid w:val="00E44EC7"/>
    <w:rsid w:val="00E46B66"/>
    <w:rsid w:val="00E476A4"/>
    <w:rsid w:val="00E478F2"/>
    <w:rsid w:val="00E479F7"/>
    <w:rsid w:val="00E47FA6"/>
    <w:rsid w:val="00E5063F"/>
    <w:rsid w:val="00E506A3"/>
    <w:rsid w:val="00E51908"/>
    <w:rsid w:val="00E5193C"/>
    <w:rsid w:val="00E529AC"/>
    <w:rsid w:val="00E5412E"/>
    <w:rsid w:val="00E54B53"/>
    <w:rsid w:val="00E553D0"/>
    <w:rsid w:val="00E56A86"/>
    <w:rsid w:val="00E574C6"/>
    <w:rsid w:val="00E57929"/>
    <w:rsid w:val="00E62DC3"/>
    <w:rsid w:val="00E63B35"/>
    <w:rsid w:val="00E64991"/>
    <w:rsid w:val="00E64AF5"/>
    <w:rsid w:val="00E64EC1"/>
    <w:rsid w:val="00E65032"/>
    <w:rsid w:val="00E652D8"/>
    <w:rsid w:val="00E65EAD"/>
    <w:rsid w:val="00E6739C"/>
    <w:rsid w:val="00E67F66"/>
    <w:rsid w:val="00E70176"/>
    <w:rsid w:val="00E70BC7"/>
    <w:rsid w:val="00E71311"/>
    <w:rsid w:val="00E71663"/>
    <w:rsid w:val="00E72264"/>
    <w:rsid w:val="00E735AC"/>
    <w:rsid w:val="00E742F5"/>
    <w:rsid w:val="00E74372"/>
    <w:rsid w:val="00E75C4B"/>
    <w:rsid w:val="00E75F69"/>
    <w:rsid w:val="00E761A5"/>
    <w:rsid w:val="00E773AF"/>
    <w:rsid w:val="00E80121"/>
    <w:rsid w:val="00E80132"/>
    <w:rsid w:val="00E80A86"/>
    <w:rsid w:val="00E81C19"/>
    <w:rsid w:val="00E81C9A"/>
    <w:rsid w:val="00E820B5"/>
    <w:rsid w:val="00E8247F"/>
    <w:rsid w:val="00E82966"/>
    <w:rsid w:val="00E84855"/>
    <w:rsid w:val="00E859E6"/>
    <w:rsid w:val="00E85C06"/>
    <w:rsid w:val="00E85C0C"/>
    <w:rsid w:val="00E86A73"/>
    <w:rsid w:val="00E87507"/>
    <w:rsid w:val="00E87D46"/>
    <w:rsid w:val="00E908A3"/>
    <w:rsid w:val="00E91289"/>
    <w:rsid w:val="00E93111"/>
    <w:rsid w:val="00E931D6"/>
    <w:rsid w:val="00E93643"/>
    <w:rsid w:val="00E93644"/>
    <w:rsid w:val="00E9372A"/>
    <w:rsid w:val="00E93B8E"/>
    <w:rsid w:val="00E95161"/>
    <w:rsid w:val="00E9577D"/>
    <w:rsid w:val="00E95C4D"/>
    <w:rsid w:val="00E9617F"/>
    <w:rsid w:val="00E97463"/>
    <w:rsid w:val="00E975BF"/>
    <w:rsid w:val="00E9783D"/>
    <w:rsid w:val="00E97BEB"/>
    <w:rsid w:val="00EA1927"/>
    <w:rsid w:val="00EA3182"/>
    <w:rsid w:val="00EA51D9"/>
    <w:rsid w:val="00EA535D"/>
    <w:rsid w:val="00EA5610"/>
    <w:rsid w:val="00EA5901"/>
    <w:rsid w:val="00EA65CA"/>
    <w:rsid w:val="00EA69A4"/>
    <w:rsid w:val="00EA7DD0"/>
    <w:rsid w:val="00EB0D4B"/>
    <w:rsid w:val="00EB1328"/>
    <w:rsid w:val="00EB230E"/>
    <w:rsid w:val="00EB2F8C"/>
    <w:rsid w:val="00EB400C"/>
    <w:rsid w:val="00EB4439"/>
    <w:rsid w:val="00EB4B6D"/>
    <w:rsid w:val="00EB4F68"/>
    <w:rsid w:val="00EB60FF"/>
    <w:rsid w:val="00EB75DB"/>
    <w:rsid w:val="00EB7A28"/>
    <w:rsid w:val="00EC005E"/>
    <w:rsid w:val="00EC19F4"/>
    <w:rsid w:val="00EC4630"/>
    <w:rsid w:val="00EC51E6"/>
    <w:rsid w:val="00EC5A5B"/>
    <w:rsid w:val="00EC6F51"/>
    <w:rsid w:val="00EC7AD4"/>
    <w:rsid w:val="00ED0C85"/>
    <w:rsid w:val="00ED129B"/>
    <w:rsid w:val="00ED2263"/>
    <w:rsid w:val="00ED228C"/>
    <w:rsid w:val="00ED2C30"/>
    <w:rsid w:val="00ED32F6"/>
    <w:rsid w:val="00ED4263"/>
    <w:rsid w:val="00ED4AB6"/>
    <w:rsid w:val="00ED6774"/>
    <w:rsid w:val="00ED68B9"/>
    <w:rsid w:val="00ED6B2F"/>
    <w:rsid w:val="00ED6E52"/>
    <w:rsid w:val="00ED7CF4"/>
    <w:rsid w:val="00EE0E20"/>
    <w:rsid w:val="00EE1B7E"/>
    <w:rsid w:val="00EE1D56"/>
    <w:rsid w:val="00EE28E0"/>
    <w:rsid w:val="00EE35DE"/>
    <w:rsid w:val="00EE3BA3"/>
    <w:rsid w:val="00EE4088"/>
    <w:rsid w:val="00EE45E4"/>
    <w:rsid w:val="00EE4AA0"/>
    <w:rsid w:val="00EE5029"/>
    <w:rsid w:val="00EE5C58"/>
    <w:rsid w:val="00EE6C3C"/>
    <w:rsid w:val="00EE71C0"/>
    <w:rsid w:val="00EE72A1"/>
    <w:rsid w:val="00EF082B"/>
    <w:rsid w:val="00EF08A6"/>
    <w:rsid w:val="00EF0924"/>
    <w:rsid w:val="00EF17BD"/>
    <w:rsid w:val="00EF18A9"/>
    <w:rsid w:val="00EF2BC9"/>
    <w:rsid w:val="00EF39D5"/>
    <w:rsid w:val="00EF41BD"/>
    <w:rsid w:val="00EF4658"/>
    <w:rsid w:val="00EF4864"/>
    <w:rsid w:val="00EF4D16"/>
    <w:rsid w:val="00EF4D90"/>
    <w:rsid w:val="00EF5B32"/>
    <w:rsid w:val="00EF5D0A"/>
    <w:rsid w:val="00EF6B18"/>
    <w:rsid w:val="00EF75F1"/>
    <w:rsid w:val="00F00D72"/>
    <w:rsid w:val="00F01EC8"/>
    <w:rsid w:val="00F01ED6"/>
    <w:rsid w:val="00F0254B"/>
    <w:rsid w:val="00F025EF"/>
    <w:rsid w:val="00F0270C"/>
    <w:rsid w:val="00F029AF"/>
    <w:rsid w:val="00F02DDC"/>
    <w:rsid w:val="00F03994"/>
    <w:rsid w:val="00F039AA"/>
    <w:rsid w:val="00F03A0F"/>
    <w:rsid w:val="00F03D05"/>
    <w:rsid w:val="00F04403"/>
    <w:rsid w:val="00F04B7A"/>
    <w:rsid w:val="00F056E8"/>
    <w:rsid w:val="00F05CA1"/>
    <w:rsid w:val="00F06B18"/>
    <w:rsid w:val="00F1032B"/>
    <w:rsid w:val="00F1062C"/>
    <w:rsid w:val="00F10713"/>
    <w:rsid w:val="00F114FD"/>
    <w:rsid w:val="00F12BC6"/>
    <w:rsid w:val="00F13C62"/>
    <w:rsid w:val="00F14231"/>
    <w:rsid w:val="00F145FC"/>
    <w:rsid w:val="00F14821"/>
    <w:rsid w:val="00F162CC"/>
    <w:rsid w:val="00F17360"/>
    <w:rsid w:val="00F203A3"/>
    <w:rsid w:val="00F21BD9"/>
    <w:rsid w:val="00F227C6"/>
    <w:rsid w:val="00F22A3F"/>
    <w:rsid w:val="00F238AE"/>
    <w:rsid w:val="00F24B4F"/>
    <w:rsid w:val="00F25115"/>
    <w:rsid w:val="00F26BE3"/>
    <w:rsid w:val="00F27397"/>
    <w:rsid w:val="00F273C2"/>
    <w:rsid w:val="00F27A27"/>
    <w:rsid w:val="00F27ACC"/>
    <w:rsid w:val="00F3003E"/>
    <w:rsid w:val="00F317C2"/>
    <w:rsid w:val="00F31B5C"/>
    <w:rsid w:val="00F31C83"/>
    <w:rsid w:val="00F322C3"/>
    <w:rsid w:val="00F3293B"/>
    <w:rsid w:val="00F32A46"/>
    <w:rsid w:val="00F33089"/>
    <w:rsid w:val="00F330A0"/>
    <w:rsid w:val="00F3390F"/>
    <w:rsid w:val="00F33DA5"/>
    <w:rsid w:val="00F347B4"/>
    <w:rsid w:val="00F35EC1"/>
    <w:rsid w:val="00F372E4"/>
    <w:rsid w:val="00F3763D"/>
    <w:rsid w:val="00F37BCB"/>
    <w:rsid w:val="00F401EF"/>
    <w:rsid w:val="00F40B57"/>
    <w:rsid w:val="00F40FCB"/>
    <w:rsid w:val="00F415B1"/>
    <w:rsid w:val="00F42406"/>
    <w:rsid w:val="00F441A1"/>
    <w:rsid w:val="00F4483E"/>
    <w:rsid w:val="00F44A9C"/>
    <w:rsid w:val="00F44EF2"/>
    <w:rsid w:val="00F4502A"/>
    <w:rsid w:val="00F455C4"/>
    <w:rsid w:val="00F455C7"/>
    <w:rsid w:val="00F45E65"/>
    <w:rsid w:val="00F45F7D"/>
    <w:rsid w:val="00F46609"/>
    <w:rsid w:val="00F46C94"/>
    <w:rsid w:val="00F47840"/>
    <w:rsid w:val="00F47EF3"/>
    <w:rsid w:val="00F504FE"/>
    <w:rsid w:val="00F5058A"/>
    <w:rsid w:val="00F508AE"/>
    <w:rsid w:val="00F50A67"/>
    <w:rsid w:val="00F50AB4"/>
    <w:rsid w:val="00F50D5E"/>
    <w:rsid w:val="00F51710"/>
    <w:rsid w:val="00F51D7D"/>
    <w:rsid w:val="00F534AD"/>
    <w:rsid w:val="00F54D66"/>
    <w:rsid w:val="00F55035"/>
    <w:rsid w:val="00F571A2"/>
    <w:rsid w:val="00F57A8E"/>
    <w:rsid w:val="00F60275"/>
    <w:rsid w:val="00F604E7"/>
    <w:rsid w:val="00F60D85"/>
    <w:rsid w:val="00F61D8A"/>
    <w:rsid w:val="00F62003"/>
    <w:rsid w:val="00F627F6"/>
    <w:rsid w:val="00F637E2"/>
    <w:rsid w:val="00F63B0F"/>
    <w:rsid w:val="00F63F3D"/>
    <w:rsid w:val="00F64F42"/>
    <w:rsid w:val="00F64FD1"/>
    <w:rsid w:val="00F650FD"/>
    <w:rsid w:val="00F65112"/>
    <w:rsid w:val="00F651AD"/>
    <w:rsid w:val="00F6532F"/>
    <w:rsid w:val="00F653F0"/>
    <w:rsid w:val="00F66E92"/>
    <w:rsid w:val="00F67714"/>
    <w:rsid w:val="00F67AD1"/>
    <w:rsid w:val="00F67B4C"/>
    <w:rsid w:val="00F7003E"/>
    <w:rsid w:val="00F70586"/>
    <w:rsid w:val="00F7261E"/>
    <w:rsid w:val="00F73786"/>
    <w:rsid w:val="00F739BB"/>
    <w:rsid w:val="00F741C0"/>
    <w:rsid w:val="00F74589"/>
    <w:rsid w:val="00F75E75"/>
    <w:rsid w:val="00F760FD"/>
    <w:rsid w:val="00F77B1E"/>
    <w:rsid w:val="00F77C9C"/>
    <w:rsid w:val="00F80DF7"/>
    <w:rsid w:val="00F80DFA"/>
    <w:rsid w:val="00F8162E"/>
    <w:rsid w:val="00F81FF3"/>
    <w:rsid w:val="00F82412"/>
    <w:rsid w:val="00F83356"/>
    <w:rsid w:val="00F83FB7"/>
    <w:rsid w:val="00F8440E"/>
    <w:rsid w:val="00F84B2E"/>
    <w:rsid w:val="00F851A5"/>
    <w:rsid w:val="00F85D68"/>
    <w:rsid w:val="00F85D9E"/>
    <w:rsid w:val="00F860AE"/>
    <w:rsid w:val="00F86D03"/>
    <w:rsid w:val="00F90B13"/>
    <w:rsid w:val="00F90F86"/>
    <w:rsid w:val="00F91F02"/>
    <w:rsid w:val="00F92CF1"/>
    <w:rsid w:val="00F937D9"/>
    <w:rsid w:val="00F9381E"/>
    <w:rsid w:val="00F93C2A"/>
    <w:rsid w:val="00F93F81"/>
    <w:rsid w:val="00F9468D"/>
    <w:rsid w:val="00F946A3"/>
    <w:rsid w:val="00F947A3"/>
    <w:rsid w:val="00F9508B"/>
    <w:rsid w:val="00F958B6"/>
    <w:rsid w:val="00F95D73"/>
    <w:rsid w:val="00F96ED9"/>
    <w:rsid w:val="00F97E66"/>
    <w:rsid w:val="00FA0368"/>
    <w:rsid w:val="00FA0861"/>
    <w:rsid w:val="00FA18C6"/>
    <w:rsid w:val="00FA28E5"/>
    <w:rsid w:val="00FA2E0F"/>
    <w:rsid w:val="00FA3181"/>
    <w:rsid w:val="00FA46A2"/>
    <w:rsid w:val="00FA4CD5"/>
    <w:rsid w:val="00FA54F4"/>
    <w:rsid w:val="00FA587E"/>
    <w:rsid w:val="00FA62FD"/>
    <w:rsid w:val="00FA6875"/>
    <w:rsid w:val="00FA6A0C"/>
    <w:rsid w:val="00FA72C4"/>
    <w:rsid w:val="00FA73EF"/>
    <w:rsid w:val="00FA7A72"/>
    <w:rsid w:val="00FA7B48"/>
    <w:rsid w:val="00FA7DE1"/>
    <w:rsid w:val="00FB12AC"/>
    <w:rsid w:val="00FB1B05"/>
    <w:rsid w:val="00FB1B09"/>
    <w:rsid w:val="00FB22D9"/>
    <w:rsid w:val="00FB250F"/>
    <w:rsid w:val="00FB2BF8"/>
    <w:rsid w:val="00FB4134"/>
    <w:rsid w:val="00FB4CC4"/>
    <w:rsid w:val="00FB54DE"/>
    <w:rsid w:val="00FB5D21"/>
    <w:rsid w:val="00FB6945"/>
    <w:rsid w:val="00FB6C94"/>
    <w:rsid w:val="00FB737B"/>
    <w:rsid w:val="00FB7712"/>
    <w:rsid w:val="00FB7F40"/>
    <w:rsid w:val="00FC03BD"/>
    <w:rsid w:val="00FC1644"/>
    <w:rsid w:val="00FC1B7F"/>
    <w:rsid w:val="00FC1BF5"/>
    <w:rsid w:val="00FC241E"/>
    <w:rsid w:val="00FC32AA"/>
    <w:rsid w:val="00FC363A"/>
    <w:rsid w:val="00FC3E5A"/>
    <w:rsid w:val="00FC47B5"/>
    <w:rsid w:val="00FC56B3"/>
    <w:rsid w:val="00FC6657"/>
    <w:rsid w:val="00FC6B29"/>
    <w:rsid w:val="00FC735B"/>
    <w:rsid w:val="00FC7521"/>
    <w:rsid w:val="00FD089C"/>
    <w:rsid w:val="00FD11D8"/>
    <w:rsid w:val="00FD160A"/>
    <w:rsid w:val="00FD1AF3"/>
    <w:rsid w:val="00FD1EA2"/>
    <w:rsid w:val="00FD2A52"/>
    <w:rsid w:val="00FD2D92"/>
    <w:rsid w:val="00FD39DB"/>
    <w:rsid w:val="00FD49DE"/>
    <w:rsid w:val="00FD4E00"/>
    <w:rsid w:val="00FD4FE6"/>
    <w:rsid w:val="00FD512E"/>
    <w:rsid w:val="00FD63E0"/>
    <w:rsid w:val="00FD6D6D"/>
    <w:rsid w:val="00FD755C"/>
    <w:rsid w:val="00FD767E"/>
    <w:rsid w:val="00FE0220"/>
    <w:rsid w:val="00FE1440"/>
    <w:rsid w:val="00FE2610"/>
    <w:rsid w:val="00FE306B"/>
    <w:rsid w:val="00FE335E"/>
    <w:rsid w:val="00FE3F7D"/>
    <w:rsid w:val="00FE4BC0"/>
    <w:rsid w:val="00FE566E"/>
    <w:rsid w:val="00FE5D15"/>
    <w:rsid w:val="00FE6A29"/>
    <w:rsid w:val="00FE735D"/>
    <w:rsid w:val="00FE7668"/>
    <w:rsid w:val="00FE7E2B"/>
    <w:rsid w:val="00FE7FE6"/>
    <w:rsid w:val="00FF0028"/>
    <w:rsid w:val="00FF0D5B"/>
    <w:rsid w:val="00FF0D72"/>
    <w:rsid w:val="00FF16B1"/>
    <w:rsid w:val="00FF1E00"/>
    <w:rsid w:val="00FF21C5"/>
    <w:rsid w:val="00FF2441"/>
    <w:rsid w:val="00FF280C"/>
    <w:rsid w:val="00FF32EA"/>
    <w:rsid w:val="00FF396B"/>
    <w:rsid w:val="00FF39E4"/>
    <w:rsid w:val="00FF3D28"/>
    <w:rsid w:val="00FF46E0"/>
    <w:rsid w:val="00FF7ABB"/>
    <w:rsid w:val="02BC4AB5"/>
    <w:rsid w:val="055F62E0"/>
    <w:rsid w:val="0C7F4058"/>
    <w:rsid w:val="174E08A2"/>
    <w:rsid w:val="175729C4"/>
    <w:rsid w:val="1B124510"/>
    <w:rsid w:val="1B6372B8"/>
    <w:rsid w:val="1C6D304B"/>
    <w:rsid w:val="230063DC"/>
    <w:rsid w:val="25824926"/>
    <w:rsid w:val="276119C3"/>
    <w:rsid w:val="27FD902E"/>
    <w:rsid w:val="2D17796B"/>
    <w:rsid w:val="2D396336"/>
    <w:rsid w:val="312D1C4B"/>
    <w:rsid w:val="33044843"/>
    <w:rsid w:val="337EA6B7"/>
    <w:rsid w:val="34790337"/>
    <w:rsid w:val="35AB1F5A"/>
    <w:rsid w:val="36F3377A"/>
    <w:rsid w:val="37FB1E8B"/>
    <w:rsid w:val="3805122C"/>
    <w:rsid w:val="38310A0E"/>
    <w:rsid w:val="3A685AA2"/>
    <w:rsid w:val="3A971CB2"/>
    <w:rsid w:val="3DEB53FE"/>
    <w:rsid w:val="3F685104"/>
    <w:rsid w:val="3F693A29"/>
    <w:rsid w:val="402B55A8"/>
    <w:rsid w:val="42A03843"/>
    <w:rsid w:val="43866A2E"/>
    <w:rsid w:val="49AD702E"/>
    <w:rsid w:val="4FCE780F"/>
    <w:rsid w:val="5035213F"/>
    <w:rsid w:val="54A56347"/>
    <w:rsid w:val="57D12A81"/>
    <w:rsid w:val="58FC37B6"/>
    <w:rsid w:val="5B4D0671"/>
    <w:rsid w:val="5ECEC57C"/>
    <w:rsid w:val="5F7C05C5"/>
    <w:rsid w:val="5FE8194A"/>
    <w:rsid w:val="5FF31263"/>
    <w:rsid w:val="668B5923"/>
    <w:rsid w:val="6ABF61B6"/>
    <w:rsid w:val="6AD00976"/>
    <w:rsid w:val="6C44786E"/>
    <w:rsid w:val="6E5C38B3"/>
    <w:rsid w:val="70C7A2CE"/>
    <w:rsid w:val="71214362"/>
    <w:rsid w:val="757B44B0"/>
    <w:rsid w:val="77BF424C"/>
    <w:rsid w:val="77C24CFB"/>
    <w:rsid w:val="78AA6DDB"/>
    <w:rsid w:val="7CBB2CA9"/>
    <w:rsid w:val="7DE76387"/>
    <w:rsid w:val="7EB76510"/>
    <w:rsid w:val="7FD5C387"/>
    <w:rsid w:val="7FFB6BBD"/>
    <w:rsid w:val="FF5A8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Arial" w:hAnsi="Arial"/>
      <w:b/>
      <w:sz w:val="32"/>
    </w:rPr>
  </w:style>
  <w:style w:type="paragraph" w:styleId="4">
    <w:name w:val="Date"/>
    <w:basedOn w:val="1"/>
    <w:next w:val="1"/>
    <w:qFormat/>
    <w:uiPriority w:val="0"/>
    <w:pPr>
      <w:ind w:left="100" w:leftChars="2500"/>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paragraph" w:customStyle="1" w:styleId="12">
    <w:name w:val="默认段落字体 Para Char Char Char Char Char Char Char Char Char Char"/>
    <w:basedOn w:val="1"/>
    <w:autoRedefine/>
    <w:qFormat/>
    <w:uiPriority w:val="0"/>
    <w:rPr>
      <w:rFonts w:eastAsia="仿宋_GB2312"/>
      <w:szCs w:val="32"/>
    </w:rPr>
  </w:style>
  <w:style w:type="character" w:customStyle="1" w:styleId="13">
    <w:name w:val="批注框文本 Char"/>
    <w:link w:val="5"/>
    <w:qFormat/>
    <w:uiPriority w:val="0"/>
    <w:rPr>
      <w:rFonts w:eastAsia="方正仿宋"/>
      <w:kern w:val="2"/>
      <w:sz w:val="18"/>
      <w:szCs w:val="18"/>
    </w:rPr>
  </w:style>
  <w:style w:type="paragraph" w:customStyle="1" w:styleId="14">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p0"/>
    <w:basedOn w:val="1"/>
    <w:qFormat/>
    <w:uiPriority w:val="99"/>
    <w:pPr>
      <w:widowControl/>
    </w:pPr>
    <w:rPr>
      <w:rFonts w:eastAsia="宋体"/>
      <w:kern w:val="0"/>
      <w:sz w:val="21"/>
      <w:szCs w:val="21"/>
    </w:rPr>
  </w:style>
  <w:style w:type="paragraph" w:customStyle="1" w:styleId="16">
    <w:name w:val="样式 正文 小四 行距: 1.5 倍行距 + 首行缩进:  2 字符"/>
    <w:basedOn w:val="1"/>
    <w:qFormat/>
    <w:uiPriority w:val="0"/>
    <w:pPr>
      <w:spacing w:line="360" w:lineRule="auto"/>
      <w:ind w:firstLine="480" w:firstLineChars="200"/>
    </w:pPr>
    <w:rPr>
      <w:rFonts w:ascii="宋体" w:hAnsi="宋体" w:eastAsia="宋体" w:cs="宋体"/>
      <w:color w:val="000000"/>
      <w:sz w:val="24"/>
    </w:rPr>
  </w:style>
  <w:style w:type="paragraph" w:styleId="17">
    <w:name w:val="List Paragraph"/>
    <w:basedOn w:val="1"/>
    <w:unhideWhenUsed/>
    <w:qFormat/>
    <w:uiPriority w:val="99"/>
    <w:pPr>
      <w:ind w:firstLine="420" w:firstLineChars="200"/>
    </w:pPr>
  </w:style>
  <w:style w:type="character" w:customStyle="1" w:styleId="18">
    <w:name w:val="text_array_class0"/>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28</Pages>
  <Words>1898</Words>
  <Characters>10821</Characters>
  <Lines>90</Lines>
  <Paragraphs>25</Paragraphs>
  <TotalTime>6</TotalTime>
  <ScaleCrop>false</ScaleCrop>
  <LinksUpToDate>false</LinksUpToDate>
  <CharactersWithSpaces>12694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2023-12-17T00:53:00Z</dcterms:created>
  <dc:creator>User</dc:creator>
  <cp:lastModifiedBy>今晚吃什么啊</cp:lastModifiedBy>
  <cp:lastPrinted>2024-03-19T22:32:00Z</cp:lastPrinted>
  <dcterms:modified xsi:type="dcterms:W3CDTF">2024-04-07T00:57:52Z</dcterms:modified>
  <dc:title>渝新委办发〔2012〕号</dc:title>
  <cp:revision>5459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876EB597F70C49EDBBFC3C8975B89E42</vt:lpwstr>
  </property>
</Properties>
</file>