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8B" w:rsidRPr="00DC2BC5" w:rsidRDefault="00526D5B" w:rsidP="00526D5B">
      <w:pPr>
        <w:spacing w:afterLines="100" w:after="312" w:line="600" w:lineRule="exact"/>
        <w:ind w:firstLineChars="200" w:firstLine="640"/>
        <w:rPr>
          <w:rFonts w:ascii="方正黑体_GBK" w:eastAsia="方正黑体_GBK" w:hAnsi="方正仿宋_GBK" w:cs="方正仿宋_GBK"/>
          <w:color w:val="000000" w:themeColor="text1"/>
          <w:sz w:val="32"/>
          <w:szCs w:val="32"/>
        </w:rPr>
      </w:pPr>
      <w:r>
        <w:rPr>
          <w:rFonts w:ascii="方正黑体_GBK" w:eastAsia="方正黑体_GBK" w:hAnsi="方正仿宋_GBK" w:cs="方正仿宋_GBK" w:hint="eastAsia"/>
          <w:color w:val="000000" w:themeColor="text1"/>
          <w:sz w:val="32"/>
          <w:szCs w:val="32"/>
        </w:rPr>
        <w:t>八、</w:t>
      </w:r>
      <w:r w:rsidR="007441F6" w:rsidRPr="00DC2BC5">
        <w:rPr>
          <w:rFonts w:ascii="方正黑体_GBK" w:eastAsia="方正黑体_GBK" w:hAnsi="方正仿宋_GBK" w:cs="方正仿宋_GBK" w:hint="eastAsia"/>
          <w:color w:val="000000" w:themeColor="text1"/>
          <w:sz w:val="32"/>
          <w:szCs w:val="32"/>
        </w:rPr>
        <w:t>财政预决算领域基层政务公开标准目录</w:t>
      </w:r>
    </w:p>
    <w:tbl>
      <w:tblPr>
        <w:tblW w:w="15122" w:type="dxa"/>
        <w:jc w:val="center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22"/>
        <w:gridCol w:w="651"/>
        <w:gridCol w:w="3056"/>
        <w:gridCol w:w="1317"/>
        <w:gridCol w:w="1075"/>
        <w:gridCol w:w="1118"/>
        <w:gridCol w:w="2774"/>
        <w:gridCol w:w="594"/>
        <w:gridCol w:w="637"/>
        <w:gridCol w:w="594"/>
        <w:gridCol w:w="637"/>
        <w:gridCol w:w="802"/>
        <w:gridCol w:w="825"/>
      </w:tblGrid>
      <w:tr w:rsidR="007441F6" w:rsidTr="006E3BCC">
        <w:trPr>
          <w:trHeight w:val="449"/>
          <w:tblHeader/>
          <w:jc w:val="center"/>
        </w:trPr>
        <w:tc>
          <w:tcPr>
            <w:tcW w:w="420" w:type="dxa"/>
            <w:vMerge w:val="restart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left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273" w:type="dxa"/>
            <w:gridSpan w:val="2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3056" w:type="dxa"/>
            <w:vMerge w:val="restart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公开内容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(要素)</w:t>
            </w:r>
          </w:p>
        </w:tc>
        <w:tc>
          <w:tcPr>
            <w:tcW w:w="1317" w:type="dxa"/>
            <w:vMerge w:val="restart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075" w:type="dxa"/>
            <w:vMerge w:val="restart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时限</w:t>
            </w:r>
          </w:p>
        </w:tc>
        <w:tc>
          <w:tcPr>
            <w:tcW w:w="1118" w:type="dxa"/>
            <w:vMerge w:val="restart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br/>
              <w:t>主体</w:t>
            </w:r>
          </w:p>
        </w:tc>
        <w:tc>
          <w:tcPr>
            <w:tcW w:w="2774" w:type="dxa"/>
            <w:vMerge w:val="restart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231" w:type="dxa"/>
            <w:gridSpan w:val="2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1231" w:type="dxa"/>
            <w:gridSpan w:val="2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公开方式</w:t>
            </w:r>
          </w:p>
        </w:tc>
        <w:tc>
          <w:tcPr>
            <w:tcW w:w="1627" w:type="dxa"/>
            <w:gridSpan w:val="2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公开层级</w:t>
            </w:r>
          </w:p>
        </w:tc>
      </w:tr>
      <w:tr w:rsidR="007441F6" w:rsidTr="006E3BCC">
        <w:trPr>
          <w:trHeight w:val="565"/>
          <w:tblHeader/>
          <w:jc w:val="center"/>
        </w:trPr>
        <w:tc>
          <w:tcPr>
            <w:tcW w:w="420" w:type="dxa"/>
            <w:vMerge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一级   事项</w:t>
            </w:r>
          </w:p>
        </w:tc>
        <w:tc>
          <w:tcPr>
            <w:tcW w:w="651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二级       事项</w:t>
            </w:r>
          </w:p>
        </w:tc>
        <w:tc>
          <w:tcPr>
            <w:tcW w:w="3056" w:type="dxa"/>
            <w:vMerge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vMerge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全</w:t>
            </w:r>
          </w:p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社会</w:t>
            </w:r>
          </w:p>
        </w:tc>
        <w:tc>
          <w:tcPr>
            <w:tcW w:w="637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特定</w:t>
            </w:r>
          </w:p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群体</w:t>
            </w:r>
          </w:p>
        </w:tc>
        <w:tc>
          <w:tcPr>
            <w:tcW w:w="594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主动公开</w:t>
            </w:r>
          </w:p>
        </w:tc>
        <w:tc>
          <w:tcPr>
            <w:tcW w:w="637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依申请公开</w:t>
            </w:r>
          </w:p>
        </w:tc>
        <w:tc>
          <w:tcPr>
            <w:tcW w:w="802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区县级</w:t>
            </w:r>
          </w:p>
        </w:tc>
        <w:tc>
          <w:tcPr>
            <w:tcW w:w="825" w:type="dxa"/>
            <w:vAlign w:val="center"/>
          </w:tcPr>
          <w:p w:rsidR="007441F6" w:rsidRDefault="007441F6" w:rsidP="00C978C5">
            <w:pPr>
              <w:overflowPunct w:val="0"/>
              <w:snapToGrid w:val="0"/>
              <w:spacing w:line="200" w:lineRule="exact"/>
              <w:jc w:val="center"/>
              <w:rPr>
                <w:rFonts w:ascii="方正黑体_GBK" w:eastAsia="方正黑体_GBK" w:hAnsi="方正黑体_GBK" w:cs="方正黑体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8"/>
                <w:szCs w:val="18"/>
              </w:rPr>
              <w:t>乡镇级</w:t>
            </w:r>
          </w:p>
        </w:tc>
      </w:tr>
      <w:tr w:rsidR="007A75F5" w:rsidRPr="007441F6" w:rsidTr="006E3BCC">
        <w:trPr>
          <w:trHeight w:val="1518"/>
          <w:jc w:val="center"/>
        </w:trPr>
        <w:tc>
          <w:tcPr>
            <w:tcW w:w="420" w:type="dxa"/>
            <w:vMerge w:val="restart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22" w:type="dxa"/>
            <w:vMerge w:val="restart"/>
            <w:vAlign w:val="center"/>
          </w:tcPr>
          <w:p w:rsidR="007A75F5" w:rsidRPr="007441F6" w:rsidRDefault="007A75F5" w:rsidP="001319F1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政府预算</w:t>
            </w:r>
          </w:p>
        </w:tc>
        <w:tc>
          <w:tcPr>
            <w:tcW w:w="3056" w:type="dxa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一般公共预算：①一般公共预算收支预算表。②一般公共预算本级支出预算表。③一般公共预算本级基本支出预算表。④一般公共预算税收返还和转移支付预算表。</w:t>
            </w:r>
          </w:p>
        </w:tc>
        <w:tc>
          <w:tcPr>
            <w:tcW w:w="1317" w:type="dxa"/>
            <w:vMerge w:val="restart"/>
            <w:vAlign w:val="center"/>
          </w:tcPr>
          <w:p w:rsidR="007A75F5" w:rsidRPr="007441F6" w:rsidRDefault="007A75F5" w:rsidP="00BE376B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《重庆市预算审查监督条例》《重庆市预决算信息公开管理办法》</w:t>
            </w: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7A75F5" w:rsidRPr="007441F6" w:rsidRDefault="007A75F5" w:rsidP="001319F1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118" w:type="dxa"/>
            <w:vMerge w:val="restart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2774" w:type="dxa"/>
            <w:vMerge w:val="restart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7A75F5" w:rsidRPr="007441F6" w:rsidRDefault="007A75F5" w:rsidP="00C978C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7A75F5" w:rsidRPr="007441F6" w:rsidRDefault="007A75F5" w:rsidP="00C978C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7A75F5" w:rsidRPr="007441F6" w:rsidRDefault="007A75F5" w:rsidP="00C978C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7A75F5" w:rsidRPr="007441F6" w:rsidRDefault="007A75F5" w:rsidP="00C978C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7A75F5" w:rsidRPr="007441F6" w:rsidRDefault="007A75F5" w:rsidP="00C978C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7A75F5" w:rsidRPr="007441F6" w:rsidRDefault="007A75F5" w:rsidP="00C978C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7A75F5" w:rsidRPr="007441F6" w:rsidTr="006E3BCC">
        <w:trPr>
          <w:trHeight w:val="1271"/>
          <w:jc w:val="center"/>
        </w:trPr>
        <w:tc>
          <w:tcPr>
            <w:tcW w:w="420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政府性基金预算：①政府性基金预算收支预算表。②政府性基金本级支出预算表。③政府性基金转移支付预算表。</w:t>
            </w:r>
          </w:p>
        </w:tc>
        <w:tc>
          <w:tcPr>
            <w:tcW w:w="1317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7A75F5" w:rsidRPr="007441F6" w:rsidTr="006E3BCC">
        <w:trPr>
          <w:trHeight w:val="1464"/>
          <w:jc w:val="center"/>
        </w:trPr>
        <w:tc>
          <w:tcPr>
            <w:tcW w:w="420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国有资本经营预算：①国有资本经营预算收支预算表。②国有资本经营预算本级支出预算表。③对下安排转移支付的应当公开国有资本经营预算转移支付预算表。</w:t>
            </w:r>
          </w:p>
        </w:tc>
        <w:tc>
          <w:tcPr>
            <w:tcW w:w="1317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7A75F5" w:rsidRPr="007441F6" w:rsidTr="006E3BCC">
        <w:trPr>
          <w:trHeight w:val="785"/>
          <w:jc w:val="center"/>
        </w:trPr>
        <w:tc>
          <w:tcPr>
            <w:tcW w:w="420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社会保险基金预算：①社会保险基金收支预算表。</w:t>
            </w:r>
          </w:p>
        </w:tc>
        <w:tc>
          <w:tcPr>
            <w:tcW w:w="1317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7A75F5" w:rsidRPr="007441F6" w:rsidRDefault="007A75F5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7A75F5" w:rsidRPr="007441F6" w:rsidRDefault="007A75F5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2320"/>
          <w:jc w:val="center"/>
        </w:trPr>
        <w:tc>
          <w:tcPr>
            <w:tcW w:w="420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622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政府预算</w:t>
            </w:r>
          </w:p>
        </w:tc>
        <w:tc>
          <w:tcPr>
            <w:tcW w:w="3056" w:type="dxa"/>
            <w:vAlign w:val="center"/>
          </w:tcPr>
          <w:p w:rsidR="00230C12" w:rsidRPr="007441F6" w:rsidRDefault="00230C12" w:rsidP="00BE376B">
            <w:pPr>
              <w:widowControl/>
              <w:spacing w:line="22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债务信息（以2020年为例）</w:t>
            </w: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随同预算公开：①2019年地方政府债务限额及余额情况表。②2019年和2020年地方政府一般债务余额情况表。③2019年和2020年地方政府专项债务余额情况表。④地方政府债券发行及还本付息情况表。⑤2020年地方政府债务限额提前下达情况表。⑥2020年年初新增地方政府债券资金安排表。</w:t>
            </w: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随同调整预算公开：①2020年地方政府债务限额调整情况表。②2020年限额调整地方政府债券资金安排表。</w:t>
            </w:r>
          </w:p>
        </w:tc>
        <w:tc>
          <w:tcPr>
            <w:tcW w:w="1317" w:type="dxa"/>
            <w:vMerge w:val="restart"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《重庆市预算审查监督条例》《重庆市预决算信息公开管理办法》</w:t>
            </w: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118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2774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230C12" w:rsidRPr="007441F6" w:rsidRDefault="00230C12" w:rsidP="00D916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7441F6" w:rsidRDefault="00230C12" w:rsidP="00D916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30C12" w:rsidRPr="007441F6" w:rsidRDefault="00230C12" w:rsidP="00D916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7441F6" w:rsidRDefault="00230C12" w:rsidP="00D916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230C12" w:rsidRPr="007441F6" w:rsidRDefault="00230C12" w:rsidP="00D91689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230C12" w:rsidRPr="007441F6" w:rsidRDefault="00230C12" w:rsidP="00C978C5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457"/>
          <w:jc w:val="center"/>
        </w:trPr>
        <w:tc>
          <w:tcPr>
            <w:tcW w:w="420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各级一般公共预算、政府性基金预算、国有资本经营预算和社会保险基金预算报表中涉及本级支出的，应当公开到功能分类项级科目。本级一般公共预算基本支出应当公开到经济性质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分类款级</w:t>
            </w:r>
            <w:proofErr w:type="gramEnd"/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科目，专项转移支付应当分地区、分项目公开。</w:t>
            </w:r>
          </w:p>
        </w:tc>
        <w:tc>
          <w:tcPr>
            <w:tcW w:w="1317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91"/>
          <w:jc w:val="center"/>
        </w:trPr>
        <w:tc>
          <w:tcPr>
            <w:tcW w:w="420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kern w:val="0"/>
                <w:sz w:val="18"/>
                <w:szCs w:val="18"/>
              </w:rPr>
              <w:t>对财政转移支付安排、举借政府债务等重要事项进行解释、说明。</w:t>
            </w:r>
          </w:p>
        </w:tc>
        <w:tc>
          <w:tcPr>
            <w:tcW w:w="1317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403"/>
          <w:jc w:val="center"/>
        </w:trPr>
        <w:tc>
          <w:tcPr>
            <w:tcW w:w="420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spacing w:val="-4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spacing w:val="-4"/>
                <w:kern w:val="0"/>
                <w:sz w:val="18"/>
                <w:szCs w:val="18"/>
              </w:rPr>
              <w:t>本级汇总的一般公共预算“三公”经费，包括预算总额，以及“因公出国（境）费”“公务用车购置及运行费”（区分“公务用车购置费”“公务用车运行费”两项）、“公务接待费”分项数额，并对增减变化情况进行说明。</w:t>
            </w:r>
          </w:p>
        </w:tc>
        <w:tc>
          <w:tcPr>
            <w:tcW w:w="1317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60"/>
          <w:jc w:val="center"/>
        </w:trPr>
        <w:tc>
          <w:tcPr>
            <w:tcW w:w="420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317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7441F6" w:rsidRDefault="00230C12" w:rsidP="007441F6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7441F6" w:rsidRDefault="00230C12" w:rsidP="007441F6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611"/>
          <w:jc w:val="center"/>
        </w:trPr>
        <w:tc>
          <w:tcPr>
            <w:tcW w:w="420" w:type="dxa"/>
            <w:vMerge w:val="restart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vAlign w:val="center"/>
          </w:tcPr>
          <w:p w:rsidR="00230C12" w:rsidRPr="00BE376B" w:rsidRDefault="00230C12" w:rsidP="00C10471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政府决算</w:t>
            </w: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一般公共预算：①一般公共预算收支决算表。②一般公共预算本级支出表。③一般公共预算本级基本支出表。④一般公共预算税收返还和转移支付表。</w:t>
            </w:r>
          </w:p>
        </w:tc>
        <w:tc>
          <w:tcPr>
            <w:tcW w:w="1317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《重庆市预算审查监督条例》《重庆市预决算信息公开管理办法》</w:t>
            </w: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118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2774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991"/>
          <w:jc w:val="center"/>
        </w:trPr>
        <w:tc>
          <w:tcPr>
            <w:tcW w:w="420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政府性基金预算：①政府性基金预算收支决算表。②政府性基金本级支出表。③政府性基金转移支付表。</w:t>
            </w:r>
          </w:p>
        </w:tc>
        <w:tc>
          <w:tcPr>
            <w:tcW w:w="131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400"/>
          <w:jc w:val="center"/>
        </w:trPr>
        <w:tc>
          <w:tcPr>
            <w:tcW w:w="420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国有资本经营预算：①国有资本经营预算收支决算表。②国有资本经营预算本级支出表。③对下安排转移支付的应当公开国有资本经营预算转移支付表。</w:t>
            </w:r>
          </w:p>
        </w:tc>
        <w:tc>
          <w:tcPr>
            <w:tcW w:w="131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049"/>
          <w:jc w:val="center"/>
        </w:trPr>
        <w:tc>
          <w:tcPr>
            <w:tcW w:w="420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社会保险基金预算：①社会保险基金收支决算表。</w:t>
            </w:r>
          </w:p>
        </w:tc>
        <w:tc>
          <w:tcPr>
            <w:tcW w:w="131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债务信息（以2020年为例）：①2019年地方政府债务限额及余额决算情况表。②2019年地方政府债券使用情况表。③2019年地方政府债务相关情况表。</w:t>
            </w:r>
          </w:p>
        </w:tc>
        <w:tc>
          <w:tcPr>
            <w:tcW w:w="131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 w:val="restart"/>
            <w:vAlign w:val="center"/>
          </w:tcPr>
          <w:p w:rsidR="00230C12" w:rsidRPr="00BE376B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22" w:type="dxa"/>
            <w:vMerge w:val="restart"/>
            <w:vAlign w:val="center"/>
          </w:tcPr>
          <w:p w:rsidR="00230C12" w:rsidRPr="00BE376B" w:rsidRDefault="00230C12" w:rsidP="00C978C5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230C12" w:rsidRPr="00BE376B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政府决算</w:t>
            </w: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各级一般公共预算、政府性基金预算、国有资本经营预算和社会保险基金预算报表中涉及本级支出的，应当公开到功能分类项级科目。本级一般公共预算基本支出应当公开到经济性质</w:t>
            </w:r>
            <w:proofErr w:type="gramStart"/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分类款级</w:t>
            </w:r>
            <w:proofErr w:type="gramEnd"/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科目，专项转移支付应当分项目公开。</w:t>
            </w:r>
          </w:p>
        </w:tc>
        <w:tc>
          <w:tcPr>
            <w:tcW w:w="1317" w:type="dxa"/>
            <w:vMerge w:val="restart"/>
            <w:vAlign w:val="center"/>
          </w:tcPr>
          <w:p w:rsidR="00230C12" w:rsidRPr="00BE376B" w:rsidRDefault="00230C12" w:rsidP="00C978C5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《重庆市预算审查监督条例》《重庆市预决算信息公开管理办法》</w:t>
            </w: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号）</w:t>
            </w: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《财政部关于印发&lt;地方政府债务信息公开办法（试行）&gt;的通知》（财预〔2018〕209号）等法律法规和文件规定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本级人民代表大会或其常务委员会批准后20日内</w:t>
            </w:r>
          </w:p>
        </w:tc>
        <w:tc>
          <w:tcPr>
            <w:tcW w:w="1118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两江新区</w:t>
            </w:r>
            <w:proofErr w:type="gramEnd"/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财政局</w:t>
            </w:r>
          </w:p>
        </w:tc>
        <w:tc>
          <w:tcPr>
            <w:tcW w:w="2774" w:type="dxa"/>
            <w:vMerge w:val="restart"/>
            <w:vAlign w:val="center"/>
          </w:tcPr>
          <w:p w:rsidR="00230C12" w:rsidRPr="007441F6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7441F6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对财政转移支付安排、举借政府债务、预算绩效工作开展情况等重要事项进行解释、说明。</w:t>
            </w:r>
          </w:p>
        </w:tc>
        <w:tc>
          <w:tcPr>
            <w:tcW w:w="131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988"/>
          <w:jc w:val="center"/>
        </w:trPr>
        <w:tc>
          <w:tcPr>
            <w:tcW w:w="420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汇总的一般公共预算“三公”经费，包括预算总额，以及“因公出国（境）费”“公务用车购置及运行费”（区分“公务用车购置费”“公务用车运行费”两项）“公务接待费”分项数额，并对增减变化情况（与预算对比）进行说明。</w:t>
            </w:r>
          </w:p>
        </w:tc>
        <w:tc>
          <w:tcPr>
            <w:tcW w:w="131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460"/>
          <w:jc w:val="center"/>
        </w:trPr>
        <w:tc>
          <w:tcPr>
            <w:tcW w:w="420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BE376B" w:rsidRDefault="00230C12" w:rsidP="00BE376B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BE376B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31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BE376B" w:rsidRDefault="00230C12" w:rsidP="00BE376B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460"/>
          <w:jc w:val="center"/>
        </w:trPr>
        <w:tc>
          <w:tcPr>
            <w:tcW w:w="420" w:type="dxa"/>
            <w:vMerge w:val="restart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bookmarkStart w:id="0" w:name="_GoBack" w:colFirst="0" w:colLast="3"/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Merge w:val="restart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部门预算</w:t>
            </w:r>
          </w:p>
        </w:tc>
        <w:tc>
          <w:tcPr>
            <w:tcW w:w="3056" w:type="dxa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317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《中华人民共和国预算法》《重庆市预算审查监督条例》《重庆市预决算信息公开管理办法》</w:t>
            </w: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230C12" w:rsidRPr="00C10471" w:rsidRDefault="00230C12" w:rsidP="002B653C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本级政府财政部门批复后20日内</w:t>
            </w:r>
          </w:p>
        </w:tc>
        <w:tc>
          <w:tcPr>
            <w:tcW w:w="1118" w:type="dxa"/>
            <w:vMerge w:val="restart"/>
            <w:vAlign w:val="center"/>
          </w:tcPr>
          <w:p w:rsidR="00230C12" w:rsidRPr="00C10471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各预算单位</w:t>
            </w:r>
          </w:p>
        </w:tc>
        <w:tc>
          <w:tcPr>
            <w:tcW w:w="2774" w:type="dxa"/>
            <w:vMerge w:val="restart"/>
            <w:vAlign w:val="center"/>
          </w:tcPr>
          <w:p w:rsidR="00230C12" w:rsidRPr="00C10471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财政拨款收支情况表：①财政拨款收支预算总体情况表。②一般公共预算支出预算情况表。③一般公共预算基本支出预算情况表。④一般公共预算“三公”经费预算情况表。⑤政府性基金预算支出预算情况表。</w:t>
            </w:r>
          </w:p>
        </w:tc>
        <w:tc>
          <w:tcPr>
            <w:tcW w:w="131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2465"/>
          <w:jc w:val="center"/>
        </w:trPr>
        <w:tc>
          <w:tcPr>
            <w:tcW w:w="420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一般公共预算支出情况</w:t>
            </w:r>
            <w:proofErr w:type="gramStart"/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表公开</w:t>
            </w:r>
            <w:proofErr w:type="gramEnd"/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到功能分类项级科目。一般公共预算基本支出</w:t>
            </w:r>
            <w:proofErr w:type="gramStart"/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表公开</w:t>
            </w:r>
            <w:proofErr w:type="gramEnd"/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到经济</w:t>
            </w:r>
            <w:proofErr w:type="gramStart"/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分类款级</w:t>
            </w:r>
            <w:proofErr w:type="gramEnd"/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科目。</w:t>
            </w:r>
          </w:p>
        </w:tc>
        <w:tc>
          <w:tcPr>
            <w:tcW w:w="131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left"/>
              <w:rPr>
                <w:rFonts w:ascii="方正仿宋_GBK" w:eastAsia="方正仿宋_GBK" w:hAnsi="方正书宋_GBK" w:cs="方正书宋_GBK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bookmarkEnd w:id="0"/>
      <w:tr w:rsidR="00230C12" w:rsidRPr="007441F6" w:rsidTr="006E3BCC">
        <w:trPr>
          <w:trHeight w:val="1894"/>
          <w:jc w:val="center"/>
        </w:trPr>
        <w:tc>
          <w:tcPr>
            <w:tcW w:w="420" w:type="dxa"/>
            <w:vMerge w:val="restart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22" w:type="dxa"/>
            <w:vMerge w:val="restart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部门预算</w:t>
            </w:r>
          </w:p>
        </w:tc>
        <w:tc>
          <w:tcPr>
            <w:tcW w:w="3056" w:type="dxa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进行说明。</w:t>
            </w:r>
          </w:p>
        </w:tc>
        <w:tc>
          <w:tcPr>
            <w:tcW w:w="1317" w:type="dxa"/>
            <w:vMerge w:val="restart"/>
            <w:vAlign w:val="center"/>
          </w:tcPr>
          <w:p w:rsidR="00230C12" w:rsidRPr="00C10471" w:rsidRDefault="00230C12" w:rsidP="006E3BCC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《中华人民共和国预算法》《重庆市预算审查监督条例》《重庆市预决算信息公开管理办法》</w:t>
            </w: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230C12" w:rsidRPr="00C10471" w:rsidRDefault="00230C12" w:rsidP="006E3BCC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本级政府财政部门批复后20日内</w:t>
            </w:r>
          </w:p>
        </w:tc>
        <w:tc>
          <w:tcPr>
            <w:tcW w:w="1118" w:type="dxa"/>
            <w:vMerge w:val="restart"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各预算单位</w:t>
            </w:r>
          </w:p>
        </w:tc>
        <w:tc>
          <w:tcPr>
            <w:tcW w:w="2774" w:type="dxa"/>
            <w:vMerge w:val="restart"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2358"/>
          <w:jc w:val="center"/>
        </w:trPr>
        <w:tc>
          <w:tcPr>
            <w:tcW w:w="420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部门职责、机构设置情况、预算收支增减变化、机关运行经费安排以及政府采购（主要包括部门政府采购预算总金额和货物、工程、服务采购的预算金额）等情况的说明，并对专业性较强的名词进行解释。结合工作进展情况，逐步公开国有资产占用、重点专项预算的绩效目标等情况。</w:t>
            </w:r>
          </w:p>
        </w:tc>
        <w:tc>
          <w:tcPr>
            <w:tcW w:w="1317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423"/>
          <w:jc w:val="center"/>
        </w:trPr>
        <w:tc>
          <w:tcPr>
            <w:tcW w:w="420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C10471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C10471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317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C10471" w:rsidRDefault="00230C12" w:rsidP="00C10471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C10471" w:rsidRDefault="00230C12" w:rsidP="00C10471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方正书宋_GBK" w:cs="方正书宋_GBK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决算</w:t>
            </w:r>
          </w:p>
        </w:tc>
        <w:tc>
          <w:tcPr>
            <w:tcW w:w="3056" w:type="dxa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收支总体情况表：①部门收支总体情况表。②部门收入总体情况表。③部门支出总体情况表。</w:t>
            </w:r>
          </w:p>
        </w:tc>
        <w:tc>
          <w:tcPr>
            <w:tcW w:w="1317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《重庆市预算审查监督条例》《重庆市预决算信息公开管理办法》</w:t>
            </w: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本级政府财政部门批复后20日内</w:t>
            </w:r>
          </w:p>
        </w:tc>
        <w:tc>
          <w:tcPr>
            <w:tcW w:w="1118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各预算单位</w:t>
            </w:r>
          </w:p>
        </w:tc>
        <w:tc>
          <w:tcPr>
            <w:tcW w:w="2774" w:type="dxa"/>
            <w:vMerge w:val="restart"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933"/>
          <w:jc w:val="center"/>
        </w:trPr>
        <w:tc>
          <w:tcPr>
            <w:tcW w:w="420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财政拨款收支情况表：①财政拨款收支总体情况表。②一般公共预算支出情况表。③一般公共预算基本支出情况表。④一般公共预算“三公”经费支出情况表。⑤政府性基金预算支出情况表。</w:t>
            </w:r>
          </w:p>
        </w:tc>
        <w:tc>
          <w:tcPr>
            <w:tcW w:w="1317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一般公共预算支出情况</w:t>
            </w:r>
            <w:proofErr w:type="gramStart"/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表公开</w:t>
            </w:r>
            <w:proofErr w:type="gramEnd"/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到功能分类项级科目。一般公共预算基本支出</w:t>
            </w:r>
            <w:proofErr w:type="gramStart"/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表公开</w:t>
            </w:r>
            <w:proofErr w:type="gramEnd"/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到经济</w:t>
            </w:r>
            <w:proofErr w:type="gramStart"/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分类款级</w:t>
            </w:r>
            <w:proofErr w:type="gramEnd"/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科目。</w:t>
            </w:r>
          </w:p>
        </w:tc>
        <w:tc>
          <w:tcPr>
            <w:tcW w:w="1317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2B653C" w:rsidRDefault="00230C12" w:rsidP="002B653C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2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财政预决算</w:t>
            </w:r>
          </w:p>
        </w:tc>
        <w:tc>
          <w:tcPr>
            <w:tcW w:w="651" w:type="dxa"/>
            <w:vMerge w:val="restart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部门</w:t>
            </w: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br/>
              <w:t>决算</w:t>
            </w:r>
          </w:p>
        </w:tc>
        <w:tc>
          <w:tcPr>
            <w:tcW w:w="3056" w:type="dxa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一般公共预算“三公”经费支出表按“因公出国（境）费”“公务用车购置及运行费”“公务接待费”公开，其中，“公务用车购置及运行费”应当细化到“公务用车购置费”“公务用车运行费”两个项目，并对增减变化情况（与预算对比）进行说明。</w:t>
            </w:r>
          </w:p>
        </w:tc>
        <w:tc>
          <w:tcPr>
            <w:tcW w:w="1317" w:type="dxa"/>
            <w:vMerge w:val="restart"/>
            <w:vAlign w:val="center"/>
          </w:tcPr>
          <w:p w:rsidR="00230C12" w:rsidRPr="002B653C" w:rsidRDefault="00230C12" w:rsidP="006E3BCC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《中华人民共和国预算法》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《重庆市预算审查监督条例》《重庆市预决算信息公开管理办法》</w:t>
            </w: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《地方预决算公开操作规程》（财预〔2016〕143号）等法律法规和文件规定</w:t>
            </w:r>
          </w:p>
        </w:tc>
        <w:tc>
          <w:tcPr>
            <w:tcW w:w="1075" w:type="dxa"/>
            <w:vMerge w:val="restart"/>
            <w:vAlign w:val="center"/>
          </w:tcPr>
          <w:p w:rsidR="00230C12" w:rsidRPr="002B653C" w:rsidRDefault="00230C12" w:rsidP="006E3BCC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本级政府财政部门批复后20日内</w:t>
            </w:r>
          </w:p>
        </w:tc>
        <w:tc>
          <w:tcPr>
            <w:tcW w:w="1118" w:type="dxa"/>
            <w:vMerge w:val="restart"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各预算单位</w:t>
            </w:r>
          </w:p>
        </w:tc>
        <w:tc>
          <w:tcPr>
            <w:tcW w:w="2774" w:type="dxa"/>
            <w:vMerge w:val="restart"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政府网站</w:t>
            </w:r>
          </w:p>
        </w:tc>
        <w:tc>
          <w:tcPr>
            <w:tcW w:w="594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637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6E3BC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825" w:type="dxa"/>
            <w:vMerge w:val="restart"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/>
            <w:vAlign w:val="center"/>
          </w:tcPr>
          <w:p w:rsidR="00230C12" w:rsidRPr="002B653C" w:rsidRDefault="00230C12" w:rsidP="00230C12">
            <w:pPr>
              <w:overflowPunct w:val="0"/>
              <w:snapToGrid w:val="0"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2B653C" w:rsidRDefault="00230C12" w:rsidP="00230C12">
            <w:pPr>
              <w:overflowPunct w:val="0"/>
              <w:snapToGrid w:val="0"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2B653C" w:rsidRDefault="00230C12" w:rsidP="00230C12">
            <w:pPr>
              <w:overflowPunct w:val="0"/>
              <w:snapToGrid w:val="0"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本部门职责、机构设置情况、决算收支增减变化、机关运行经费安排以及政府采购（主要包括部门政府采购支出总金额，货物、工程、服务的采购金额，授予中小企业的合同金额及占政府采购支出总金额的比重）等情况的说明，并对专业性较强的名词进行解释。结合工作进展情况，逐步公开国有资产占用、绩效评价结果等情况。</w:t>
            </w:r>
          </w:p>
        </w:tc>
        <w:tc>
          <w:tcPr>
            <w:tcW w:w="1317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30C12" w:rsidRPr="007441F6" w:rsidTr="006E3BCC">
        <w:trPr>
          <w:trHeight w:val="1789"/>
          <w:jc w:val="center"/>
        </w:trPr>
        <w:tc>
          <w:tcPr>
            <w:tcW w:w="420" w:type="dxa"/>
            <w:vMerge/>
            <w:vAlign w:val="center"/>
          </w:tcPr>
          <w:p w:rsidR="00230C12" w:rsidRPr="002B653C" w:rsidRDefault="00230C12" w:rsidP="00230C12">
            <w:pPr>
              <w:overflowPunct w:val="0"/>
              <w:snapToGrid w:val="0"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2" w:type="dxa"/>
            <w:vMerge/>
            <w:vAlign w:val="center"/>
          </w:tcPr>
          <w:p w:rsidR="00230C12" w:rsidRPr="002B653C" w:rsidRDefault="00230C12" w:rsidP="00230C12">
            <w:pPr>
              <w:overflowPunct w:val="0"/>
              <w:snapToGrid w:val="0"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230C12" w:rsidRPr="002B653C" w:rsidRDefault="00230C12" w:rsidP="00230C12">
            <w:pPr>
              <w:overflowPunct w:val="0"/>
              <w:snapToGrid w:val="0"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:rsidR="00230C12" w:rsidRPr="002B653C" w:rsidRDefault="00230C12" w:rsidP="00230C12">
            <w:pPr>
              <w:widowControl/>
              <w:spacing w:line="240" w:lineRule="exac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  <w:r w:rsidRPr="002B653C">
              <w:rPr>
                <w:rFonts w:ascii="方正仿宋_GBK" w:eastAsia="方正仿宋_GBK" w:hAnsi="宋体" w:cs="宋体" w:hint="eastAsia"/>
                <w:color w:val="000000"/>
                <w:kern w:val="0"/>
                <w:sz w:val="18"/>
                <w:szCs w:val="18"/>
              </w:rPr>
              <w:t>没有数据的表格应当列出空表并说明。</w:t>
            </w:r>
          </w:p>
        </w:tc>
        <w:tc>
          <w:tcPr>
            <w:tcW w:w="1317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5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74" w:type="dxa"/>
            <w:vMerge/>
            <w:vAlign w:val="center"/>
          </w:tcPr>
          <w:p w:rsidR="00230C12" w:rsidRPr="002B653C" w:rsidRDefault="00230C12" w:rsidP="00C978C5">
            <w:pPr>
              <w:widowControl/>
              <w:spacing w:line="240" w:lineRule="exact"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4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7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230C12" w:rsidRPr="002B653C" w:rsidRDefault="00230C12" w:rsidP="002B653C">
            <w:pPr>
              <w:overflowPunct w:val="0"/>
              <w:snapToGrid w:val="0"/>
              <w:spacing w:line="24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7441F6" w:rsidRPr="002B653C" w:rsidRDefault="007441F6" w:rsidP="002B653C">
      <w:pPr>
        <w:spacing w:afterLines="100" w:after="312" w:line="600" w:lineRule="exact"/>
        <w:rPr>
          <w:rFonts w:ascii="方正小标宋_GBK" w:eastAsia="方正小标宋_GBK"/>
          <w:sz w:val="44"/>
          <w:szCs w:val="44"/>
        </w:rPr>
      </w:pPr>
    </w:p>
    <w:sectPr w:rsidR="007441F6" w:rsidRPr="002B653C" w:rsidSect="00526D5B">
      <w:footerReference w:type="default" r:id="rId8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F7" w:rsidRDefault="009C10F7" w:rsidP="007441F6">
      <w:r>
        <w:separator/>
      </w:r>
    </w:p>
  </w:endnote>
  <w:endnote w:type="continuationSeparator" w:id="0">
    <w:p w:rsidR="009C10F7" w:rsidRDefault="009C10F7" w:rsidP="0074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065762"/>
      <w:docPartObj>
        <w:docPartGallery w:val="Page Numbers (Bottom of Page)"/>
        <w:docPartUnique/>
      </w:docPartObj>
    </w:sdtPr>
    <w:sdtEndPr/>
    <w:sdtContent>
      <w:p w:rsidR="00526D5B" w:rsidRDefault="00526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C12" w:rsidRPr="00230C12">
          <w:rPr>
            <w:noProof/>
            <w:lang w:val="zh-CN"/>
          </w:rPr>
          <w:t>-</w:t>
        </w:r>
        <w:r w:rsidR="00230C12">
          <w:rPr>
            <w:noProof/>
          </w:rPr>
          <w:t xml:space="preserve"> 4 -</w:t>
        </w:r>
        <w:r>
          <w:fldChar w:fldCharType="end"/>
        </w:r>
      </w:p>
    </w:sdtContent>
  </w:sdt>
  <w:p w:rsidR="00526D5B" w:rsidRDefault="00526D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F7" w:rsidRDefault="009C10F7" w:rsidP="007441F6">
      <w:r>
        <w:separator/>
      </w:r>
    </w:p>
  </w:footnote>
  <w:footnote w:type="continuationSeparator" w:id="0">
    <w:p w:rsidR="009C10F7" w:rsidRDefault="009C10F7" w:rsidP="00744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2779"/>
    <w:multiLevelType w:val="singleLevel"/>
    <w:tmpl w:val="5F112779"/>
    <w:lvl w:ilvl="0">
      <w:start w:val="1"/>
      <w:numFmt w:val="decimal"/>
      <w:suff w:val="nothing"/>
      <w:lvlText w:val="%1."/>
      <w:lvlJc w:val="left"/>
    </w:lvl>
  </w:abstractNum>
  <w:abstractNum w:abstractNumId="1">
    <w:nsid w:val="5F1127E4"/>
    <w:multiLevelType w:val="singleLevel"/>
    <w:tmpl w:val="5F1127E4"/>
    <w:lvl w:ilvl="0">
      <w:start w:val="1"/>
      <w:numFmt w:val="decimal"/>
      <w:suff w:val="nothing"/>
      <w:lvlText w:val="%1."/>
      <w:lvlJc w:val="left"/>
    </w:lvl>
  </w:abstractNum>
  <w:abstractNum w:abstractNumId="2">
    <w:nsid w:val="5F114B9A"/>
    <w:multiLevelType w:val="singleLevel"/>
    <w:tmpl w:val="5F114B9A"/>
    <w:lvl w:ilvl="0">
      <w:start w:val="1"/>
      <w:numFmt w:val="decimal"/>
      <w:suff w:val="nothing"/>
      <w:lvlText w:val="%1、"/>
      <w:lvlJc w:val="left"/>
    </w:lvl>
  </w:abstractNum>
  <w:abstractNum w:abstractNumId="3">
    <w:nsid w:val="5F114BEB"/>
    <w:multiLevelType w:val="singleLevel"/>
    <w:tmpl w:val="5F114BE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DF"/>
    <w:rsid w:val="000C108B"/>
    <w:rsid w:val="001319F1"/>
    <w:rsid w:val="00230C12"/>
    <w:rsid w:val="002B653C"/>
    <w:rsid w:val="00526D5B"/>
    <w:rsid w:val="00586CDF"/>
    <w:rsid w:val="00611FB4"/>
    <w:rsid w:val="006E3BCC"/>
    <w:rsid w:val="007441F6"/>
    <w:rsid w:val="007A75F5"/>
    <w:rsid w:val="009C10F7"/>
    <w:rsid w:val="00BE376B"/>
    <w:rsid w:val="00C10471"/>
    <w:rsid w:val="00DC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1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6D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6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4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4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4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41F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6D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6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LQW</dc:creator>
  <cp:keywords/>
  <dc:description/>
  <cp:lastModifiedBy>LQW</cp:lastModifiedBy>
  <cp:revision>5</cp:revision>
  <cp:lastPrinted>2020-10-23T06:34:00Z</cp:lastPrinted>
  <dcterms:created xsi:type="dcterms:W3CDTF">2020-10-22T03:57:00Z</dcterms:created>
  <dcterms:modified xsi:type="dcterms:W3CDTF">2020-10-29T10:21:00Z</dcterms:modified>
</cp:coreProperties>
</file>