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C9C8D">
      <w:pPr>
        <w:pStyle w:val="2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7DB0562B">
      <w:pPr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F5EE205">
      <w:pPr>
        <w:snapToGrid w:val="0"/>
        <w:spacing w:line="600" w:lineRule="exact"/>
        <w:jc w:val="center"/>
        <w:rPr>
          <w:rFonts w:eastAsia="方正仿宋_GBK"/>
          <w:sz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两江新区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互联网及相关服务业</w:t>
      </w:r>
      <w:r>
        <w:rPr>
          <w:rFonts w:eastAsia="方正小标宋_GBK"/>
          <w:sz w:val="44"/>
          <w:szCs w:val="44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年一季度“开门红”奖励政策申报指南</w:t>
      </w:r>
    </w:p>
    <w:p w14:paraId="07A1698C">
      <w:pPr>
        <w:snapToGrid w:val="0"/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</w:rPr>
      </w:pPr>
    </w:p>
    <w:p w14:paraId="3791297A">
      <w:pPr>
        <w:snapToGrid w:val="0"/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一、实施时间</w:t>
      </w:r>
    </w:p>
    <w:p w14:paraId="6B5F96EC">
      <w:pPr>
        <w:snapToGrid w:val="0"/>
        <w:spacing w:line="60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2025年1—</w:t>
      </w:r>
      <w:r>
        <w:rPr>
          <w:rFonts w:hint="eastAsia" w:eastAsia="方正仿宋_GBK"/>
          <w:sz w:val="32"/>
          <w:lang w:val="en-US" w:eastAsia="zh-CN"/>
        </w:rPr>
        <w:t>2</w:t>
      </w:r>
      <w:r>
        <w:rPr>
          <w:rFonts w:hint="eastAsia" w:eastAsia="方正仿宋_GBK"/>
          <w:sz w:val="32"/>
        </w:rPr>
        <w:t>月。</w:t>
      </w:r>
    </w:p>
    <w:p w14:paraId="026383A1">
      <w:pPr>
        <w:snapToGrid w:val="0"/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二、主要内容</w:t>
      </w:r>
    </w:p>
    <w:p w14:paraId="416CF68D">
      <w:pPr>
        <w:snapToGrid w:val="0"/>
        <w:spacing w:line="60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鼓励</w:t>
      </w:r>
      <w:r>
        <w:rPr>
          <w:rFonts w:hint="eastAsia" w:eastAsia="方正仿宋_GBK"/>
          <w:sz w:val="32"/>
          <w:lang w:val="en-US" w:eastAsia="zh-CN"/>
        </w:rPr>
        <w:t>互联网及相关服务业企业</w:t>
      </w:r>
      <w:r>
        <w:rPr>
          <w:rFonts w:hint="eastAsia" w:eastAsia="方正仿宋_GBK"/>
          <w:sz w:val="32"/>
        </w:rPr>
        <w:t>拓展市内外新应用场景创收增收，对依法履行统计义务及生产经营增长的企业，按相关要求给予一次性奖励。</w:t>
      </w:r>
    </w:p>
    <w:p w14:paraId="53680BAD">
      <w:pPr>
        <w:snapToGrid w:val="0"/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三、政策申报条件</w:t>
      </w:r>
    </w:p>
    <w:p w14:paraId="33CC6EF8">
      <w:pPr>
        <w:snapToGrid w:val="0"/>
        <w:spacing w:line="60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一）在两江新区直管区（包括包括鸳鸯、人和、天宫殿、翠云、大竹林、礼嘉、金山、康美、鱼嘴、复盛、郭家沱、龙兴、石船、水土、复兴等15个建制镇和街道，以及市人民政府明确的其他区域）合法开展生产经营的</w:t>
      </w:r>
      <w:r>
        <w:rPr>
          <w:rFonts w:hint="eastAsia" w:eastAsia="方正仿宋_GBK"/>
          <w:sz w:val="32"/>
          <w:lang w:val="en-US" w:eastAsia="zh-CN"/>
        </w:rPr>
        <w:t>互联网及相关服务业</w:t>
      </w:r>
      <w:r>
        <w:rPr>
          <w:rFonts w:hint="eastAsia" w:eastAsia="方正仿宋_GBK"/>
          <w:sz w:val="32"/>
        </w:rPr>
        <w:t>企业。</w:t>
      </w:r>
    </w:p>
    <w:p w14:paraId="33B786D5">
      <w:pPr>
        <w:snapToGrid w:val="0"/>
        <w:spacing w:line="600" w:lineRule="exact"/>
        <w:ind w:firstLine="640" w:firstLineChars="200"/>
        <w:rPr>
          <w:rFonts w:hint="eastAsia" w:eastAsia="方正仿宋_GBK"/>
          <w:sz w:val="32"/>
        </w:rPr>
      </w:pPr>
      <w:r>
        <w:rPr>
          <w:rFonts w:hint="eastAsia" w:eastAsia="方正仿宋_GBK"/>
          <w:sz w:val="32"/>
        </w:rPr>
        <w:t>（二）2025年1—3月期间没有因偷税漏税被责令整改、予以行政处罚、追究刑事责任；近三年内经营资信状况良好，没有发生</w:t>
      </w:r>
      <w:bookmarkStart w:id="0" w:name="_GoBack"/>
      <w:bookmarkEnd w:id="0"/>
      <w:r>
        <w:rPr>
          <w:rFonts w:hint="eastAsia" w:eastAsia="方正仿宋_GBK"/>
          <w:sz w:val="32"/>
        </w:rPr>
        <w:t>较大安全责任事故、被纳入严重失信主体记录等违法违规行为。</w:t>
      </w:r>
    </w:p>
    <w:p w14:paraId="635C74A7">
      <w:pPr>
        <w:snapToGrid w:val="0"/>
        <w:spacing w:line="600" w:lineRule="exact"/>
        <w:ind w:firstLine="640" w:firstLineChars="200"/>
        <w:rPr>
          <w:rFonts w:hint="default" w:eastAsia="方正仿宋_GBK"/>
          <w:sz w:val="32"/>
          <w:lang w:val="en-US" w:eastAsia="zh-CN"/>
        </w:rPr>
      </w:pPr>
      <w:r>
        <w:rPr>
          <w:rFonts w:hint="eastAsia" w:eastAsia="方正仿宋_GBK"/>
          <w:sz w:val="32"/>
          <w:lang w:eastAsia="zh-CN"/>
        </w:rPr>
        <w:t>（</w:t>
      </w:r>
      <w:r>
        <w:rPr>
          <w:rFonts w:hint="eastAsia" w:eastAsia="方正仿宋_GBK"/>
          <w:sz w:val="32"/>
          <w:lang w:val="en-US" w:eastAsia="zh-CN"/>
        </w:rPr>
        <w:t>三）2025年1</w:t>
      </w:r>
      <w:r>
        <w:rPr>
          <w:rFonts w:hint="eastAsia" w:eastAsia="方正仿宋_GBK"/>
          <w:sz w:val="32"/>
        </w:rPr>
        <w:t>—</w:t>
      </w:r>
      <w:r>
        <w:rPr>
          <w:rFonts w:hint="eastAsia" w:eastAsia="方正仿宋_GBK"/>
          <w:sz w:val="32"/>
          <w:lang w:val="en-US" w:eastAsia="zh-CN"/>
        </w:rPr>
        <w:t>2月营业收入较去年同期增长量达到2000万元（含）及以上。</w:t>
      </w:r>
    </w:p>
    <w:p w14:paraId="53A8F97F">
      <w:pPr>
        <w:snapToGrid w:val="0"/>
        <w:spacing w:line="60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</w:t>
      </w:r>
      <w:r>
        <w:rPr>
          <w:rFonts w:hint="eastAsia" w:eastAsia="方正仿宋_GBK"/>
          <w:sz w:val="32"/>
          <w:lang w:val="en-US" w:eastAsia="zh-CN"/>
        </w:rPr>
        <w:t>四</w:t>
      </w:r>
      <w:r>
        <w:rPr>
          <w:rFonts w:hint="eastAsia" w:eastAsia="方正仿宋_GBK"/>
          <w:sz w:val="32"/>
        </w:rPr>
        <w:t>）2025年3月31日前纳入国家统计联网直报的</w:t>
      </w:r>
      <w:r>
        <w:rPr>
          <w:rFonts w:hint="eastAsia" w:eastAsia="方正仿宋_GBK"/>
          <w:sz w:val="32"/>
          <w:lang w:val="en-US" w:eastAsia="zh-CN"/>
        </w:rPr>
        <w:t>互联网及相关服务业</w:t>
      </w:r>
      <w:r>
        <w:rPr>
          <w:rFonts w:hint="eastAsia" w:eastAsia="方正仿宋_GBK"/>
          <w:sz w:val="32"/>
        </w:rPr>
        <w:t>企业，且依法履行了统计义务。</w:t>
      </w:r>
    </w:p>
    <w:p w14:paraId="66AF6E30">
      <w:pPr>
        <w:snapToGrid w:val="0"/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</w:rPr>
        <w:t>四、申报</w:t>
      </w: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材料</w:t>
      </w:r>
    </w:p>
    <w:p w14:paraId="2F5CC42A">
      <w:pPr>
        <w:snapToGrid w:val="0"/>
        <w:spacing w:line="60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符合条件企业，于2025年</w:t>
      </w:r>
      <w:r>
        <w:rPr>
          <w:rFonts w:hint="eastAsia" w:eastAsia="方正仿宋_GBK"/>
          <w:sz w:val="32"/>
          <w:lang w:val="en-US" w:eastAsia="zh-CN"/>
        </w:rPr>
        <w:t>6</w:t>
      </w:r>
      <w:r>
        <w:rPr>
          <w:rFonts w:hint="eastAsia" w:eastAsia="方正仿宋_GBK"/>
          <w:sz w:val="32"/>
        </w:rPr>
        <w:t>月</w:t>
      </w:r>
      <w:r>
        <w:rPr>
          <w:rFonts w:hint="eastAsia" w:eastAsia="方正仿宋_GBK"/>
          <w:sz w:val="32"/>
          <w:lang w:val="en-US" w:eastAsia="zh-CN"/>
        </w:rPr>
        <w:t>6</w:t>
      </w:r>
      <w:r>
        <w:rPr>
          <w:rFonts w:hint="eastAsia" w:eastAsia="方正仿宋_GBK"/>
          <w:sz w:val="32"/>
        </w:rPr>
        <w:t>日前向</w:t>
      </w:r>
      <w:r>
        <w:rPr>
          <w:rFonts w:hint="eastAsia" w:eastAsia="方正仿宋_GBK"/>
          <w:sz w:val="32"/>
          <w:lang w:val="en-US" w:eastAsia="zh-CN"/>
        </w:rPr>
        <w:t>经济运行局</w:t>
      </w:r>
      <w:r>
        <w:rPr>
          <w:rFonts w:hint="eastAsia" w:eastAsia="方正仿宋_GBK"/>
          <w:sz w:val="32"/>
        </w:rPr>
        <w:t>（两江新区管理委员会龙兴大厦</w:t>
      </w:r>
      <w:r>
        <w:rPr>
          <w:rFonts w:hint="eastAsia" w:eastAsia="方正仿宋_GBK"/>
          <w:sz w:val="32"/>
          <w:lang w:val="en-US" w:eastAsia="zh-CN"/>
        </w:rPr>
        <w:t>656</w:t>
      </w:r>
      <w:r>
        <w:rPr>
          <w:rFonts w:hint="eastAsia" w:eastAsia="方正仿宋_GBK"/>
          <w:sz w:val="32"/>
        </w:rPr>
        <w:t>办公室），提交以下申请材料纸质版（</w:t>
      </w:r>
      <w:r>
        <w:rPr>
          <w:rFonts w:hint="eastAsia" w:eastAsia="方正仿宋_GBK"/>
          <w:sz w:val="32"/>
          <w:lang w:val="en-US" w:eastAsia="zh-CN"/>
        </w:rPr>
        <w:t>加盖公章，</w:t>
      </w:r>
      <w:r>
        <w:rPr>
          <w:rFonts w:hint="eastAsia" w:eastAsia="方正仿宋_GBK"/>
          <w:sz w:val="32"/>
        </w:rPr>
        <w:t>一式三份，邮寄地址：两江新区管理委员会龙兴大厦）及扫描件（接收邮箱：</w:t>
      </w:r>
      <w:r>
        <w:rPr>
          <w:rFonts w:hint="eastAsia" w:eastAsia="方正仿宋_GBK"/>
          <w:sz w:val="32"/>
          <w:highlight w:val="none"/>
          <w:lang w:val="en-US" w:eastAsia="zh-CN"/>
        </w:rPr>
        <w:t>ljxqjjyxjdsjz@163.com</w:t>
      </w:r>
      <w:r>
        <w:rPr>
          <w:rFonts w:hint="eastAsia" w:eastAsia="方正仿宋_GBK"/>
          <w:sz w:val="32"/>
        </w:rPr>
        <w:t>）：</w:t>
      </w:r>
    </w:p>
    <w:p w14:paraId="71BDD11D">
      <w:pPr>
        <w:snapToGrid w:val="0"/>
        <w:spacing w:line="600" w:lineRule="exact"/>
        <w:ind w:firstLine="640" w:firstLineChars="200"/>
        <w:rPr>
          <w:rFonts w:hint="default" w:eastAsia="方正仿宋_GBK"/>
          <w:sz w:val="32"/>
          <w:lang w:eastAsia="zh-CN"/>
        </w:rPr>
      </w:pPr>
      <w:r>
        <w:rPr>
          <w:rFonts w:hint="eastAsia" w:eastAsia="方正仿宋_GBK"/>
          <w:sz w:val="32"/>
        </w:rPr>
        <w:t>1.两江新区</w:t>
      </w:r>
      <w:r>
        <w:rPr>
          <w:rFonts w:hint="eastAsia" w:eastAsia="方正仿宋_GBK"/>
          <w:sz w:val="32"/>
          <w:lang w:val="en-US" w:eastAsia="zh-CN"/>
        </w:rPr>
        <w:t>互联网及相关服务业</w:t>
      </w:r>
      <w:r>
        <w:rPr>
          <w:rFonts w:hint="eastAsia" w:eastAsia="方正仿宋_GBK"/>
          <w:sz w:val="32"/>
        </w:rPr>
        <w:t>2025年一季度“开门红”奖励申请表（见附件</w:t>
      </w:r>
      <w:r>
        <w:rPr>
          <w:rFonts w:hint="eastAsia" w:eastAsia="方正仿宋_GBK"/>
          <w:sz w:val="32"/>
          <w:lang w:val="en-US" w:eastAsia="zh-CN"/>
        </w:rPr>
        <w:t>2</w:t>
      </w:r>
      <w:r>
        <w:rPr>
          <w:rFonts w:hint="eastAsia" w:eastAsia="方正仿宋_GBK"/>
          <w:sz w:val="32"/>
        </w:rPr>
        <w:t>）</w:t>
      </w:r>
      <w:r>
        <w:rPr>
          <w:rFonts w:hint="default" w:eastAsia="方正仿宋_GBK"/>
          <w:sz w:val="32"/>
        </w:rPr>
        <w:t>。</w:t>
      </w:r>
    </w:p>
    <w:p w14:paraId="12D2E587">
      <w:pPr>
        <w:snapToGrid w:val="0"/>
        <w:spacing w:line="600" w:lineRule="exact"/>
        <w:ind w:firstLine="640" w:firstLineChars="200"/>
        <w:rPr>
          <w:rFonts w:hint="eastAsia" w:eastAsia="方正仿宋_GBK"/>
          <w:sz w:val="32"/>
          <w:lang w:eastAsia="zh-CN"/>
        </w:rPr>
      </w:pPr>
      <w:r>
        <w:rPr>
          <w:rFonts w:hint="eastAsia" w:eastAsia="方正仿宋_GBK"/>
          <w:sz w:val="32"/>
        </w:rPr>
        <w:t>2.诚信报告：在信用中国https://www.xycq.gov.cn/或国家企业信用信息公示系统https://www.gsxt.gov.cn官方网站查询</w:t>
      </w:r>
      <w:r>
        <w:rPr>
          <w:rFonts w:hint="eastAsia" w:eastAsia="方正仿宋_GBK"/>
          <w:sz w:val="32"/>
          <w:lang w:eastAsia="zh-CN"/>
        </w:rPr>
        <w:t>。</w:t>
      </w:r>
    </w:p>
    <w:p w14:paraId="167D2FFC">
      <w:pPr>
        <w:snapToGrid w:val="0"/>
        <w:spacing w:line="600" w:lineRule="exact"/>
        <w:ind w:firstLine="640" w:firstLineChars="200"/>
        <w:rPr>
          <w:rFonts w:hint="eastAsia" w:eastAsia="方正仿宋_GBK"/>
          <w:sz w:val="32"/>
          <w:lang w:eastAsia="zh-CN"/>
        </w:rPr>
      </w:pPr>
      <w:r>
        <w:rPr>
          <w:rFonts w:hint="eastAsia" w:eastAsia="方正仿宋_GBK"/>
          <w:sz w:val="32"/>
          <w:lang w:val="en-US" w:eastAsia="zh-CN"/>
        </w:rPr>
        <w:t>3</w:t>
      </w:r>
      <w:r>
        <w:rPr>
          <w:rFonts w:hint="eastAsia" w:eastAsia="方正仿宋_GBK"/>
          <w:sz w:val="32"/>
        </w:rPr>
        <w:t>.营业执照复印件</w:t>
      </w:r>
      <w:r>
        <w:rPr>
          <w:rFonts w:hint="eastAsia" w:eastAsia="方正仿宋_GBK"/>
          <w:sz w:val="32"/>
          <w:lang w:eastAsia="zh-CN"/>
        </w:rPr>
        <w:t>。</w:t>
      </w:r>
    </w:p>
    <w:p w14:paraId="347B5C61">
      <w:pPr>
        <w:snapToGrid w:val="0"/>
        <w:spacing w:line="600" w:lineRule="exact"/>
        <w:ind w:firstLine="640" w:firstLineChars="200"/>
        <w:rPr>
          <w:rFonts w:hint="default" w:eastAsia="方正仿宋_GBK"/>
          <w:lang w:val="en-US" w:eastAsia="zh-CN"/>
        </w:rPr>
      </w:pPr>
      <w:r>
        <w:rPr>
          <w:rFonts w:hint="eastAsia" w:eastAsia="方正仿宋_GBK"/>
          <w:sz w:val="32"/>
          <w:lang w:val="en-US" w:eastAsia="zh-CN"/>
        </w:rPr>
        <w:t>4.2024年1</w:t>
      </w:r>
      <w:r>
        <w:rPr>
          <w:rFonts w:hint="eastAsia" w:eastAsia="方正仿宋_GBK"/>
          <w:sz w:val="32"/>
        </w:rPr>
        <w:t>—</w:t>
      </w:r>
      <w:r>
        <w:rPr>
          <w:rFonts w:hint="eastAsia" w:eastAsia="方正仿宋_GBK"/>
          <w:sz w:val="32"/>
          <w:lang w:val="en-US" w:eastAsia="zh-CN"/>
        </w:rPr>
        <w:t>2月、2025年1</w:t>
      </w:r>
      <w:r>
        <w:rPr>
          <w:rFonts w:hint="eastAsia" w:eastAsia="方正仿宋_GBK"/>
          <w:sz w:val="32"/>
        </w:rPr>
        <w:t>—</w:t>
      </w:r>
      <w:r>
        <w:rPr>
          <w:rFonts w:hint="eastAsia" w:eastAsia="方正仿宋_GBK"/>
          <w:sz w:val="32"/>
          <w:lang w:val="en-US" w:eastAsia="zh-CN"/>
        </w:rPr>
        <w:t>2月营业收入佐证材料。</w:t>
      </w:r>
    </w:p>
    <w:p w14:paraId="70C08045">
      <w:pPr>
        <w:snapToGrid w:val="0"/>
        <w:spacing w:line="60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  <w:lang w:val="en-US" w:eastAsia="zh-CN"/>
        </w:rPr>
        <w:t>5</w:t>
      </w:r>
      <w:r>
        <w:rPr>
          <w:rFonts w:hint="eastAsia" w:eastAsia="方正仿宋_GBK"/>
          <w:sz w:val="32"/>
        </w:rPr>
        <w:t>.其他有关证明材料。</w:t>
      </w:r>
    </w:p>
    <w:p w14:paraId="6747DFDA">
      <w:pPr>
        <w:snapToGrid w:val="0"/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五、评分及奖励标准</w:t>
      </w:r>
    </w:p>
    <w:p w14:paraId="2C11E44C">
      <w:pPr>
        <w:snapToGrid w:val="0"/>
        <w:spacing w:line="600" w:lineRule="exact"/>
        <w:ind w:firstLine="640" w:firstLineChars="200"/>
      </w:pPr>
      <w:r>
        <w:rPr>
          <w:rFonts w:hint="eastAsia" w:eastAsia="方正仿宋_GBK"/>
          <w:sz w:val="32"/>
          <w:lang w:val="en-US" w:eastAsia="zh-CN"/>
        </w:rPr>
        <w:t>经审核，</w:t>
      </w:r>
      <w:r>
        <w:rPr>
          <w:rFonts w:hint="eastAsia" w:eastAsia="方正仿宋_GBK"/>
          <w:sz w:val="32"/>
        </w:rPr>
        <w:t>对符合申报条件的企业，将其</w:t>
      </w:r>
      <w:r>
        <w:rPr>
          <w:rFonts w:eastAsia="方正仿宋_GBK"/>
          <w:sz w:val="32"/>
        </w:rPr>
        <w:t>1</w:t>
      </w:r>
      <w:r>
        <w:rPr>
          <w:rFonts w:hint="eastAsia" w:eastAsia="方正仿宋_GBK"/>
          <w:sz w:val="32"/>
        </w:rPr>
        <w:t>—</w:t>
      </w:r>
      <w:r>
        <w:rPr>
          <w:rFonts w:eastAsia="方正仿宋_GBK"/>
          <w:sz w:val="32"/>
        </w:rPr>
        <w:t>2</w:t>
      </w:r>
      <w:r>
        <w:rPr>
          <w:rFonts w:hint="eastAsia" w:eastAsia="方正仿宋_GBK"/>
          <w:sz w:val="32"/>
        </w:rPr>
        <w:t>月</w:t>
      </w:r>
      <w:r>
        <w:rPr>
          <w:rFonts w:hint="eastAsia" w:eastAsia="方正仿宋_GBK"/>
          <w:sz w:val="32"/>
          <w:lang w:eastAsia="zh-CN"/>
        </w:rPr>
        <w:t>营业收入</w:t>
      </w:r>
      <w:r>
        <w:rPr>
          <w:rFonts w:hint="eastAsia" w:eastAsia="方正仿宋_GBK"/>
          <w:sz w:val="32"/>
        </w:rPr>
        <w:t>净增量作为主要</w:t>
      </w:r>
      <w:r>
        <w:rPr>
          <w:rFonts w:hint="eastAsia" w:eastAsia="方正仿宋_GBK"/>
          <w:sz w:val="32"/>
          <w:lang w:eastAsia="zh-CN"/>
        </w:rPr>
        <w:t>评分</w:t>
      </w:r>
      <w:r>
        <w:rPr>
          <w:rFonts w:hint="eastAsia" w:eastAsia="方正仿宋_GBK"/>
          <w:sz w:val="32"/>
        </w:rPr>
        <w:t>依据，按档次</w:t>
      </w:r>
      <w:r>
        <w:rPr>
          <w:rFonts w:hint="eastAsia" w:eastAsia="方正仿宋_GBK"/>
          <w:sz w:val="32"/>
          <w:lang w:eastAsia="zh-CN"/>
        </w:rPr>
        <w:t>分配分值，</w:t>
      </w:r>
      <w:r>
        <w:rPr>
          <w:rFonts w:hint="eastAsia" w:eastAsia="方正仿宋_GBK"/>
          <w:sz w:val="32"/>
          <w:lang w:val="en-US" w:eastAsia="zh-CN"/>
        </w:rPr>
        <w:t>按实际达到的最高净增量对应档次给予奖励，不重复计算，且单家企业奖励金额最高不超过50万元</w:t>
      </w:r>
      <w:r>
        <w:rPr>
          <w:rFonts w:hint="eastAsia" w:eastAsia="方正仿宋_GBK"/>
          <w:sz w:val="32"/>
        </w:rPr>
        <w:t>。</w:t>
      </w:r>
    </w:p>
    <w:tbl>
      <w:tblPr>
        <w:tblStyle w:val="6"/>
        <w:tblW w:w="93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4551"/>
        <w:gridCol w:w="1258"/>
        <w:gridCol w:w="1573"/>
      </w:tblGrid>
      <w:tr w14:paraId="55BCB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5AD6"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评分大类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91E1"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评分标准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3ED7"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FFB7"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奖励金额（万元）</w:t>
            </w:r>
          </w:p>
        </w:tc>
      </w:tr>
      <w:tr w14:paraId="79118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F0B2"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25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1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—</w:t>
            </w:r>
            <w:r>
              <w:rPr>
                <w:rFonts w:hint="eastAsia" w:eastAsia="方正仿宋_GBK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月</w:t>
            </w: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营业收入净增量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A80D"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2000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万元≤净增量＜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000万元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C91D"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hint="default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48A5"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15211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BA9E">
            <w:pPr>
              <w:widowControl/>
              <w:snapToGrid w:val="0"/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F1F8"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000万元≤净增量＜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60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00万元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5129"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70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5B60"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  <w:tr w14:paraId="14376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3C08">
            <w:pPr>
              <w:widowControl/>
              <w:snapToGrid w:val="0"/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4F9B"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000万元≤净增量＜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000万元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E8ED"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316D"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</w:tr>
      <w:tr w14:paraId="5BF07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03D8"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FFF0"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000万元≤净增量＜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000万元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5C90"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90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32A2"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</w:tr>
      <w:tr w14:paraId="08482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F830"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5A33"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000万元≤净增量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A78C"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4F31"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</w:tr>
    </w:tbl>
    <w:p w14:paraId="19BB2C14">
      <w:pPr>
        <w:snapToGrid w:val="0"/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六、其他要求</w:t>
      </w:r>
    </w:p>
    <w:p w14:paraId="6015BFC9">
      <w:pPr>
        <w:snapToGrid w:val="0"/>
        <w:spacing w:line="60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（一）加强诚信经营、守法经营，树立良好的企业形象，共同营造公平、透明、有序的市场环境。</w:t>
      </w:r>
    </w:p>
    <w:p w14:paraId="198EE023">
      <w:pPr>
        <w:snapToGrid w:val="0"/>
        <w:spacing w:line="60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（二）任何单位和个人不得弄虚作假，严禁提供虚假材料，严禁骗取</w:t>
      </w:r>
      <w:r>
        <w:rPr>
          <w:rFonts w:hint="eastAsia" w:eastAsia="方正仿宋_GBK"/>
          <w:sz w:val="32"/>
          <w:lang w:val="en-US" w:eastAsia="zh-CN"/>
        </w:rPr>
        <w:t>奖励</w:t>
      </w:r>
      <w:r>
        <w:rPr>
          <w:rFonts w:hint="eastAsia" w:eastAsia="方正仿宋_GBK"/>
          <w:sz w:val="32"/>
        </w:rPr>
        <w:t>资金行为发生，否则将追回已发放的</w:t>
      </w:r>
      <w:r>
        <w:rPr>
          <w:rFonts w:hint="eastAsia" w:eastAsia="方正仿宋_GBK"/>
          <w:sz w:val="32"/>
          <w:lang w:val="en-US" w:eastAsia="zh-CN"/>
        </w:rPr>
        <w:t>奖励</w:t>
      </w:r>
      <w:r>
        <w:rPr>
          <w:rFonts w:hint="eastAsia" w:eastAsia="方正仿宋_GBK"/>
          <w:sz w:val="32"/>
        </w:rPr>
        <w:t>资金，并依法依规予以查处。</w:t>
      </w:r>
    </w:p>
    <w:p w14:paraId="31B7B374">
      <w:pPr>
        <w:snapToGrid w:val="0"/>
        <w:spacing w:line="600" w:lineRule="exact"/>
        <w:ind w:firstLine="640" w:firstLineChars="200"/>
        <w:rPr>
          <w:rFonts w:eastAsia="方正仿宋_GBK"/>
          <w:sz w:val="32"/>
          <w:highlight w:val="none"/>
        </w:rPr>
      </w:pPr>
      <w:r>
        <w:rPr>
          <w:rFonts w:hint="eastAsia" w:eastAsia="方正仿宋_GBK"/>
          <w:sz w:val="32"/>
          <w:highlight w:val="none"/>
        </w:rPr>
        <w:t>（三）政策咨询服务电话：</w:t>
      </w:r>
      <w:r>
        <w:rPr>
          <w:rFonts w:eastAsia="方正仿宋_GBK"/>
          <w:sz w:val="32"/>
          <w:highlight w:val="none"/>
        </w:rPr>
        <w:t>023</w:t>
      </w:r>
      <w:r>
        <w:rPr>
          <w:rFonts w:hint="eastAsia" w:eastAsia="方正仿宋_GBK"/>
          <w:sz w:val="32"/>
          <w:highlight w:val="none"/>
        </w:rPr>
        <w:t>—</w:t>
      </w:r>
      <w:r>
        <w:rPr>
          <w:rFonts w:eastAsia="方正仿宋_GBK"/>
          <w:sz w:val="32"/>
          <w:highlight w:val="none"/>
        </w:rPr>
        <w:t>6</w:t>
      </w:r>
      <w:r>
        <w:rPr>
          <w:rFonts w:hint="eastAsia" w:eastAsia="方正仿宋_GBK"/>
          <w:sz w:val="32"/>
          <w:highlight w:val="none"/>
          <w:lang w:val="en-US" w:eastAsia="zh-CN"/>
        </w:rPr>
        <w:t>5034579</w:t>
      </w:r>
      <w:r>
        <w:rPr>
          <w:rFonts w:hint="eastAsia" w:eastAsia="方正仿宋_GBK"/>
          <w:sz w:val="32"/>
          <w:highlight w:val="none"/>
        </w:rPr>
        <w:t>，咨询服务时间为工作日每天</w:t>
      </w:r>
      <w:r>
        <w:rPr>
          <w:rFonts w:eastAsia="方正仿宋_GBK"/>
          <w:sz w:val="32"/>
          <w:highlight w:val="none"/>
        </w:rPr>
        <w:t>9:00</w:t>
      </w:r>
      <w:r>
        <w:rPr>
          <w:rFonts w:hint="eastAsia" w:eastAsia="方正仿宋_GBK"/>
          <w:sz w:val="32"/>
          <w:highlight w:val="none"/>
        </w:rPr>
        <w:t>—</w:t>
      </w:r>
      <w:r>
        <w:rPr>
          <w:rFonts w:eastAsia="方正仿宋_GBK"/>
          <w:sz w:val="32"/>
          <w:highlight w:val="none"/>
        </w:rPr>
        <w:t>12:00</w:t>
      </w:r>
      <w:r>
        <w:rPr>
          <w:rFonts w:hint="eastAsia" w:eastAsia="方正仿宋_GBK"/>
          <w:sz w:val="32"/>
          <w:highlight w:val="none"/>
        </w:rPr>
        <w:t>、</w:t>
      </w:r>
      <w:r>
        <w:rPr>
          <w:rFonts w:eastAsia="方正仿宋_GBK"/>
          <w:sz w:val="32"/>
          <w:highlight w:val="none"/>
        </w:rPr>
        <w:t>14:00</w:t>
      </w:r>
      <w:r>
        <w:rPr>
          <w:rFonts w:hint="eastAsia" w:eastAsia="方正仿宋_GBK"/>
          <w:sz w:val="32"/>
          <w:highlight w:val="none"/>
        </w:rPr>
        <w:t>—</w:t>
      </w:r>
      <w:r>
        <w:rPr>
          <w:rFonts w:eastAsia="方正仿宋_GBK"/>
          <w:sz w:val="32"/>
          <w:highlight w:val="none"/>
        </w:rPr>
        <w:t>18:00</w:t>
      </w:r>
      <w:r>
        <w:rPr>
          <w:rFonts w:hint="eastAsia" w:eastAsia="方正仿宋_GBK"/>
          <w:sz w:val="32"/>
          <w:highlight w:val="none"/>
        </w:rPr>
        <w:t>。</w:t>
      </w:r>
    </w:p>
    <w:p w14:paraId="372E2B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7BFD3"/>
    <w:rsid w:val="684856E7"/>
    <w:rsid w:val="7F77B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kern w:val="0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942</Words>
  <Characters>1115</Characters>
  <Lines>0</Lines>
  <Paragraphs>0</Paragraphs>
  <TotalTime>0</TotalTime>
  <ScaleCrop>false</ScaleCrop>
  <LinksUpToDate>false</LinksUpToDate>
  <CharactersWithSpaces>1115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2025-05-27T13:56:00Z</dcterms:created>
  <dc:creator>kos</dc:creator>
  <cp:lastModifiedBy>安然弱水</cp:lastModifiedBy>
  <dcterms:modified xsi:type="dcterms:W3CDTF">2025-05-30T00:42:16Z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675EF860F359E213FC533568F1C2FCFE</vt:lpwstr>
  </property>
  <property fmtid="{D5CDD505-2E9C-101B-9397-08002B2CF9AE}" pid="4" name="KSOTemplateDocerSaveRecord">
    <vt:lpwstr>eyJoZGlkIjoiNTY1MGQ5ZDcyMmUwY2NiYWVlNWY0OWY5NDcwMGM5M2MiLCJ1c2VySWQiOiIxMzAwNjA3NzU5In0=</vt:lpwstr>
  </property>
</Properties>
</file>