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0CC0">
      <w:pPr>
        <w:spacing w:line="360" w:lineRule="auto"/>
        <w:ind w:firstLine="0" w:firstLineChars="0"/>
        <w:jc w:val="center"/>
        <w:rPr>
          <w:rFonts w:eastAsia="仿宋"/>
          <w:b/>
          <w:spacing w:val="-20"/>
          <w:kern w:val="0"/>
          <w:sz w:val="52"/>
          <w:szCs w:val="52"/>
        </w:rPr>
      </w:pPr>
    </w:p>
    <w:p w14:paraId="065A4AE7">
      <w:pPr>
        <w:spacing w:line="360" w:lineRule="auto"/>
        <w:ind w:firstLine="0" w:firstLineChars="0"/>
        <w:jc w:val="center"/>
        <w:rPr>
          <w:rFonts w:eastAsia="仿宋"/>
          <w:b/>
          <w:spacing w:val="-20"/>
          <w:kern w:val="0"/>
          <w:sz w:val="52"/>
          <w:szCs w:val="52"/>
        </w:rPr>
      </w:pPr>
    </w:p>
    <w:p w14:paraId="58185A71">
      <w:pPr>
        <w:spacing w:line="360" w:lineRule="auto"/>
        <w:ind w:firstLine="0" w:firstLineChars="0"/>
        <w:jc w:val="center"/>
        <w:rPr>
          <w:rFonts w:ascii="黑体" w:hAnsi="黑体" w:eastAsia="黑体" w:cs="黑体"/>
          <w:b/>
          <w:spacing w:val="-20"/>
          <w:kern w:val="0"/>
          <w:sz w:val="46"/>
          <w:szCs w:val="46"/>
        </w:rPr>
      </w:pPr>
      <w:r>
        <w:rPr>
          <w:rFonts w:hint="eastAsia" w:ascii="黑体" w:hAnsi="黑体" w:eastAsia="黑体" w:cs="黑体"/>
          <w:b/>
          <w:spacing w:val="-20"/>
          <w:kern w:val="0"/>
          <w:sz w:val="46"/>
          <w:szCs w:val="46"/>
        </w:rPr>
        <w:t>两江新区建筑垃圾污染环境防治工作规划</w:t>
      </w:r>
    </w:p>
    <w:p w14:paraId="7A1D4547">
      <w:pPr>
        <w:spacing w:line="360" w:lineRule="auto"/>
        <w:ind w:firstLine="0" w:firstLineChars="0"/>
        <w:jc w:val="center"/>
        <w:rPr>
          <w:rFonts w:eastAsia="仿宋"/>
          <w:b/>
          <w:spacing w:val="-20"/>
          <w:kern w:val="0"/>
          <w:sz w:val="46"/>
          <w:szCs w:val="46"/>
        </w:rPr>
      </w:pPr>
      <w:r>
        <w:rPr>
          <w:rFonts w:hint="eastAsia" w:ascii="黑体" w:hAnsi="黑体" w:eastAsia="黑体" w:cs="黑体"/>
          <w:b/>
          <w:spacing w:val="-20"/>
          <w:kern w:val="0"/>
          <w:sz w:val="46"/>
          <w:szCs w:val="46"/>
        </w:rPr>
        <w:t>（2024－2035年）</w:t>
      </w:r>
    </w:p>
    <w:p w14:paraId="1F25FCA1">
      <w:pPr>
        <w:spacing w:line="360" w:lineRule="auto"/>
        <w:ind w:firstLine="0" w:firstLineChars="0"/>
        <w:jc w:val="center"/>
        <w:rPr>
          <w:rFonts w:eastAsia="仿宋"/>
          <w:b/>
          <w:spacing w:val="-20"/>
          <w:kern w:val="0"/>
          <w:sz w:val="52"/>
          <w:szCs w:val="52"/>
        </w:rPr>
      </w:pPr>
      <w:r>
        <w:rPr>
          <w:rFonts w:hint="eastAsia" w:ascii="黑体" w:hAnsi="黑体" w:eastAsia="黑体" w:cs="黑体"/>
          <w:b/>
          <w:spacing w:val="-20"/>
          <w:kern w:val="0"/>
          <w:sz w:val="80"/>
          <w:szCs w:val="80"/>
        </w:rPr>
        <w:t>环境影响报告书</w:t>
      </w:r>
    </w:p>
    <w:p w14:paraId="54AA42DF">
      <w:pPr>
        <w:spacing w:line="360" w:lineRule="auto"/>
        <w:ind w:firstLine="0" w:firstLineChars="0"/>
        <w:jc w:val="center"/>
        <w:rPr>
          <w:rFonts w:ascii="宋体" w:hAnsi="宋体" w:cs="宋体"/>
          <w:b/>
          <w:spacing w:val="-20"/>
          <w:kern w:val="0"/>
          <w:sz w:val="42"/>
          <w:szCs w:val="42"/>
        </w:rPr>
      </w:pPr>
      <w:r>
        <w:rPr>
          <w:rFonts w:hint="eastAsia" w:ascii="宋体" w:hAnsi="宋体" w:cs="宋体"/>
          <w:b/>
          <w:kern w:val="0"/>
          <w:sz w:val="42"/>
          <w:szCs w:val="42"/>
        </w:rPr>
        <w:t>（征求意见稿）</w:t>
      </w:r>
    </w:p>
    <w:p w14:paraId="49ACF6BB">
      <w:pPr>
        <w:spacing w:line="360" w:lineRule="auto"/>
        <w:ind w:firstLine="0" w:firstLineChars="0"/>
        <w:jc w:val="center"/>
        <w:rPr>
          <w:rFonts w:eastAsia="仿宋"/>
          <w:b/>
          <w:spacing w:val="-20"/>
          <w:kern w:val="0"/>
          <w:sz w:val="52"/>
          <w:szCs w:val="52"/>
        </w:rPr>
      </w:pPr>
    </w:p>
    <w:p w14:paraId="577FB532">
      <w:pPr>
        <w:spacing w:line="360" w:lineRule="auto"/>
        <w:ind w:firstLine="0" w:firstLineChars="0"/>
        <w:jc w:val="center"/>
        <w:rPr>
          <w:rFonts w:eastAsia="仿宋"/>
          <w:b/>
          <w:spacing w:val="-20"/>
          <w:kern w:val="0"/>
          <w:sz w:val="52"/>
          <w:szCs w:val="52"/>
        </w:rPr>
      </w:pPr>
    </w:p>
    <w:p w14:paraId="56DC9A81">
      <w:pPr>
        <w:spacing w:line="360" w:lineRule="auto"/>
        <w:ind w:firstLine="0" w:firstLineChars="0"/>
        <w:jc w:val="center"/>
        <w:rPr>
          <w:rFonts w:eastAsia="仿宋"/>
          <w:b/>
          <w:spacing w:val="-20"/>
          <w:kern w:val="0"/>
          <w:sz w:val="52"/>
          <w:szCs w:val="52"/>
        </w:rPr>
      </w:pPr>
    </w:p>
    <w:p w14:paraId="4ABE8FD9">
      <w:pPr>
        <w:pStyle w:val="15"/>
        <w:ind w:firstLine="964"/>
        <w:rPr>
          <w:rFonts w:eastAsia="仿宋"/>
          <w:b/>
          <w:spacing w:val="-20"/>
          <w:kern w:val="0"/>
          <w:sz w:val="52"/>
          <w:szCs w:val="52"/>
        </w:rPr>
      </w:pPr>
    </w:p>
    <w:p w14:paraId="375D1665">
      <w:pPr>
        <w:ind w:firstLine="520"/>
      </w:pPr>
    </w:p>
    <w:p w14:paraId="555DDFDF">
      <w:pPr>
        <w:pStyle w:val="16"/>
        <w:numPr>
          <w:ilvl w:val="0"/>
          <w:numId w:val="0"/>
        </w:numPr>
        <w:ind w:left="520" w:leftChars="200"/>
      </w:pPr>
    </w:p>
    <w:p w14:paraId="74834EC7">
      <w:pPr>
        <w:spacing w:line="360" w:lineRule="auto"/>
        <w:ind w:firstLine="0" w:firstLineChars="0"/>
        <w:jc w:val="center"/>
        <w:rPr>
          <w:rFonts w:eastAsia="仿宋"/>
          <w:b/>
          <w:spacing w:val="-20"/>
          <w:kern w:val="0"/>
          <w:sz w:val="52"/>
          <w:szCs w:val="52"/>
        </w:rPr>
      </w:pPr>
    </w:p>
    <w:p w14:paraId="14BECD62">
      <w:pPr>
        <w:pStyle w:val="15"/>
        <w:ind w:firstLine="520"/>
      </w:pPr>
    </w:p>
    <w:tbl>
      <w:tblPr>
        <w:tblStyle w:val="25"/>
        <w:tblW w:w="0" w:type="auto"/>
        <w:jc w:val="center"/>
        <w:tblLayout w:type="fixed"/>
        <w:tblCellMar>
          <w:top w:w="0" w:type="dxa"/>
          <w:left w:w="108" w:type="dxa"/>
          <w:bottom w:w="0" w:type="dxa"/>
          <w:right w:w="108" w:type="dxa"/>
        </w:tblCellMar>
      </w:tblPr>
      <w:tblGrid>
        <w:gridCol w:w="2276"/>
        <w:gridCol w:w="5567"/>
      </w:tblGrid>
      <w:tr w14:paraId="0CD5EBA5">
        <w:tblPrEx>
          <w:tblCellMar>
            <w:top w:w="0" w:type="dxa"/>
            <w:left w:w="108" w:type="dxa"/>
            <w:bottom w:w="0" w:type="dxa"/>
            <w:right w:w="108" w:type="dxa"/>
          </w:tblCellMar>
        </w:tblPrEx>
        <w:trPr>
          <w:trHeight w:val="90" w:hRule="atLeast"/>
          <w:jc w:val="center"/>
        </w:trPr>
        <w:tc>
          <w:tcPr>
            <w:tcW w:w="2276" w:type="dxa"/>
            <w:vAlign w:val="center"/>
          </w:tcPr>
          <w:p w14:paraId="0C777FC6">
            <w:pPr>
              <w:spacing w:before="31"/>
              <w:ind w:firstLine="0" w:firstLineChars="0"/>
              <w:jc w:val="distribute"/>
              <w:rPr>
                <w:rFonts w:eastAsia="黑体"/>
                <w:b/>
                <w:snapToGrid w:val="0"/>
                <w:kern w:val="0"/>
                <w:sz w:val="30"/>
                <w:szCs w:val="30"/>
              </w:rPr>
            </w:pPr>
            <w:r>
              <w:rPr>
                <w:rFonts w:eastAsia="黑体"/>
                <w:b/>
                <w:snapToGrid w:val="0"/>
                <w:kern w:val="0"/>
                <w:sz w:val="30"/>
                <w:szCs w:val="30"/>
              </w:rPr>
              <w:t>规划编制单位：</w:t>
            </w:r>
          </w:p>
        </w:tc>
        <w:tc>
          <w:tcPr>
            <w:tcW w:w="5567" w:type="dxa"/>
            <w:vAlign w:val="center"/>
          </w:tcPr>
          <w:p w14:paraId="23844BCC">
            <w:pPr>
              <w:spacing w:before="31"/>
              <w:ind w:firstLine="0" w:firstLineChars="0"/>
              <w:jc w:val="distribute"/>
              <w:rPr>
                <w:rFonts w:eastAsia="黑体"/>
                <w:b/>
                <w:spacing w:val="-30"/>
                <w:sz w:val="30"/>
                <w:szCs w:val="30"/>
              </w:rPr>
            </w:pPr>
            <w:r>
              <w:rPr>
                <w:rStyle w:val="28"/>
                <w:rFonts w:eastAsia="黑体"/>
                <w:sz w:val="30"/>
                <w:szCs w:val="30"/>
              </w:rPr>
              <w:t>重庆</w:t>
            </w:r>
            <w:r>
              <w:rPr>
                <w:rStyle w:val="28"/>
                <w:rFonts w:hint="eastAsia" w:eastAsia="黑体"/>
                <w:sz w:val="30"/>
                <w:szCs w:val="30"/>
              </w:rPr>
              <w:t>两江新区城市管理局</w:t>
            </w:r>
          </w:p>
        </w:tc>
      </w:tr>
    </w:tbl>
    <w:p w14:paraId="39DDEA34">
      <w:pPr>
        <w:spacing w:before="31"/>
        <w:ind w:firstLine="0" w:firstLineChars="0"/>
        <w:jc w:val="center"/>
        <w:rPr>
          <w:rFonts w:eastAsia="方正北魏楷书简体"/>
          <w:color w:val="FF0000"/>
          <w:sz w:val="36"/>
          <w:szCs w:val="36"/>
        </w:rPr>
      </w:pPr>
      <w:r>
        <w:rPr>
          <w:b/>
          <w:kern w:val="0"/>
          <w:sz w:val="30"/>
          <w:szCs w:val="30"/>
        </w:rPr>
        <w:t>二</w:t>
      </w:r>
      <w:r>
        <w:rPr>
          <w:kern w:val="0"/>
          <w:sz w:val="30"/>
          <w:szCs w:val="30"/>
        </w:rPr>
        <w:t>O</w:t>
      </w:r>
      <w:r>
        <w:rPr>
          <w:b/>
          <w:kern w:val="0"/>
          <w:sz w:val="30"/>
          <w:szCs w:val="30"/>
        </w:rPr>
        <w:t>二四年</w:t>
      </w:r>
      <w:r>
        <w:rPr>
          <w:rFonts w:hint="eastAsia"/>
          <w:b/>
          <w:kern w:val="0"/>
          <w:sz w:val="30"/>
          <w:szCs w:val="30"/>
        </w:rPr>
        <w:t>十一</w:t>
      </w:r>
      <w:r>
        <w:rPr>
          <w:b/>
          <w:kern w:val="0"/>
          <w:sz w:val="30"/>
          <w:szCs w:val="30"/>
        </w:rPr>
        <w:t>月</w:t>
      </w:r>
    </w:p>
    <w:p w14:paraId="6E2609CC">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701" w:right="1587" w:bottom="1587" w:left="1587" w:header="851" w:footer="992" w:gutter="0"/>
          <w:cols w:space="425" w:num="1"/>
          <w:docGrid w:type="lines" w:linePitch="312" w:charSpace="0"/>
        </w:sectPr>
      </w:pPr>
    </w:p>
    <w:sdt>
      <w:sdtPr>
        <w:rPr>
          <w:rFonts w:ascii="宋体" w:hAnsi="宋体"/>
          <w:b/>
          <w:bCs/>
          <w:kern w:val="44"/>
          <w:sz w:val="32"/>
          <w:szCs w:val="32"/>
        </w:rPr>
        <w:id w:val="147460730"/>
        <w:docPartObj>
          <w:docPartGallery w:val="Table of Contents"/>
          <w:docPartUnique/>
        </w:docPartObj>
      </w:sdtPr>
      <w:sdtEndPr>
        <w:rPr>
          <w:rFonts w:hint="eastAsia" w:ascii="Times New Roman" w:hAnsi="Times New Roman"/>
          <w:b/>
          <w:bCs/>
          <w:kern w:val="44"/>
          <w:sz w:val="32"/>
          <w:szCs w:val="44"/>
        </w:rPr>
      </w:sdtEndPr>
      <w:sdtContent>
        <w:p w14:paraId="709D6968">
          <w:pPr>
            <w:spacing w:line="240" w:lineRule="auto"/>
            <w:ind w:firstLine="0" w:firstLineChars="0"/>
            <w:jc w:val="center"/>
            <w:rPr>
              <w:b/>
              <w:bCs/>
              <w:sz w:val="32"/>
              <w:szCs w:val="32"/>
            </w:rPr>
          </w:pPr>
          <w:r>
            <w:rPr>
              <w:rFonts w:ascii="宋体" w:hAnsi="宋体"/>
              <w:b/>
              <w:bCs/>
              <w:sz w:val="32"/>
              <w:szCs w:val="32"/>
            </w:rPr>
            <w:t>目录</w:t>
          </w:r>
        </w:p>
        <w:p w14:paraId="3EC5D484">
          <w:pPr>
            <w:pStyle w:val="21"/>
            <w:tabs>
              <w:tab w:val="right" w:leader="dot" w:pos="8732"/>
            </w:tabs>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"_Toc8604" </w:instrText>
          </w:r>
          <w:r>
            <w:fldChar w:fldCharType="separate"/>
          </w:r>
          <w:r>
            <w:rPr>
              <w:rFonts w:hint="eastAsia"/>
            </w:rPr>
            <w:t>1 总则</w:t>
          </w:r>
          <w:r>
            <w:tab/>
          </w:r>
          <w:r>
            <w:fldChar w:fldCharType="begin"/>
          </w:r>
          <w:r>
            <w:instrText xml:space="preserve"> PAGEREF _Toc8604 \h </w:instrText>
          </w:r>
          <w:r>
            <w:fldChar w:fldCharType="separate"/>
          </w:r>
          <w:r>
            <w:t>1</w:t>
          </w:r>
          <w:r>
            <w:fldChar w:fldCharType="end"/>
          </w:r>
          <w:r>
            <w:fldChar w:fldCharType="end"/>
          </w:r>
        </w:p>
        <w:p w14:paraId="0BCFC967">
          <w:pPr>
            <w:pStyle w:val="23"/>
            <w:tabs>
              <w:tab w:val="right" w:leader="dot" w:pos="8732"/>
              <w:tab w:val="clear" w:pos="8721"/>
            </w:tabs>
            <w:ind w:left="260"/>
          </w:pPr>
          <w:r>
            <w:fldChar w:fldCharType="begin"/>
          </w:r>
          <w:r>
            <w:instrText xml:space="preserve"> HYPERLINK \l "_Toc17863" </w:instrText>
          </w:r>
          <w:r>
            <w:fldChar w:fldCharType="separate"/>
          </w:r>
          <w:r>
            <w:rPr>
              <w:rFonts w:hint="eastAsia"/>
            </w:rPr>
            <w:t xml:space="preserve">1.1 </w:t>
          </w:r>
          <w:r>
            <w:t>评价目的</w:t>
          </w:r>
          <w:r>
            <w:tab/>
          </w:r>
          <w:r>
            <w:fldChar w:fldCharType="begin"/>
          </w:r>
          <w:r>
            <w:instrText xml:space="preserve"> PAGEREF _Toc17863 \h </w:instrText>
          </w:r>
          <w:r>
            <w:fldChar w:fldCharType="separate"/>
          </w:r>
          <w:r>
            <w:t>1</w:t>
          </w:r>
          <w:r>
            <w:fldChar w:fldCharType="end"/>
          </w:r>
          <w:r>
            <w:fldChar w:fldCharType="end"/>
          </w:r>
        </w:p>
        <w:p w14:paraId="5F644D46">
          <w:pPr>
            <w:pStyle w:val="23"/>
            <w:tabs>
              <w:tab w:val="right" w:leader="dot" w:pos="8732"/>
              <w:tab w:val="clear" w:pos="8721"/>
            </w:tabs>
            <w:ind w:left="260"/>
          </w:pPr>
          <w:r>
            <w:fldChar w:fldCharType="begin"/>
          </w:r>
          <w:r>
            <w:instrText xml:space="preserve"> HYPERLINK \l "_Toc6369" </w:instrText>
          </w:r>
          <w:r>
            <w:fldChar w:fldCharType="separate"/>
          </w:r>
          <w:r>
            <w:rPr>
              <w:rFonts w:hint="eastAsia"/>
            </w:rPr>
            <w:t xml:space="preserve">1.2 </w:t>
          </w:r>
          <w:r>
            <w:t>评价原则</w:t>
          </w:r>
          <w:r>
            <w:tab/>
          </w:r>
          <w:r>
            <w:fldChar w:fldCharType="begin"/>
          </w:r>
          <w:r>
            <w:instrText xml:space="preserve"> PAGEREF _Toc6369 \h </w:instrText>
          </w:r>
          <w:r>
            <w:fldChar w:fldCharType="separate"/>
          </w:r>
          <w:r>
            <w:t>1</w:t>
          </w:r>
          <w:r>
            <w:fldChar w:fldCharType="end"/>
          </w:r>
          <w:r>
            <w:fldChar w:fldCharType="end"/>
          </w:r>
        </w:p>
        <w:p w14:paraId="5C635EB5">
          <w:pPr>
            <w:pStyle w:val="23"/>
            <w:tabs>
              <w:tab w:val="right" w:leader="dot" w:pos="8732"/>
              <w:tab w:val="clear" w:pos="8721"/>
            </w:tabs>
            <w:ind w:left="260"/>
          </w:pPr>
          <w:r>
            <w:fldChar w:fldCharType="begin"/>
          </w:r>
          <w:r>
            <w:instrText xml:space="preserve"> HYPERLINK \l "_Toc7926" </w:instrText>
          </w:r>
          <w:r>
            <w:fldChar w:fldCharType="separate"/>
          </w:r>
          <w:r>
            <w:rPr>
              <w:rFonts w:hint="eastAsia"/>
            </w:rPr>
            <w:t xml:space="preserve">1.3 </w:t>
          </w:r>
          <w:r>
            <w:t>评价依据</w:t>
          </w:r>
          <w:r>
            <w:tab/>
          </w:r>
          <w:r>
            <w:fldChar w:fldCharType="begin"/>
          </w:r>
          <w:r>
            <w:instrText xml:space="preserve"> PAGEREF _Toc7926 \h </w:instrText>
          </w:r>
          <w:r>
            <w:fldChar w:fldCharType="separate"/>
          </w:r>
          <w:r>
            <w:t>1</w:t>
          </w:r>
          <w:r>
            <w:fldChar w:fldCharType="end"/>
          </w:r>
          <w:r>
            <w:fldChar w:fldCharType="end"/>
          </w:r>
        </w:p>
        <w:p w14:paraId="15071652">
          <w:pPr>
            <w:pStyle w:val="23"/>
            <w:tabs>
              <w:tab w:val="right" w:leader="dot" w:pos="8732"/>
              <w:tab w:val="clear" w:pos="8721"/>
            </w:tabs>
            <w:ind w:left="260"/>
          </w:pPr>
          <w:r>
            <w:fldChar w:fldCharType="begin"/>
          </w:r>
          <w:r>
            <w:instrText xml:space="preserve"> HYPERLINK \l "_Toc5119" </w:instrText>
          </w:r>
          <w:r>
            <w:fldChar w:fldCharType="separate"/>
          </w:r>
          <w:r>
            <w:rPr>
              <w:rFonts w:hint="eastAsia"/>
            </w:rPr>
            <w:t xml:space="preserve">1.4 </w:t>
          </w:r>
          <w:r>
            <w:t>评价范围与时段</w:t>
          </w:r>
          <w:r>
            <w:tab/>
          </w:r>
          <w:r>
            <w:fldChar w:fldCharType="begin"/>
          </w:r>
          <w:r>
            <w:instrText xml:space="preserve"> PAGEREF _Toc5119 \h </w:instrText>
          </w:r>
          <w:r>
            <w:fldChar w:fldCharType="separate"/>
          </w:r>
          <w:r>
            <w:t>6</w:t>
          </w:r>
          <w:r>
            <w:fldChar w:fldCharType="end"/>
          </w:r>
          <w:r>
            <w:fldChar w:fldCharType="end"/>
          </w:r>
        </w:p>
        <w:p w14:paraId="513DCCD8">
          <w:pPr>
            <w:pStyle w:val="23"/>
            <w:tabs>
              <w:tab w:val="right" w:leader="dot" w:pos="8732"/>
              <w:tab w:val="clear" w:pos="8721"/>
            </w:tabs>
            <w:ind w:left="260"/>
          </w:pPr>
          <w:r>
            <w:fldChar w:fldCharType="begin"/>
          </w:r>
          <w:r>
            <w:instrText xml:space="preserve"> HYPERLINK \l "_Toc20155" </w:instrText>
          </w:r>
          <w:r>
            <w:fldChar w:fldCharType="separate"/>
          </w:r>
          <w:r>
            <w:rPr>
              <w:rFonts w:hint="eastAsia"/>
            </w:rPr>
            <w:t>1.5 评价标准</w:t>
          </w:r>
          <w:r>
            <w:tab/>
          </w:r>
          <w:r>
            <w:fldChar w:fldCharType="begin"/>
          </w:r>
          <w:r>
            <w:instrText xml:space="preserve"> PAGEREF _Toc20155 \h </w:instrText>
          </w:r>
          <w:r>
            <w:fldChar w:fldCharType="separate"/>
          </w:r>
          <w:r>
            <w:t>6</w:t>
          </w:r>
          <w:r>
            <w:fldChar w:fldCharType="end"/>
          </w:r>
          <w:r>
            <w:fldChar w:fldCharType="end"/>
          </w:r>
        </w:p>
        <w:p w14:paraId="2F877449">
          <w:pPr>
            <w:pStyle w:val="23"/>
            <w:tabs>
              <w:tab w:val="right" w:leader="dot" w:pos="8732"/>
              <w:tab w:val="clear" w:pos="8721"/>
            </w:tabs>
            <w:ind w:left="260"/>
          </w:pPr>
          <w:r>
            <w:fldChar w:fldCharType="begin"/>
          </w:r>
          <w:r>
            <w:instrText xml:space="preserve"> HYPERLINK \l "_Toc497" </w:instrText>
          </w:r>
          <w:r>
            <w:fldChar w:fldCharType="separate"/>
          </w:r>
          <w:r>
            <w:rPr>
              <w:rFonts w:hint="eastAsia"/>
            </w:rPr>
            <w:t>1.6 评价基本任务</w:t>
          </w:r>
          <w:r>
            <w:tab/>
          </w:r>
          <w:r>
            <w:fldChar w:fldCharType="begin"/>
          </w:r>
          <w:r>
            <w:instrText xml:space="preserve"> PAGEREF _Toc497 \h </w:instrText>
          </w:r>
          <w:r>
            <w:fldChar w:fldCharType="separate"/>
          </w:r>
          <w:r>
            <w:t>8</w:t>
          </w:r>
          <w:r>
            <w:fldChar w:fldCharType="end"/>
          </w:r>
          <w:r>
            <w:fldChar w:fldCharType="end"/>
          </w:r>
        </w:p>
        <w:p w14:paraId="5DCDACBD">
          <w:pPr>
            <w:pStyle w:val="23"/>
            <w:tabs>
              <w:tab w:val="right" w:leader="dot" w:pos="8732"/>
              <w:tab w:val="clear" w:pos="8721"/>
            </w:tabs>
            <w:ind w:left="260"/>
          </w:pPr>
          <w:r>
            <w:fldChar w:fldCharType="begin"/>
          </w:r>
          <w:r>
            <w:instrText xml:space="preserve"> HYPERLINK \l "_Toc27458" </w:instrText>
          </w:r>
          <w:r>
            <w:fldChar w:fldCharType="separate"/>
          </w:r>
          <w:r>
            <w:rPr>
              <w:rFonts w:hint="eastAsia"/>
            </w:rPr>
            <w:t>1.7 评价流程</w:t>
          </w:r>
          <w:r>
            <w:tab/>
          </w:r>
          <w:r>
            <w:fldChar w:fldCharType="begin"/>
          </w:r>
          <w:r>
            <w:instrText xml:space="preserve"> PAGEREF _Toc27458 \h </w:instrText>
          </w:r>
          <w:r>
            <w:fldChar w:fldCharType="separate"/>
          </w:r>
          <w:r>
            <w:t>9</w:t>
          </w:r>
          <w:r>
            <w:fldChar w:fldCharType="end"/>
          </w:r>
          <w:r>
            <w:fldChar w:fldCharType="end"/>
          </w:r>
        </w:p>
        <w:p w14:paraId="70239F26">
          <w:pPr>
            <w:pStyle w:val="21"/>
            <w:tabs>
              <w:tab w:val="right" w:leader="dot" w:pos="8732"/>
            </w:tabs>
          </w:pPr>
          <w:r>
            <w:fldChar w:fldCharType="begin"/>
          </w:r>
          <w:r>
            <w:instrText xml:space="preserve"> HYPERLINK \l "_Toc24292" </w:instrText>
          </w:r>
          <w:r>
            <w:fldChar w:fldCharType="separate"/>
          </w:r>
          <w:r>
            <w:rPr>
              <w:rFonts w:hint="eastAsia"/>
            </w:rPr>
            <w:t>2 规划分析</w:t>
          </w:r>
          <w:r>
            <w:tab/>
          </w:r>
          <w:r>
            <w:fldChar w:fldCharType="begin"/>
          </w:r>
          <w:r>
            <w:instrText xml:space="preserve"> PAGEREF _Toc24292 \h </w:instrText>
          </w:r>
          <w:r>
            <w:fldChar w:fldCharType="separate"/>
          </w:r>
          <w:r>
            <w:t>10</w:t>
          </w:r>
          <w:r>
            <w:fldChar w:fldCharType="end"/>
          </w:r>
          <w:r>
            <w:fldChar w:fldCharType="end"/>
          </w:r>
        </w:p>
        <w:p w14:paraId="143E514B">
          <w:pPr>
            <w:pStyle w:val="23"/>
            <w:tabs>
              <w:tab w:val="right" w:leader="dot" w:pos="8732"/>
              <w:tab w:val="clear" w:pos="8721"/>
            </w:tabs>
            <w:ind w:left="260"/>
          </w:pPr>
          <w:r>
            <w:fldChar w:fldCharType="begin"/>
          </w:r>
          <w:r>
            <w:instrText xml:space="preserve"> HYPERLINK \l "_Toc3052" </w:instrText>
          </w:r>
          <w:r>
            <w:fldChar w:fldCharType="separate"/>
          </w:r>
          <w:r>
            <w:rPr>
              <w:rFonts w:hint="eastAsia"/>
            </w:rPr>
            <w:t>2.1 规划概述</w:t>
          </w:r>
          <w:r>
            <w:tab/>
          </w:r>
          <w:r>
            <w:fldChar w:fldCharType="begin"/>
          </w:r>
          <w:r>
            <w:instrText xml:space="preserve"> PAGEREF _Toc3052 \h </w:instrText>
          </w:r>
          <w:r>
            <w:fldChar w:fldCharType="separate"/>
          </w:r>
          <w:r>
            <w:t>10</w:t>
          </w:r>
          <w:r>
            <w:fldChar w:fldCharType="end"/>
          </w:r>
          <w:r>
            <w:fldChar w:fldCharType="end"/>
          </w:r>
        </w:p>
        <w:p w14:paraId="2B8A2E2D">
          <w:pPr>
            <w:pStyle w:val="23"/>
            <w:tabs>
              <w:tab w:val="right" w:leader="dot" w:pos="8732"/>
              <w:tab w:val="clear" w:pos="8721"/>
            </w:tabs>
            <w:ind w:left="260"/>
          </w:pPr>
          <w:r>
            <w:fldChar w:fldCharType="begin"/>
          </w:r>
          <w:r>
            <w:instrText xml:space="preserve"> HYPERLINK \l "_Toc26875" </w:instrText>
          </w:r>
          <w:r>
            <w:fldChar w:fldCharType="separate"/>
          </w:r>
          <w:r>
            <w:rPr>
              <w:rFonts w:hint="eastAsia"/>
            </w:rPr>
            <w:t>2.2 规划协调性分析</w:t>
          </w:r>
          <w:r>
            <w:tab/>
          </w:r>
          <w:r>
            <w:fldChar w:fldCharType="begin"/>
          </w:r>
          <w:r>
            <w:instrText xml:space="preserve"> PAGEREF _Toc26875 \h </w:instrText>
          </w:r>
          <w:r>
            <w:fldChar w:fldCharType="separate"/>
          </w:r>
          <w:r>
            <w:t>11</w:t>
          </w:r>
          <w:r>
            <w:fldChar w:fldCharType="end"/>
          </w:r>
          <w:r>
            <w:fldChar w:fldCharType="end"/>
          </w:r>
        </w:p>
        <w:p w14:paraId="0C1371CD">
          <w:pPr>
            <w:pStyle w:val="21"/>
            <w:tabs>
              <w:tab w:val="right" w:leader="dot" w:pos="8732"/>
            </w:tabs>
          </w:pPr>
          <w:r>
            <w:fldChar w:fldCharType="begin"/>
          </w:r>
          <w:r>
            <w:instrText xml:space="preserve"> HYPERLINK \l "_Toc29069" </w:instrText>
          </w:r>
          <w:r>
            <w:fldChar w:fldCharType="separate"/>
          </w:r>
          <w:r>
            <w:rPr>
              <w:rFonts w:hint="eastAsia"/>
            </w:rPr>
            <w:t>3 现状调查与评价</w:t>
          </w:r>
          <w:r>
            <w:tab/>
          </w:r>
          <w:r>
            <w:fldChar w:fldCharType="begin"/>
          </w:r>
          <w:r>
            <w:instrText xml:space="preserve"> PAGEREF _Toc29069 \h </w:instrText>
          </w:r>
          <w:r>
            <w:fldChar w:fldCharType="separate"/>
          </w:r>
          <w:r>
            <w:t>13</w:t>
          </w:r>
          <w:r>
            <w:fldChar w:fldCharType="end"/>
          </w:r>
          <w:r>
            <w:fldChar w:fldCharType="end"/>
          </w:r>
        </w:p>
        <w:p w14:paraId="4FB822AC">
          <w:pPr>
            <w:pStyle w:val="23"/>
            <w:tabs>
              <w:tab w:val="right" w:leader="dot" w:pos="8732"/>
              <w:tab w:val="clear" w:pos="8721"/>
            </w:tabs>
            <w:ind w:left="260"/>
          </w:pPr>
          <w:r>
            <w:fldChar w:fldCharType="begin"/>
          </w:r>
          <w:r>
            <w:instrText xml:space="preserve"> HYPERLINK \l "_Toc21511" </w:instrText>
          </w:r>
          <w:r>
            <w:fldChar w:fldCharType="separate"/>
          </w:r>
          <w:r>
            <w:rPr>
              <w:rFonts w:hint="eastAsia"/>
            </w:rPr>
            <w:t>3.1 自然地理概况</w:t>
          </w:r>
          <w:r>
            <w:tab/>
          </w:r>
          <w:r>
            <w:fldChar w:fldCharType="begin"/>
          </w:r>
          <w:r>
            <w:instrText xml:space="preserve"> PAGEREF _Toc21511 \h </w:instrText>
          </w:r>
          <w:r>
            <w:fldChar w:fldCharType="separate"/>
          </w:r>
          <w:r>
            <w:t>13</w:t>
          </w:r>
          <w:r>
            <w:fldChar w:fldCharType="end"/>
          </w:r>
          <w:r>
            <w:fldChar w:fldCharType="end"/>
          </w:r>
        </w:p>
        <w:p w14:paraId="44584158">
          <w:pPr>
            <w:pStyle w:val="23"/>
            <w:tabs>
              <w:tab w:val="right" w:leader="dot" w:pos="8732"/>
              <w:tab w:val="clear" w:pos="8721"/>
            </w:tabs>
            <w:ind w:left="260"/>
          </w:pPr>
          <w:r>
            <w:fldChar w:fldCharType="begin"/>
          </w:r>
          <w:r>
            <w:instrText xml:space="preserve"> HYPERLINK \l "_Toc26043" </w:instrText>
          </w:r>
          <w:r>
            <w:fldChar w:fldCharType="separate"/>
          </w:r>
          <w:r>
            <w:rPr>
              <w:rFonts w:hint="eastAsia"/>
            </w:rPr>
            <w:t>3.2 社会经济现状</w:t>
          </w:r>
          <w:r>
            <w:tab/>
          </w:r>
          <w:r>
            <w:fldChar w:fldCharType="begin"/>
          </w:r>
          <w:r>
            <w:instrText xml:space="preserve"> PAGEREF _Toc26043 \h </w:instrText>
          </w:r>
          <w:r>
            <w:fldChar w:fldCharType="separate"/>
          </w:r>
          <w:r>
            <w:t>16</w:t>
          </w:r>
          <w:r>
            <w:fldChar w:fldCharType="end"/>
          </w:r>
          <w:r>
            <w:fldChar w:fldCharType="end"/>
          </w:r>
        </w:p>
        <w:p w14:paraId="5069D0B3">
          <w:pPr>
            <w:pStyle w:val="23"/>
            <w:tabs>
              <w:tab w:val="right" w:leader="dot" w:pos="8732"/>
              <w:tab w:val="clear" w:pos="8721"/>
            </w:tabs>
            <w:ind w:left="260"/>
          </w:pPr>
          <w:r>
            <w:fldChar w:fldCharType="begin"/>
          </w:r>
          <w:r>
            <w:instrText xml:space="preserve"> HYPERLINK \l "_Toc15402" </w:instrText>
          </w:r>
          <w:r>
            <w:fldChar w:fldCharType="separate"/>
          </w:r>
          <w:r>
            <w:rPr>
              <w:rFonts w:hint="eastAsia"/>
            </w:rPr>
            <w:t>3.3 资源能源开发利用现状</w:t>
          </w:r>
          <w:r>
            <w:tab/>
          </w:r>
          <w:r>
            <w:fldChar w:fldCharType="begin"/>
          </w:r>
          <w:r>
            <w:instrText xml:space="preserve"> PAGEREF _Toc15402 \h </w:instrText>
          </w:r>
          <w:r>
            <w:fldChar w:fldCharType="separate"/>
          </w:r>
          <w:r>
            <w:t>17</w:t>
          </w:r>
          <w:r>
            <w:fldChar w:fldCharType="end"/>
          </w:r>
          <w:r>
            <w:fldChar w:fldCharType="end"/>
          </w:r>
        </w:p>
        <w:p w14:paraId="5948C4EE">
          <w:pPr>
            <w:pStyle w:val="23"/>
            <w:tabs>
              <w:tab w:val="right" w:leader="dot" w:pos="8732"/>
              <w:tab w:val="clear" w:pos="8721"/>
            </w:tabs>
            <w:ind w:left="260"/>
          </w:pPr>
          <w:r>
            <w:fldChar w:fldCharType="begin"/>
          </w:r>
          <w:r>
            <w:instrText xml:space="preserve"> HYPERLINK \l "_Toc12645" </w:instrText>
          </w:r>
          <w:r>
            <w:fldChar w:fldCharType="separate"/>
          </w:r>
          <w:r>
            <w:rPr>
              <w:rFonts w:hint="eastAsia"/>
            </w:rPr>
            <w:t>3.4 两江新区建筑垃圾现状</w:t>
          </w:r>
          <w:r>
            <w:tab/>
          </w:r>
          <w:r>
            <w:fldChar w:fldCharType="begin"/>
          </w:r>
          <w:r>
            <w:instrText xml:space="preserve"> PAGEREF _Toc12645 \h </w:instrText>
          </w:r>
          <w:r>
            <w:fldChar w:fldCharType="separate"/>
          </w:r>
          <w:r>
            <w:t>18</w:t>
          </w:r>
          <w:r>
            <w:fldChar w:fldCharType="end"/>
          </w:r>
          <w:r>
            <w:fldChar w:fldCharType="end"/>
          </w:r>
        </w:p>
        <w:p w14:paraId="1D025667">
          <w:pPr>
            <w:pStyle w:val="23"/>
            <w:tabs>
              <w:tab w:val="right" w:leader="dot" w:pos="8732"/>
              <w:tab w:val="clear" w:pos="8721"/>
            </w:tabs>
            <w:ind w:left="260"/>
          </w:pPr>
          <w:r>
            <w:fldChar w:fldCharType="begin"/>
          </w:r>
          <w:r>
            <w:instrText xml:space="preserve"> HYPERLINK \l "_Toc22155" </w:instrText>
          </w:r>
          <w:r>
            <w:fldChar w:fldCharType="separate"/>
          </w:r>
          <w:r>
            <w:rPr>
              <w:rFonts w:hint="eastAsia"/>
            </w:rPr>
            <w:t xml:space="preserve">3.5 </w:t>
          </w:r>
          <w:r>
            <w:t>生态环境现状调查与评价</w:t>
          </w:r>
          <w:r>
            <w:tab/>
          </w:r>
          <w:r>
            <w:fldChar w:fldCharType="begin"/>
          </w:r>
          <w:r>
            <w:instrText xml:space="preserve"> PAGEREF _Toc22155 \h </w:instrText>
          </w:r>
          <w:r>
            <w:fldChar w:fldCharType="separate"/>
          </w:r>
          <w:r>
            <w:t>19</w:t>
          </w:r>
          <w:r>
            <w:fldChar w:fldCharType="end"/>
          </w:r>
          <w:r>
            <w:fldChar w:fldCharType="end"/>
          </w:r>
        </w:p>
        <w:p w14:paraId="54616815">
          <w:pPr>
            <w:pStyle w:val="23"/>
            <w:tabs>
              <w:tab w:val="right" w:leader="dot" w:pos="8732"/>
              <w:tab w:val="clear" w:pos="8721"/>
            </w:tabs>
            <w:ind w:left="260"/>
          </w:pPr>
          <w:r>
            <w:fldChar w:fldCharType="begin"/>
          </w:r>
          <w:r>
            <w:instrText xml:space="preserve"> HYPERLINK \l "_Toc19785" </w:instrText>
          </w:r>
          <w:r>
            <w:fldChar w:fldCharType="separate"/>
          </w:r>
          <w:r>
            <w:rPr>
              <w:rFonts w:hint="eastAsia"/>
            </w:rPr>
            <w:t>3.6 环境敏感区</w:t>
          </w:r>
          <w:r>
            <w:tab/>
          </w:r>
          <w:r>
            <w:fldChar w:fldCharType="begin"/>
          </w:r>
          <w:r>
            <w:instrText xml:space="preserve"> PAGEREF _Toc19785 \h </w:instrText>
          </w:r>
          <w:r>
            <w:fldChar w:fldCharType="separate"/>
          </w:r>
          <w:r>
            <w:t>21</w:t>
          </w:r>
          <w:r>
            <w:fldChar w:fldCharType="end"/>
          </w:r>
          <w:r>
            <w:fldChar w:fldCharType="end"/>
          </w:r>
        </w:p>
        <w:p w14:paraId="455271A1">
          <w:pPr>
            <w:pStyle w:val="23"/>
            <w:tabs>
              <w:tab w:val="right" w:leader="dot" w:pos="8732"/>
              <w:tab w:val="clear" w:pos="8721"/>
            </w:tabs>
            <w:ind w:left="260"/>
          </w:pPr>
          <w:r>
            <w:fldChar w:fldCharType="begin"/>
          </w:r>
          <w:r>
            <w:instrText xml:space="preserve"> HYPERLINK \l "_Toc6256" </w:instrText>
          </w:r>
          <w:r>
            <w:fldChar w:fldCharType="separate"/>
          </w:r>
          <w:r>
            <w:rPr>
              <w:rFonts w:hint="eastAsia"/>
            </w:rPr>
            <w:t>3.7 污染排放情况</w:t>
          </w:r>
          <w:r>
            <w:tab/>
          </w:r>
          <w:r>
            <w:fldChar w:fldCharType="begin"/>
          </w:r>
          <w:r>
            <w:instrText xml:space="preserve"> PAGEREF _Toc6256 \h </w:instrText>
          </w:r>
          <w:r>
            <w:fldChar w:fldCharType="separate"/>
          </w:r>
          <w:r>
            <w:t>22</w:t>
          </w:r>
          <w:r>
            <w:fldChar w:fldCharType="end"/>
          </w:r>
          <w:r>
            <w:fldChar w:fldCharType="end"/>
          </w:r>
        </w:p>
        <w:p w14:paraId="53EBBEC4">
          <w:pPr>
            <w:pStyle w:val="23"/>
            <w:tabs>
              <w:tab w:val="right" w:leader="dot" w:pos="8732"/>
              <w:tab w:val="clear" w:pos="8721"/>
            </w:tabs>
            <w:ind w:left="260"/>
          </w:pPr>
          <w:r>
            <w:fldChar w:fldCharType="begin"/>
          </w:r>
          <w:r>
            <w:instrText xml:space="preserve"> HYPERLINK \l "_Toc17160" </w:instrText>
          </w:r>
          <w:r>
            <w:fldChar w:fldCharType="separate"/>
          </w:r>
          <w:r>
            <w:rPr>
              <w:rFonts w:hint="eastAsia"/>
            </w:rPr>
            <w:t>3.8 现状问题和制约因素分析</w:t>
          </w:r>
          <w:r>
            <w:tab/>
          </w:r>
          <w:r>
            <w:fldChar w:fldCharType="begin"/>
          </w:r>
          <w:r>
            <w:instrText xml:space="preserve"> PAGEREF _Toc17160 \h </w:instrText>
          </w:r>
          <w:r>
            <w:fldChar w:fldCharType="separate"/>
          </w:r>
          <w:r>
            <w:t>22</w:t>
          </w:r>
          <w:r>
            <w:fldChar w:fldCharType="end"/>
          </w:r>
          <w:r>
            <w:fldChar w:fldCharType="end"/>
          </w:r>
        </w:p>
        <w:p w14:paraId="186F3A5E">
          <w:pPr>
            <w:pStyle w:val="21"/>
            <w:tabs>
              <w:tab w:val="right" w:leader="dot" w:pos="8732"/>
            </w:tabs>
          </w:pPr>
          <w:r>
            <w:fldChar w:fldCharType="begin"/>
          </w:r>
          <w:r>
            <w:instrText xml:space="preserve"> HYPERLINK \l "_Toc4230" </w:instrText>
          </w:r>
          <w:r>
            <w:fldChar w:fldCharType="separate"/>
          </w:r>
          <w:r>
            <w:rPr>
              <w:rFonts w:hint="eastAsia"/>
            </w:rPr>
            <w:t>4 环境影响识别及评价指标体系构建</w:t>
          </w:r>
          <w:r>
            <w:tab/>
          </w:r>
          <w:r>
            <w:fldChar w:fldCharType="begin"/>
          </w:r>
          <w:r>
            <w:instrText xml:space="preserve"> PAGEREF _Toc4230 \h </w:instrText>
          </w:r>
          <w:r>
            <w:fldChar w:fldCharType="separate"/>
          </w:r>
          <w:r>
            <w:t>24</w:t>
          </w:r>
          <w:r>
            <w:fldChar w:fldCharType="end"/>
          </w:r>
          <w:r>
            <w:fldChar w:fldCharType="end"/>
          </w:r>
        </w:p>
        <w:p w14:paraId="5EA2A539">
          <w:pPr>
            <w:pStyle w:val="23"/>
            <w:tabs>
              <w:tab w:val="right" w:leader="dot" w:pos="8732"/>
              <w:tab w:val="clear" w:pos="8721"/>
            </w:tabs>
            <w:ind w:left="260"/>
          </w:pPr>
          <w:r>
            <w:fldChar w:fldCharType="begin"/>
          </w:r>
          <w:r>
            <w:instrText xml:space="preserve"> HYPERLINK \l "_Toc11239" </w:instrText>
          </w:r>
          <w:r>
            <w:fldChar w:fldCharType="separate"/>
          </w:r>
          <w:r>
            <w:rPr>
              <w:rFonts w:hint="eastAsia"/>
            </w:rPr>
            <w:t>4.1 环境影响识别</w:t>
          </w:r>
          <w:r>
            <w:tab/>
          </w:r>
          <w:r>
            <w:fldChar w:fldCharType="begin"/>
          </w:r>
          <w:r>
            <w:instrText xml:space="preserve"> PAGEREF _Toc11239 \h </w:instrText>
          </w:r>
          <w:r>
            <w:fldChar w:fldCharType="separate"/>
          </w:r>
          <w:r>
            <w:t>24</w:t>
          </w:r>
          <w:r>
            <w:fldChar w:fldCharType="end"/>
          </w:r>
          <w:r>
            <w:fldChar w:fldCharType="end"/>
          </w:r>
        </w:p>
        <w:p w14:paraId="7FA363A7">
          <w:pPr>
            <w:pStyle w:val="23"/>
            <w:tabs>
              <w:tab w:val="right" w:leader="dot" w:pos="8732"/>
              <w:tab w:val="clear" w:pos="8721"/>
            </w:tabs>
            <w:ind w:left="260"/>
          </w:pPr>
          <w:r>
            <w:fldChar w:fldCharType="begin"/>
          </w:r>
          <w:r>
            <w:instrText xml:space="preserve"> HYPERLINK \l "_Toc19237" </w:instrText>
          </w:r>
          <w:r>
            <w:fldChar w:fldCharType="separate"/>
          </w:r>
          <w:r>
            <w:rPr>
              <w:rFonts w:hint="eastAsia"/>
            </w:rPr>
            <w:t>4.2 环境目标和评价指标体系构建</w:t>
          </w:r>
          <w:r>
            <w:tab/>
          </w:r>
          <w:r>
            <w:fldChar w:fldCharType="begin"/>
          </w:r>
          <w:r>
            <w:instrText xml:space="preserve"> PAGEREF _Toc19237 \h </w:instrText>
          </w:r>
          <w:r>
            <w:fldChar w:fldCharType="separate"/>
          </w:r>
          <w:r>
            <w:t>27</w:t>
          </w:r>
          <w:r>
            <w:fldChar w:fldCharType="end"/>
          </w:r>
          <w:r>
            <w:fldChar w:fldCharType="end"/>
          </w:r>
        </w:p>
        <w:p w14:paraId="1EAF6FA6">
          <w:pPr>
            <w:pStyle w:val="21"/>
            <w:tabs>
              <w:tab w:val="right" w:leader="dot" w:pos="8732"/>
            </w:tabs>
          </w:pPr>
          <w:r>
            <w:fldChar w:fldCharType="begin"/>
          </w:r>
          <w:r>
            <w:instrText xml:space="preserve"> HYPERLINK \l "_Toc25210" </w:instrText>
          </w:r>
          <w:r>
            <w:fldChar w:fldCharType="separate"/>
          </w:r>
          <w:r>
            <w:rPr>
              <w:rFonts w:hint="eastAsia"/>
            </w:rPr>
            <w:t>5 环境影响预测与评价</w:t>
          </w:r>
          <w:r>
            <w:tab/>
          </w:r>
          <w:r>
            <w:fldChar w:fldCharType="begin"/>
          </w:r>
          <w:r>
            <w:instrText xml:space="preserve"> PAGEREF _Toc25210 \h </w:instrText>
          </w:r>
          <w:r>
            <w:fldChar w:fldCharType="separate"/>
          </w:r>
          <w:r>
            <w:t>28</w:t>
          </w:r>
          <w:r>
            <w:fldChar w:fldCharType="end"/>
          </w:r>
          <w:r>
            <w:fldChar w:fldCharType="end"/>
          </w:r>
        </w:p>
        <w:p w14:paraId="2E3F9149">
          <w:pPr>
            <w:pStyle w:val="23"/>
            <w:tabs>
              <w:tab w:val="right" w:leader="dot" w:pos="8732"/>
              <w:tab w:val="clear" w:pos="8721"/>
            </w:tabs>
            <w:ind w:left="260"/>
          </w:pPr>
          <w:r>
            <w:fldChar w:fldCharType="begin"/>
          </w:r>
          <w:r>
            <w:instrText xml:space="preserve"> HYPERLINK \l "_Toc8640" </w:instrText>
          </w:r>
          <w:r>
            <w:fldChar w:fldCharType="separate"/>
          </w:r>
          <w:r>
            <w:rPr>
              <w:rFonts w:hint="eastAsia"/>
            </w:rPr>
            <w:t>5.1 环境影响预测与评价</w:t>
          </w:r>
          <w:r>
            <w:tab/>
          </w:r>
          <w:r>
            <w:fldChar w:fldCharType="begin"/>
          </w:r>
          <w:r>
            <w:instrText xml:space="preserve"> PAGEREF _Toc8640 \h </w:instrText>
          </w:r>
          <w:r>
            <w:fldChar w:fldCharType="separate"/>
          </w:r>
          <w:r>
            <w:t>28</w:t>
          </w:r>
          <w:r>
            <w:fldChar w:fldCharType="end"/>
          </w:r>
          <w:r>
            <w:fldChar w:fldCharType="end"/>
          </w:r>
        </w:p>
        <w:p w14:paraId="7F371968">
          <w:pPr>
            <w:pStyle w:val="21"/>
            <w:tabs>
              <w:tab w:val="right" w:leader="dot" w:pos="8732"/>
            </w:tabs>
          </w:pPr>
          <w:r>
            <w:fldChar w:fldCharType="begin"/>
          </w:r>
          <w:r>
            <w:instrText xml:space="preserve"> HYPERLINK \l "_Toc26318" </w:instrText>
          </w:r>
          <w:r>
            <w:fldChar w:fldCharType="separate"/>
          </w:r>
          <w:r>
            <w:rPr>
              <w:rFonts w:hint="eastAsia"/>
            </w:rPr>
            <w:t>6 资源与环境承载力分析</w:t>
          </w:r>
          <w:r>
            <w:tab/>
          </w:r>
          <w:r>
            <w:fldChar w:fldCharType="begin"/>
          </w:r>
          <w:r>
            <w:instrText xml:space="preserve"> PAGEREF _Toc26318 \h </w:instrText>
          </w:r>
          <w:r>
            <w:fldChar w:fldCharType="separate"/>
          </w:r>
          <w:r>
            <w:t>34</w:t>
          </w:r>
          <w:r>
            <w:fldChar w:fldCharType="end"/>
          </w:r>
          <w:r>
            <w:fldChar w:fldCharType="end"/>
          </w:r>
        </w:p>
        <w:p w14:paraId="74E1F931">
          <w:pPr>
            <w:pStyle w:val="23"/>
            <w:tabs>
              <w:tab w:val="right" w:leader="dot" w:pos="8732"/>
              <w:tab w:val="clear" w:pos="8721"/>
            </w:tabs>
            <w:ind w:left="260"/>
          </w:pPr>
          <w:r>
            <w:fldChar w:fldCharType="begin"/>
          </w:r>
          <w:r>
            <w:instrText xml:space="preserve"> HYPERLINK \l "_Toc5873" </w:instrText>
          </w:r>
          <w:r>
            <w:fldChar w:fldCharType="separate"/>
          </w:r>
          <w:r>
            <w:rPr>
              <w:rFonts w:hint="eastAsia"/>
            </w:rPr>
            <w:t>6.1 资源能源承载力</w:t>
          </w:r>
          <w:r>
            <w:tab/>
          </w:r>
          <w:r>
            <w:fldChar w:fldCharType="begin"/>
          </w:r>
          <w:r>
            <w:instrText xml:space="preserve"> PAGEREF _Toc5873 \h </w:instrText>
          </w:r>
          <w:r>
            <w:fldChar w:fldCharType="separate"/>
          </w:r>
          <w:r>
            <w:t>34</w:t>
          </w:r>
          <w:r>
            <w:fldChar w:fldCharType="end"/>
          </w:r>
          <w:r>
            <w:fldChar w:fldCharType="end"/>
          </w:r>
        </w:p>
        <w:p w14:paraId="5FAA25AC">
          <w:pPr>
            <w:pStyle w:val="23"/>
            <w:tabs>
              <w:tab w:val="right" w:leader="dot" w:pos="8732"/>
              <w:tab w:val="clear" w:pos="8721"/>
            </w:tabs>
            <w:ind w:left="260"/>
          </w:pPr>
          <w:r>
            <w:fldChar w:fldCharType="begin"/>
          </w:r>
          <w:r>
            <w:instrText xml:space="preserve"> HYPERLINK \l "_Toc12500" </w:instrText>
          </w:r>
          <w:r>
            <w:fldChar w:fldCharType="separate"/>
          </w:r>
          <w:r>
            <w:rPr>
              <w:rFonts w:hint="eastAsia"/>
            </w:rPr>
            <w:t>6.2 环境承载力</w:t>
          </w:r>
          <w:r>
            <w:tab/>
          </w:r>
          <w:r>
            <w:fldChar w:fldCharType="begin"/>
          </w:r>
          <w:r>
            <w:instrText xml:space="preserve"> PAGEREF _Toc12500 \h </w:instrText>
          </w:r>
          <w:r>
            <w:fldChar w:fldCharType="separate"/>
          </w:r>
          <w:r>
            <w:t>35</w:t>
          </w:r>
          <w:r>
            <w:fldChar w:fldCharType="end"/>
          </w:r>
          <w:r>
            <w:fldChar w:fldCharType="end"/>
          </w:r>
        </w:p>
        <w:p w14:paraId="1D48822A">
          <w:pPr>
            <w:pStyle w:val="21"/>
            <w:tabs>
              <w:tab w:val="right" w:leader="dot" w:pos="8732"/>
            </w:tabs>
          </w:pPr>
          <w:r>
            <w:fldChar w:fldCharType="begin"/>
          </w:r>
          <w:r>
            <w:instrText xml:space="preserve"> HYPERLINK \l "_Toc11192" </w:instrText>
          </w:r>
          <w:r>
            <w:fldChar w:fldCharType="separate"/>
          </w:r>
          <w:r>
            <w:rPr>
              <w:rFonts w:hint="eastAsia"/>
            </w:rPr>
            <w:t xml:space="preserve">7 </w:t>
          </w:r>
          <w:r>
            <w:t>规划方案综合论证和优化调整建议</w:t>
          </w:r>
          <w:r>
            <w:tab/>
          </w:r>
          <w:r>
            <w:fldChar w:fldCharType="begin"/>
          </w:r>
          <w:r>
            <w:instrText xml:space="preserve"> PAGEREF _Toc11192 \h </w:instrText>
          </w:r>
          <w:r>
            <w:fldChar w:fldCharType="separate"/>
          </w:r>
          <w:r>
            <w:t>36</w:t>
          </w:r>
          <w:r>
            <w:fldChar w:fldCharType="end"/>
          </w:r>
          <w:r>
            <w:fldChar w:fldCharType="end"/>
          </w:r>
        </w:p>
        <w:p w14:paraId="3A3F788E">
          <w:pPr>
            <w:pStyle w:val="23"/>
            <w:tabs>
              <w:tab w:val="right" w:leader="dot" w:pos="8732"/>
              <w:tab w:val="clear" w:pos="8721"/>
            </w:tabs>
            <w:ind w:left="260"/>
          </w:pPr>
          <w:r>
            <w:fldChar w:fldCharType="begin"/>
          </w:r>
          <w:r>
            <w:instrText xml:space="preserve"> HYPERLINK \l "_Toc19217" </w:instrText>
          </w:r>
          <w:r>
            <w:fldChar w:fldCharType="separate"/>
          </w:r>
          <w:r>
            <w:rPr>
              <w:rFonts w:hint="eastAsia"/>
            </w:rPr>
            <w:t>7.1 规划方案的环境合理性论证</w:t>
          </w:r>
          <w:r>
            <w:tab/>
          </w:r>
          <w:r>
            <w:fldChar w:fldCharType="begin"/>
          </w:r>
          <w:r>
            <w:instrText xml:space="preserve"> PAGEREF _Toc19217 \h </w:instrText>
          </w:r>
          <w:r>
            <w:fldChar w:fldCharType="separate"/>
          </w:r>
          <w:r>
            <w:t>36</w:t>
          </w:r>
          <w:r>
            <w:fldChar w:fldCharType="end"/>
          </w:r>
          <w:r>
            <w:fldChar w:fldCharType="end"/>
          </w:r>
        </w:p>
        <w:p w14:paraId="02B755FB">
          <w:pPr>
            <w:pStyle w:val="23"/>
            <w:tabs>
              <w:tab w:val="right" w:leader="dot" w:pos="8732"/>
              <w:tab w:val="clear" w:pos="8721"/>
            </w:tabs>
            <w:ind w:left="260"/>
          </w:pPr>
          <w:r>
            <w:fldChar w:fldCharType="begin"/>
          </w:r>
          <w:r>
            <w:instrText xml:space="preserve"> HYPERLINK \l "_Toc16363" </w:instrText>
          </w:r>
          <w:r>
            <w:fldChar w:fldCharType="separate"/>
          </w:r>
          <w:r>
            <w:rPr>
              <w:rFonts w:hint="eastAsia"/>
            </w:rPr>
            <w:t>7.2 规划环境效益论证</w:t>
          </w:r>
          <w:r>
            <w:tab/>
          </w:r>
          <w:r>
            <w:fldChar w:fldCharType="begin"/>
          </w:r>
          <w:r>
            <w:instrText xml:space="preserve"> PAGEREF _Toc16363 \h </w:instrText>
          </w:r>
          <w:r>
            <w:fldChar w:fldCharType="separate"/>
          </w:r>
          <w:r>
            <w:t>39</w:t>
          </w:r>
          <w:r>
            <w:fldChar w:fldCharType="end"/>
          </w:r>
          <w:r>
            <w:fldChar w:fldCharType="end"/>
          </w:r>
        </w:p>
        <w:p w14:paraId="57C603CA">
          <w:pPr>
            <w:pStyle w:val="23"/>
            <w:tabs>
              <w:tab w:val="right" w:leader="dot" w:pos="8732"/>
              <w:tab w:val="clear" w:pos="8721"/>
            </w:tabs>
            <w:ind w:left="260"/>
          </w:pPr>
          <w:r>
            <w:fldChar w:fldCharType="begin"/>
          </w:r>
          <w:r>
            <w:instrText xml:space="preserve"> HYPERLINK \l "_Toc8159" </w:instrText>
          </w:r>
          <w:r>
            <w:fldChar w:fldCharType="separate"/>
          </w:r>
          <w:r>
            <w:rPr>
              <w:rFonts w:hint="eastAsia"/>
            </w:rPr>
            <w:t xml:space="preserve">7.3 </w:t>
          </w:r>
          <w:r>
            <w:t>规划方案的优化调整建议</w:t>
          </w:r>
          <w:r>
            <w:tab/>
          </w:r>
          <w:r>
            <w:fldChar w:fldCharType="begin"/>
          </w:r>
          <w:r>
            <w:instrText xml:space="preserve"> PAGEREF _Toc8159 \h </w:instrText>
          </w:r>
          <w:r>
            <w:fldChar w:fldCharType="separate"/>
          </w:r>
          <w:r>
            <w:t>39</w:t>
          </w:r>
          <w:r>
            <w:fldChar w:fldCharType="end"/>
          </w:r>
          <w:r>
            <w:fldChar w:fldCharType="end"/>
          </w:r>
        </w:p>
        <w:p w14:paraId="06367CA5">
          <w:pPr>
            <w:pStyle w:val="21"/>
            <w:tabs>
              <w:tab w:val="right" w:leader="dot" w:pos="8732"/>
            </w:tabs>
          </w:pPr>
          <w:r>
            <w:fldChar w:fldCharType="begin"/>
          </w:r>
          <w:r>
            <w:instrText xml:space="preserve"> HYPERLINK \l "_Toc24296" </w:instrText>
          </w:r>
          <w:r>
            <w:fldChar w:fldCharType="separate"/>
          </w:r>
          <w:r>
            <w:rPr>
              <w:rFonts w:hint="eastAsia"/>
            </w:rPr>
            <w:t>8 环境影响减缓对策和措施</w:t>
          </w:r>
          <w:r>
            <w:tab/>
          </w:r>
          <w:r>
            <w:fldChar w:fldCharType="begin"/>
          </w:r>
          <w:r>
            <w:instrText xml:space="preserve"> PAGEREF _Toc24296 \h </w:instrText>
          </w:r>
          <w:r>
            <w:fldChar w:fldCharType="separate"/>
          </w:r>
          <w:r>
            <w:t>40</w:t>
          </w:r>
          <w:r>
            <w:fldChar w:fldCharType="end"/>
          </w:r>
          <w:r>
            <w:fldChar w:fldCharType="end"/>
          </w:r>
        </w:p>
        <w:p w14:paraId="54731D8C">
          <w:pPr>
            <w:pStyle w:val="23"/>
            <w:tabs>
              <w:tab w:val="right" w:leader="dot" w:pos="8732"/>
              <w:tab w:val="clear" w:pos="8721"/>
            </w:tabs>
            <w:ind w:left="260"/>
          </w:pPr>
          <w:r>
            <w:fldChar w:fldCharType="begin"/>
          </w:r>
          <w:r>
            <w:instrText xml:space="preserve"> HYPERLINK \l "_Toc30159" </w:instrText>
          </w:r>
          <w:r>
            <w:fldChar w:fldCharType="separate"/>
          </w:r>
          <w:r>
            <w:rPr>
              <w:rFonts w:hint="eastAsia"/>
            </w:rPr>
            <w:t>8.1 环境影响减缓措施</w:t>
          </w:r>
          <w:r>
            <w:tab/>
          </w:r>
          <w:r>
            <w:fldChar w:fldCharType="begin"/>
          </w:r>
          <w:r>
            <w:instrText xml:space="preserve"> PAGEREF _Toc30159 \h </w:instrText>
          </w:r>
          <w:r>
            <w:fldChar w:fldCharType="separate"/>
          </w:r>
          <w:r>
            <w:t>40</w:t>
          </w:r>
          <w:r>
            <w:fldChar w:fldCharType="end"/>
          </w:r>
          <w:r>
            <w:fldChar w:fldCharType="end"/>
          </w:r>
        </w:p>
        <w:p w14:paraId="34640683">
          <w:pPr>
            <w:pStyle w:val="23"/>
            <w:tabs>
              <w:tab w:val="right" w:leader="dot" w:pos="8732"/>
              <w:tab w:val="clear" w:pos="8721"/>
            </w:tabs>
            <w:ind w:left="260"/>
          </w:pPr>
          <w:r>
            <w:fldChar w:fldCharType="begin"/>
          </w:r>
          <w:r>
            <w:instrText xml:space="preserve"> HYPERLINK \l "_Toc8962" </w:instrText>
          </w:r>
          <w:r>
            <w:fldChar w:fldCharType="separate"/>
          </w:r>
          <w:r>
            <w:rPr>
              <w:rFonts w:hint="eastAsia"/>
            </w:rPr>
            <w:t xml:space="preserve">8.2 </w:t>
          </w:r>
          <w:r>
            <w:t>规划所</w:t>
          </w:r>
          <w:r>
            <w:rPr>
              <w:rFonts w:hint="eastAsia"/>
            </w:rPr>
            <w:t>包</w:t>
          </w:r>
          <w:r>
            <w:t>含建设项目环境影响评价要求</w:t>
          </w:r>
          <w:r>
            <w:tab/>
          </w:r>
          <w:r>
            <w:fldChar w:fldCharType="begin"/>
          </w:r>
          <w:r>
            <w:instrText xml:space="preserve"> PAGEREF _Toc8962 \h </w:instrText>
          </w:r>
          <w:r>
            <w:fldChar w:fldCharType="separate"/>
          </w:r>
          <w:r>
            <w:t>51</w:t>
          </w:r>
          <w:r>
            <w:fldChar w:fldCharType="end"/>
          </w:r>
          <w:r>
            <w:fldChar w:fldCharType="end"/>
          </w:r>
        </w:p>
        <w:p w14:paraId="6F5E486E">
          <w:pPr>
            <w:pStyle w:val="21"/>
            <w:tabs>
              <w:tab w:val="right" w:leader="dot" w:pos="8732"/>
            </w:tabs>
          </w:pPr>
          <w:r>
            <w:fldChar w:fldCharType="begin"/>
          </w:r>
          <w:r>
            <w:instrText xml:space="preserve"> HYPERLINK \l "_Toc15329" </w:instrText>
          </w:r>
          <w:r>
            <w:fldChar w:fldCharType="separate"/>
          </w:r>
          <w:r>
            <w:rPr>
              <w:rFonts w:hint="eastAsia"/>
            </w:rPr>
            <w:t>9 环境影响跟踪评价计划与环境管理</w:t>
          </w:r>
          <w:r>
            <w:tab/>
          </w:r>
          <w:r>
            <w:fldChar w:fldCharType="begin"/>
          </w:r>
          <w:r>
            <w:instrText xml:space="preserve"> PAGEREF _Toc15329 \h </w:instrText>
          </w:r>
          <w:r>
            <w:fldChar w:fldCharType="separate"/>
          </w:r>
          <w:r>
            <w:t>53</w:t>
          </w:r>
          <w:r>
            <w:fldChar w:fldCharType="end"/>
          </w:r>
          <w:r>
            <w:fldChar w:fldCharType="end"/>
          </w:r>
        </w:p>
        <w:p w14:paraId="5696061D">
          <w:pPr>
            <w:pStyle w:val="23"/>
            <w:tabs>
              <w:tab w:val="right" w:leader="dot" w:pos="8732"/>
              <w:tab w:val="clear" w:pos="8721"/>
            </w:tabs>
            <w:ind w:left="260"/>
          </w:pPr>
          <w:r>
            <w:fldChar w:fldCharType="begin"/>
          </w:r>
          <w:r>
            <w:instrText xml:space="preserve"> HYPERLINK \l "_Toc27978" </w:instrText>
          </w:r>
          <w:r>
            <w:fldChar w:fldCharType="separate"/>
          </w:r>
          <w:r>
            <w:rPr>
              <w:rFonts w:hint="eastAsia"/>
            </w:rPr>
            <w:t xml:space="preserve">9.1 </w:t>
          </w:r>
          <w:r>
            <w:t>环境影响跟踪评价计划</w:t>
          </w:r>
          <w:r>
            <w:tab/>
          </w:r>
          <w:r>
            <w:fldChar w:fldCharType="begin"/>
          </w:r>
          <w:r>
            <w:instrText xml:space="preserve"> PAGEREF _Toc27978 \h </w:instrText>
          </w:r>
          <w:r>
            <w:fldChar w:fldCharType="separate"/>
          </w:r>
          <w:r>
            <w:t>53</w:t>
          </w:r>
          <w:r>
            <w:fldChar w:fldCharType="end"/>
          </w:r>
          <w:r>
            <w:fldChar w:fldCharType="end"/>
          </w:r>
        </w:p>
        <w:p w14:paraId="3D470644">
          <w:pPr>
            <w:pStyle w:val="23"/>
            <w:tabs>
              <w:tab w:val="right" w:leader="dot" w:pos="8732"/>
              <w:tab w:val="clear" w:pos="8721"/>
            </w:tabs>
            <w:ind w:left="260"/>
          </w:pPr>
          <w:r>
            <w:fldChar w:fldCharType="begin"/>
          </w:r>
          <w:r>
            <w:instrText xml:space="preserve"> HYPERLINK \l "_Toc3245" </w:instrText>
          </w:r>
          <w:r>
            <w:fldChar w:fldCharType="separate"/>
          </w:r>
          <w:r>
            <w:rPr>
              <w:rFonts w:hint="eastAsia"/>
            </w:rPr>
            <w:t>9.2 环境影响</w:t>
          </w:r>
          <w:r>
            <w:t>跟踪评价要求</w:t>
          </w:r>
          <w:r>
            <w:tab/>
          </w:r>
          <w:r>
            <w:fldChar w:fldCharType="begin"/>
          </w:r>
          <w:r>
            <w:instrText xml:space="preserve"> PAGEREF _Toc3245 \h </w:instrText>
          </w:r>
          <w:r>
            <w:fldChar w:fldCharType="separate"/>
          </w:r>
          <w:r>
            <w:t>53</w:t>
          </w:r>
          <w:r>
            <w:fldChar w:fldCharType="end"/>
          </w:r>
          <w:r>
            <w:fldChar w:fldCharType="end"/>
          </w:r>
        </w:p>
        <w:p w14:paraId="5BBCD3BD">
          <w:pPr>
            <w:pStyle w:val="23"/>
            <w:tabs>
              <w:tab w:val="right" w:leader="dot" w:pos="8732"/>
              <w:tab w:val="clear" w:pos="8721"/>
            </w:tabs>
            <w:ind w:left="260"/>
          </w:pPr>
          <w:r>
            <w:fldChar w:fldCharType="begin"/>
          </w:r>
          <w:r>
            <w:instrText xml:space="preserve"> HYPERLINK \l "_Toc23709" </w:instrText>
          </w:r>
          <w:r>
            <w:fldChar w:fldCharType="separate"/>
          </w:r>
          <w:r>
            <w:rPr>
              <w:rFonts w:hint="eastAsia"/>
            </w:rPr>
            <w:t>9.3 环境管理方案</w:t>
          </w:r>
          <w:r>
            <w:tab/>
          </w:r>
          <w:r>
            <w:fldChar w:fldCharType="begin"/>
          </w:r>
          <w:r>
            <w:instrText xml:space="preserve"> PAGEREF _Toc23709 \h </w:instrText>
          </w:r>
          <w:r>
            <w:fldChar w:fldCharType="separate"/>
          </w:r>
          <w:r>
            <w:t>55</w:t>
          </w:r>
          <w:r>
            <w:fldChar w:fldCharType="end"/>
          </w:r>
          <w:r>
            <w:fldChar w:fldCharType="end"/>
          </w:r>
        </w:p>
        <w:p w14:paraId="1A24DDE8">
          <w:pPr>
            <w:pStyle w:val="21"/>
            <w:tabs>
              <w:tab w:val="right" w:leader="dot" w:pos="8732"/>
            </w:tabs>
          </w:pPr>
          <w:r>
            <w:fldChar w:fldCharType="begin"/>
          </w:r>
          <w:r>
            <w:instrText xml:space="preserve"> HYPERLINK \l "_Toc18359" </w:instrText>
          </w:r>
          <w:r>
            <w:fldChar w:fldCharType="separate"/>
          </w:r>
          <w:r>
            <w:rPr>
              <w:rFonts w:hint="eastAsia"/>
            </w:rPr>
            <w:t>10 评价结论</w:t>
          </w:r>
          <w:r>
            <w:tab/>
          </w:r>
          <w:r>
            <w:fldChar w:fldCharType="begin"/>
          </w:r>
          <w:r>
            <w:instrText xml:space="preserve"> PAGEREF _Toc18359 \h </w:instrText>
          </w:r>
          <w:r>
            <w:fldChar w:fldCharType="separate"/>
          </w:r>
          <w:r>
            <w:t>57</w:t>
          </w:r>
          <w:r>
            <w:fldChar w:fldCharType="end"/>
          </w:r>
          <w:r>
            <w:fldChar w:fldCharType="end"/>
          </w:r>
        </w:p>
        <w:p w14:paraId="6065E049">
          <w:pPr>
            <w:pStyle w:val="2"/>
            <w:numPr>
              <w:ilvl w:val="0"/>
              <w:numId w:val="0"/>
            </w:numPr>
            <w:rPr>
              <w:bCs/>
              <w:sz w:val="32"/>
              <w:szCs w:val="44"/>
            </w:rPr>
          </w:pPr>
          <w:r>
            <w:rPr>
              <w:rFonts w:hint="eastAsia"/>
            </w:rPr>
            <w:fldChar w:fldCharType="end"/>
          </w:r>
        </w:p>
      </w:sdtContent>
    </w:sdt>
    <w:p w14:paraId="674441A5">
      <w:pPr>
        <w:ind w:firstLine="520"/>
        <w:sectPr>
          <w:headerReference r:id="rId11" w:type="default"/>
          <w:pgSz w:w="11906" w:h="16838"/>
          <w:pgMar w:top="1701" w:right="1587" w:bottom="1587" w:left="1587" w:header="851" w:footer="992" w:gutter="0"/>
          <w:cols w:space="425" w:num="1"/>
          <w:docGrid w:type="lines" w:linePitch="312" w:charSpace="0"/>
        </w:sectPr>
      </w:pPr>
    </w:p>
    <w:p w14:paraId="08082DFA">
      <w:pPr>
        <w:pStyle w:val="2"/>
      </w:pPr>
      <w:bookmarkStart w:id="0" w:name="_Toc8604"/>
      <w:r>
        <w:rPr>
          <w:rFonts w:hint="eastAsia"/>
        </w:rPr>
        <w:t>总则</w:t>
      </w:r>
      <w:bookmarkEnd w:id="0"/>
    </w:p>
    <w:p w14:paraId="00A51218">
      <w:pPr>
        <w:pStyle w:val="3"/>
        <w:ind w:left="520"/>
      </w:pPr>
      <w:bookmarkStart w:id="1" w:name="_Toc87431210"/>
      <w:bookmarkStart w:id="2" w:name="_Toc17863"/>
      <w:bookmarkStart w:id="3" w:name="_Toc26876"/>
      <w:bookmarkStart w:id="4" w:name="_Toc457835434"/>
      <w:r>
        <w:t>评价目的</w:t>
      </w:r>
      <w:bookmarkEnd w:id="1"/>
      <w:bookmarkEnd w:id="2"/>
    </w:p>
    <w:p w14:paraId="73337D6B">
      <w:pPr>
        <w:ind w:firstLine="520"/>
      </w:pPr>
      <w:r>
        <w:t>以改善环境质量和保障生态安全为目标，分析《</w:t>
      </w:r>
      <w:r>
        <w:rPr>
          <w:rFonts w:hint="eastAsia"/>
        </w:rPr>
        <w:t>两江新区建筑垃圾污染环境防治工作规划（2024—2035年）</w:t>
      </w:r>
      <w:r>
        <w:t xml:space="preserve">》与相关法律法规、政策要求的协调性，论证规划方案的生态环境合理性和环境效益；在环境质量现状调查的基础上，分析预测规划实施后其对地表水环境、环境空气、声环境、生态等环境要素的影响程度，并提出优化调整建议及不良环境影响减缓措施，为规划决策和规划实施过程中的生态环境管理提供依据。 </w:t>
      </w:r>
    </w:p>
    <w:p w14:paraId="45967734">
      <w:pPr>
        <w:pStyle w:val="3"/>
        <w:ind w:left="520"/>
      </w:pPr>
      <w:bookmarkStart w:id="5" w:name="_Toc6369"/>
      <w:bookmarkStart w:id="6" w:name="_Toc87431211"/>
      <w:r>
        <w:t>评价原则</w:t>
      </w:r>
      <w:bookmarkEnd w:id="3"/>
      <w:bookmarkEnd w:id="4"/>
      <w:bookmarkEnd w:id="5"/>
      <w:bookmarkEnd w:id="6"/>
    </w:p>
    <w:p w14:paraId="23EBD85B">
      <w:pPr>
        <w:ind w:firstLine="520"/>
      </w:pPr>
      <w:r>
        <w:t>（1）早期介入、过程互动</w:t>
      </w:r>
    </w:p>
    <w:p w14:paraId="46850185">
      <w:pPr>
        <w:ind w:firstLine="520"/>
      </w:pPr>
      <w:r>
        <w:t>在规划编制的早期阶段介入，在规划前期研究和方案编制、论证、审定等关键环节和过程中充分互动，不断优化规划方案，提高环境合理性。</w:t>
      </w:r>
    </w:p>
    <w:p w14:paraId="41FE9249">
      <w:pPr>
        <w:ind w:firstLine="520"/>
      </w:pPr>
      <w:r>
        <w:t>（2）统筹衔接、分类指导</w:t>
      </w:r>
    </w:p>
    <w:p w14:paraId="2DADFF24">
      <w:pPr>
        <w:ind w:firstLine="520"/>
      </w:pPr>
      <w:r>
        <w:t>应突出不同类型、不同层级规划及其环境影响特点，充分衔接 “三线一单”成果，分类指导规划所包含建设项目的布局和生态环境准入。</w:t>
      </w:r>
    </w:p>
    <w:p w14:paraId="18CFD236">
      <w:pPr>
        <w:ind w:firstLine="520"/>
      </w:pPr>
      <w:r>
        <w:t>（3）客观评价、结论科学</w:t>
      </w:r>
    </w:p>
    <w:p w14:paraId="544A78D9">
      <w:pPr>
        <w:ind w:firstLine="520"/>
      </w:pPr>
      <w:r>
        <w:t>依据现有知识水平和技术条件对规划实施可能产生的不良环境影响的范围和程度进行客观分析，评价方法应成熟可靠，数据资料应完整可信，结论建议应具体明确且具有可操作性。</w:t>
      </w:r>
    </w:p>
    <w:p w14:paraId="612AEDB6">
      <w:pPr>
        <w:pStyle w:val="3"/>
        <w:ind w:left="520"/>
      </w:pPr>
      <w:bookmarkStart w:id="7" w:name="_Toc88038362"/>
      <w:bookmarkStart w:id="8" w:name="_Toc87431212"/>
      <w:bookmarkStart w:id="9" w:name="_Toc7926"/>
      <w:bookmarkStart w:id="10" w:name="_Toc51252831"/>
      <w:bookmarkStart w:id="11" w:name="_Toc14298"/>
      <w:r>
        <w:t>评价依据</w:t>
      </w:r>
      <w:bookmarkEnd w:id="7"/>
      <w:bookmarkEnd w:id="8"/>
      <w:bookmarkEnd w:id="9"/>
      <w:bookmarkEnd w:id="10"/>
      <w:bookmarkEnd w:id="11"/>
    </w:p>
    <w:p w14:paraId="6C356A25">
      <w:pPr>
        <w:pStyle w:val="4"/>
        <w:ind w:left="0" w:firstLine="522"/>
      </w:pPr>
      <w:bookmarkStart w:id="12" w:name="_Toc87431213"/>
      <w:r>
        <w:t>法律依据</w:t>
      </w:r>
      <w:bookmarkEnd w:id="12"/>
    </w:p>
    <w:p w14:paraId="57D7E473">
      <w:pPr>
        <w:numPr>
          <w:ilvl w:val="0"/>
          <w:numId w:val="3"/>
        </w:numPr>
        <w:ind w:firstLine="520"/>
      </w:pPr>
      <w:r>
        <w:rPr>
          <w:rFonts w:hint="eastAsia"/>
        </w:rPr>
        <w:t>《中华人民共和国环境保护法</w:t>
      </w:r>
      <w:r>
        <w:rPr>
          <w:spacing w:val="-6"/>
        </w:rPr>
        <w:t>》</w:t>
      </w:r>
      <w:r>
        <w:rPr>
          <w:kern w:val="0"/>
          <w:szCs w:val="24"/>
        </w:rPr>
        <w:t>（2015年1月修订版）</w:t>
      </w:r>
      <w:r>
        <w:rPr>
          <w:rFonts w:hint="eastAsia"/>
        </w:rPr>
        <w:t>；</w:t>
      </w:r>
    </w:p>
    <w:p w14:paraId="3FFAA279">
      <w:pPr>
        <w:numPr>
          <w:ilvl w:val="0"/>
          <w:numId w:val="3"/>
        </w:numPr>
        <w:ind w:firstLine="520"/>
      </w:pPr>
      <w:r>
        <w:t>《中华人民共和国环境影响评价法（修订）》</w:t>
      </w:r>
      <w:r>
        <w:rPr>
          <w:kern w:val="0"/>
          <w:szCs w:val="24"/>
        </w:rPr>
        <w:t>（2018.12.29修订）</w:t>
      </w:r>
      <w:r>
        <w:rPr>
          <w:rFonts w:hint="eastAsia"/>
          <w:kern w:val="0"/>
          <w:szCs w:val="24"/>
        </w:rPr>
        <w:t>；</w:t>
      </w:r>
    </w:p>
    <w:p w14:paraId="7EA3471E">
      <w:pPr>
        <w:numPr>
          <w:ilvl w:val="0"/>
          <w:numId w:val="3"/>
        </w:numPr>
        <w:ind w:firstLine="520"/>
      </w:pPr>
      <w:r>
        <w:rPr>
          <w:rFonts w:hint="eastAsia"/>
        </w:rPr>
        <w:t>《中华人民共和国固体废物污染环境防治法</w:t>
      </w:r>
      <w:r>
        <w:rPr>
          <w:spacing w:val="4"/>
        </w:rPr>
        <w:t>（第三次修正）》（2020年9月1日施行）</w:t>
      </w:r>
      <w:r>
        <w:rPr>
          <w:rFonts w:hint="eastAsia"/>
        </w:rPr>
        <w:t>；</w:t>
      </w:r>
    </w:p>
    <w:p w14:paraId="59173914">
      <w:pPr>
        <w:numPr>
          <w:ilvl w:val="0"/>
          <w:numId w:val="3"/>
        </w:numPr>
        <w:ind w:firstLine="520"/>
      </w:pPr>
      <w:r>
        <w:t>《中华人民共和国水法》（2016年7月修订版）</w:t>
      </w:r>
      <w:r>
        <w:rPr>
          <w:rFonts w:hint="eastAsia"/>
        </w:rPr>
        <w:t>；</w:t>
      </w:r>
    </w:p>
    <w:p w14:paraId="7A453761">
      <w:pPr>
        <w:numPr>
          <w:ilvl w:val="0"/>
          <w:numId w:val="3"/>
        </w:numPr>
        <w:ind w:firstLine="520"/>
      </w:pPr>
      <w:r>
        <w:t>《中华人民共和国长江保护法》（2021年3月1日起施行）</w:t>
      </w:r>
      <w:r>
        <w:rPr>
          <w:rFonts w:hint="eastAsia"/>
        </w:rPr>
        <w:t>；</w:t>
      </w:r>
    </w:p>
    <w:p w14:paraId="652B57F6">
      <w:pPr>
        <w:numPr>
          <w:ilvl w:val="0"/>
          <w:numId w:val="3"/>
        </w:numPr>
        <w:ind w:firstLine="520"/>
      </w:pPr>
      <w:r>
        <w:rPr>
          <w:rFonts w:hint="eastAsia"/>
        </w:rPr>
        <w:t>《中华人民共和国水污染防治法</w:t>
      </w:r>
      <w:r>
        <w:t>》</w:t>
      </w:r>
      <w:r>
        <w:rPr>
          <w:kern w:val="0"/>
          <w:szCs w:val="24"/>
        </w:rPr>
        <w:t>（2017年6月第二次修正）</w:t>
      </w:r>
      <w:r>
        <w:rPr>
          <w:rFonts w:hint="eastAsia"/>
        </w:rPr>
        <w:t>；</w:t>
      </w:r>
    </w:p>
    <w:p w14:paraId="000C8CF2">
      <w:pPr>
        <w:numPr>
          <w:ilvl w:val="0"/>
          <w:numId w:val="3"/>
        </w:numPr>
        <w:ind w:firstLine="520"/>
      </w:pPr>
      <w:r>
        <w:rPr>
          <w:rFonts w:hint="eastAsia"/>
        </w:rPr>
        <w:t>《中华人民共和国大气污染防治法</w:t>
      </w:r>
      <w:r>
        <w:t>》</w:t>
      </w:r>
      <w:r>
        <w:rPr>
          <w:kern w:val="0"/>
          <w:szCs w:val="24"/>
        </w:rPr>
        <w:t>（2018</w:t>
      </w:r>
      <w:r>
        <w:rPr>
          <w:rFonts w:hint="eastAsia"/>
          <w:kern w:val="0"/>
          <w:szCs w:val="24"/>
        </w:rPr>
        <w:t>年</w:t>
      </w:r>
      <w:r>
        <w:rPr>
          <w:kern w:val="0"/>
          <w:szCs w:val="24"/>
        </w:rPr>
        <w:t>10</w:t>
      </w:r>
      <w:r>
        <w:rPr>
          <w:rFonts w:hint="eastAsia"/>
          <w:kern w:val="0"/>
          <w:szCs w:val="24"/>
        </w:rPr>
        <w:t>月</w:t>
      </w:r>
      <w:r>
        <w:rPr>
          <w:kern w:val="0"/>
          <w:szCs w:val="24"/>
        </w:rPr>
        <w:t>26</w:t>
      </w:r>
      <w:r>
        <w:rPr>
          <w:rFonts w:hint="eastAsia"/>
          <w:kern w:val="0"/>
          <w:szCs w:val="24"/>
        </w:rPr>
        <w:t>日</w:t>
      </w:r>
      <w:r>
        <w:rPr>
          <w:kern w:val="0"/>
          <w:szCs w:val="24"/>
        </w:rPr>
        <w:t>修订）</w:t>
      </w:r>
      <w:r>
        <w:rPr>
          <w:rFonts w:hint="eastAsia"/>
        </w:rPr>
        <w:t>；</w:t>
      </w:r>
    </w:p>
    <w:p w14:paraId="3F1A188D">
      <w:pPr>
        <w:numPr>
          <w:ilvl w:val="0"/>
          <w:numId w:val="3"/>
        </w:numPr>
        <w:ind w:firstLine="520"/>
      </w:pPr>
      <w:r>
        <w:t>《中华人民共和国噪声污染防治法》（</w:t>
      </w:r>
      <w:r>
        <w:rPr>
          <w:spacing w:val="-6"/>
        </w:rPr>
        <w:t>2022年6月5日起施行</w:t>
      </w:r>
      <w:r>
        <w:t>）</w:t>
      </w:r>
      <w:r>
        <w:rPr>
          <w:rFonts w:hint="eastAsia"/>
        </w:rPr>
        <w:t>；</w:t>
      </w:r>
    </w:p>
    <w:p w14:paraId="25A92ECD">
      <w:pPr>
        <w:numPr>
          <w:ilvl w:val="0"/>
          <w:numId w:val="3"/>
        </w:numPr>
        <w:ind w:firstLine="520"/>
      </w:pPr>
      <w:r>
        <w:t>《地下水管理条例》（2021年12月1日起施行）</w:t>
      </w:r>
      <w:r>
        <w:rPr>
          <w:rFonts w:hint="eastAsia"/>
        </w:rPr>
        <w:t>；</w:t>
      </w:r>
    </w:p>
    <w:p w14:paraId="30763F59">
      <w:pPr>
        <w:numPr>
          <w:ilvl w:val="0"/>
          <w:numId w:val="3"/>
        </w:numPr>
        <w:ind w:firstLine="520"/>
      </w:pPr>
      <w:r>
        <w:rPr>
          <w:rFonts w:hint="eastAsia"/>
        </w:rPr>
        <w:t>《中华人民共和国土壤污染防治法</w:t>
      </w:r>
      <w:r>
        <w:t>》（2019年1月1日起施行）</w:t>
      </w:r>
      <w:r>
        <w:rPr>
          <w:rFonts w:hint="eastAsia"/>
        </w:rPr>
        <w:t>；</w:t>
      </w:r>
    </w:p>
    <w:p w14:paraId="7B9561D3">
      <w:pPr>
        <w:numPr>
          <w:ilvl w:val="0"/>
          <w:numId w:val="3"/>
        </w:numPr>
        <w:ind w:firstLine="520"/>
      </w:pPr>
      <w:r>
        <w:rPr>
          <w:rFonts w:hint="eastAsia"/>
        </w:rPr>
        <w:t>《排污许可管理条例》（2021年3月1日起施行）；</w:t>
      </w:r>
    </w:p>
    <w:p w14:paraId="04AAB1BC">
      <w:pPr>
        <w:numPr>
          <w:ilvl w:val="0"/>
          <w:numId w:val="3"/>
        </w:numPr>
        <w:ind w:firstLine="520"/>
      </w:pPr>
      <w:r>
        <w:t>《中华人民共和国水土保持法》</w:t>
      </w:r>
      <w:r>
        <w:rPr>
          <w:kern w:val="0"/>
          <w:szCs w:val="24"/>
        </w:rPr>
        <w:t>（2010</w:t>
      </w:r>
      <w:r>
        <w:rPr>
          <w:rFonts w:hint="eastAsia"/>
          <w:kern w:val="0"/>
          <w:szCs w:val="24"/>
        </w:rPr>
        <w:t>年</w:t>
      </w:r>
      <w:r>
        <w:rPr>
          <w:kern w:val="0"/>
          <w:szCs w:val="24"/>
        </w:rPr>
        <w:t>12</w:t>
      </w:r>
      <w:r>
        <w:rPr>
          <w:rFonts w:hint="eastAsia"/>
          <w:kern w:val="0"/>
          <w:szCs w:val="24"/>
        </w:rPr>
        <w:t>月</w:t>
      </w:r>
      <w:r>
        <w:rPr>
          <w:kern w:val="0"/>
          <w:szCs w:val="24"/>
        </w:rPr>
        <w:t>25</w:t>
      </w:r>
      <w:r>
        <w:rPr>
          <w:rFonts w:hint="eastAsia"/>
          <w:kern w:val="0"/>
          <w:szCs w:val="24"/>
        </w:rPr>
        <w:t>日</w:t>
      </w:r>
      <w:r>
        <w:rPr>
          <w:kern w:val="0"/>
          <w:szCs w:val="24"/>
        </w:rPr>
        <w:t>修订）</w:t>
      </w:r>
      <w:r>
        <w:rPr>
          <w:rFonts w:hint="eastAsia"/>
        </w:rPr>
        <w:t>；</w:t>
      </w:r>
    </w:p>
    <w:p w14:paraId="4D8987B5">
      <w:pPr>
        <w:numPr>
          <w:ilvl w:val="0"/>
          <w:numId w:val="3"/>
        </w:numPr>
        <w:ind w:firstLine="520"/>
      </w:pPr>
      <w:r>
        <w:t>《中华人民共和国循环经济促进法》（2018年10月26日</w:t>
      </w:r>
      <w:r>
        <w:rPr>
          <w:rFonts w:hint="eastAsia"/>
        </w:rPr>
        <w:t>修正</w:t>
      </w:r>
      <w:r>
        <w:t>）</w:t>
      </w:r>
      <w:r>
        <w:rPr>
          <w:rFonts w:hint="eastAsia"/>
        </w:rPr>
        <w:t>；</w:t>
      </w:r>
    </w:p>
    <w:p w14:paraId="7CC9703E">
      <w:pPr>
        <w:numPr>
          <w:ilvl w:val="0"/>
          <w:numId w:val="3"/>
        </w:numPr>
        <w:ind w:firstLine="496"/>
      </w:pPr>
      <w:r>
        <w:rPr>
          <w:spacing w:val="-6"/>
        </w:rPr>
        <w:t>《中华人民共和国清洁生产促进法》（2012年7月1日起施行）</w:t>
      </w:r>
      <w:r>
        <w:rPr>
          <w:rFonts w:hint="eastAsia"/>
          <w:spacing w:val="-6"/>
        </w:rPr>
        <w:t>；</w:t>
      </w:r>
    </w:p>
    <w:p w14:paraId="4D43535A">
      <w:pPr>
        <w:numPr>
          <w:ilvl w:val="0"/>
          <w:numId w:val="3"/>
        </w:numPr>
        <w:ind w:firstLine="520"/>
      </w:pPr>
      <w:r>
        <w:t>《中华人民共和国城乡规划法》（2019年4月23日</w:t>
      </w:r>
      <w:r>
        <w:rPr>
          <w:rFonts w:hint="eastAsia"/>
        </w:rPr>
        <w:t>修正</w:t>
      </w:r>
      <w:r>
        <w:t>）</w:t>
      </w:r>
      <w:r>
        <w:rPr>
          <w:rFonts w:hint="eastAsia"/>
        </w:rPr>
        <w:t>；</w:t>
      </w:r>
    </w:p>
    <w:p w14:paraId="22854E4A">
      <w:pPr>
        <w:numPr>
          <w:ilvl w:val="0"/>
          <w:numId w:val="3"/>
        </w:numPr>
        <w:ind w:firstLine="520"/>
      </w:pPr>
      <w:r>
        <w:t>《建设项目环境保护管理条例》（2017年</w:t>
      </w:r>
      <w:r>
        <w:rPr>
          <w:rFonts w:hint="eastAsia"/>
        </w:rPr>
        <w:t>7</w:t>
      </w:r>
      <w:r>
        <w:t>月1</w:t>
      </w:r>
      <w:r>
        <w:rPr>
          <w:rFonts w:hint="eastAsia"/>
        </w:rPr>
        <w:t>6</w:t>
      </w:r>
      <w:r>
        <w:t>日</w:t>
      </w:r>
      <w:r>
        <w:rPr>
          <w:rFonts w:hint="eastAsia"/>
        </w:rPr>
        <w:t>修订</w:t>
      </w:r>
      <w:r>
        <w:t>）</w:t>
      </w:r>
      <w:r>
        <w:rPr>
          <w:rFonts w:hint="eastAsia"/>
        </w:rPr>
        <w:t>；</w:t>
      </w:r>
    </w:p>
    <w:p w14:paraId="48A52052">
      <w:pPr>
        <w:numPr>
          <w:ilvl w:val="0"/>
          <w:numId w:val="3"/>
        </w:numPr>
        <w:ind w:firstLine="520"/>
      </w:pPr>
      <w:r>
        <w:t>《规划环境影响评价条例》（2009年10月1日起施行）</w:t>
      </w:r>
      <w:r>
        <w:rPr>
          <w:rFonts w:hint="eastAsia"/>
        </w:rPr>
        <w:t>。</w:t>
      </w:r>
    </w:p>
    <w:p w14:paraId="572282D1">
      <w:pPr>
        <w:pStyle w:val="4"/>
      </w:pPr>
      <w:bookmarkStart w:id="13" w:name="_Toc87431214"/>
      <w:r>
        <w:t>国家行政法规及文件</w:t>
      </w:r>
      <w:bookmarkEnd w:id="13"/>
    </w:p>
    <w:p w14:paraId="25B46090">
      <w:pPr>
        <w:numPr>
          <w:ilvl w:val="0"/>
          <w:numId w:val="4"/>
        </w:numPr>
        <w:ind w:firstLine="520"/>
        <w:rPr>
          <w:kern w:val="0"/>
          <w:szCs w:val="24"/>
        </w:rPr>
      </w:pPr>
      <w:r>
        <w:rPr>
          <w:kern w:val="0"/>
          <w:szCs w:val="24"/>
        </w:rPr>
        <w:t>《住房城乡建设部关于开展建筑垃圾治理试点工作的通知》（建城函</w:t>
      </w:r>
      <w:r>
        <w:rPr>
          <w:rFonts w:hint="eastAsia" w:ascii="方正仿宋_GBK" w:hAnsi="方正仿宋_GBK" w:eastAsia="方正仿宋_GBK" w:cs="方正仿宋_GBK"/>
          <w:kern w:val="0"/>
          <w:szCs w:val="24"/>
        </w:rPr>
        <w:t>〔</w:t>
      </w:r>
      <w:r>
        <w:rPr>
          <w:kern w:val="0"/>
          <w:szCs w:val="24"/>
        </w:rPr>
        <w:t>2018</w:t>
      </w:r>
      <w:r>
        <w:rPr>
          <w:rFonts w:hint="eastAsia" w:ascii="方正仿宋_GBK" w:hAnsi="方正仿宋_GBK" w:eastAsia="方正仿宋_GBK" w:cs="方正仿宋_GBK"/>
          <w:kern w:val="0"/>
          <w:szCs w:val="24"/>
        </w:rPr>
        <w:t>〕</w:t>
      </w:r>
      <w:r>
        <w:rPr>
          <w:kern w:val="0"/>
          <w:szCs w:val="24"/>
        </w:rPr>
        <w:t>65号）</w:t>
      </w:r>
      <w:r>
        <w:rPr>
          <w:rFonts w:hint="eastAsia"/>
          <w:kern w:val="0"/>
          <w:szCs w:val="24"/>
        </w:rPr>
        <w:t>；</w:t>
      </w:r>
    </w:p>
    <w:p w14:paraId="611866BF">
      <w:pPr>
        <w:numPr>
          <w:ilvl w:val="0"/>
          <w:numId w:val="4"/>
        </w:numPr>
        <w:ind w:firstLine="520"/>
        <w:rPr>
          <w:kern w:val="0"/>
          <w:szCs w:val="24"/>
        </w:rPr>
      </w:pPr>
      <w:r>
        <w:rPr>
          <w:kern w:val="0"/>
          <w:szCs w:val="24"/>
        </w:rPr>
        <w:t>《国务院办公厅关于印发“无废城市”建设试点工作方案的通知》国办发</w:t>
      </w:r>
      <w:r>
        <w:rPr>
          <w:rFonts w:hint="eastAsia" w:ascii="方正仿宋_GBK" w:hAnsi="方正仿宋_GBK" w:eastAsia="方正仿宋_GBK" w:cs="方正仿宋_GBK"/>
          <w:kern w:val="0"/>
          <w:szCs w:val="24"/>
        </w:rPr>
        <w:t>〔</w:t>
      </w:r>
      <w:r>
        <w:rPr>
          <w:kern w:val="0"/>
          <w:szCs w:val="24"/>
        </w:rPr>
        <w:t>2018</w:t>
      </w:r>
      <w:r>
        <w:rPr>
          <w:rFonts w:hint="eastAsia" w:ascii="方正仿宋_GBK" w:hAnsi="方正仿宋_GBK" w:eastAsia="方正仿宋_GBK" w:cs="方正仿宋_GBK"/>
          <w:kern w:val="0"/>
          <w:szCs w:val="24"/>
        </w:rPr>
        <w:t>〕</w:t>
      </w:r>
      <w:r>
        <w:rPr>
          <w:kern w:val="0"/>
          <w:szCs w:val="24"/>
        </w:rPr>
        <w:t>128号</w:t>
      </w:r>
      <w:r>
        <w:rPr>
          <w:rFonts w:hint="eastAsia"/>
          <w:kern w:val="0"/>
          <w:szCs w:val="24"/>
        </w:rPr>
        <w:t>；</w:t>
      </w:r>
    </w:p>
    <w:p w14:paraId="6E005D65">
      <w:pPr>
        <w:numPr>
          <w:ilvl w:val="0"/>
          <w:numId w:val="4"/>
        </w:numPr>
        <w:ind w:firstLine="520"/>
        <w:rPr>
          <w:kern w:val="0"/>
          <w:szCs w:val="24"/>
        </w:rPr>
      </w:pPr>
      <w:r>
        <w:rPr>
          <w:kern w:val="0"/>
          <w:szCs w:val="24"/>
        </w:rPr>
        <w:t>《建筑垃圾处理技术标准》</w:t>
      </w:r>
      <w:r>
        <w:rPr>
          <w:rFonts w:hint="eastAsia"/>
          <w:kern w:val="0"/>
          <w:szCs w:val="24"/>
        </w:rPr>
        <w:t>（</w:t>
      </w:r>
      <w:r>
        <w:rPr>
          <w:kern w:val="0"/>
          <w:szCs w:val="24"/>
        </w:rPr>
        <w:t>CJJ/T134－2019</w:t>
      </w:r>
      <w:r>
        <w:rPr>
          <w:rFonts w:hint="eastAsia"/>
          <w:kern w:val="0"/>
          <w:szCs w:val="24"/>
        </w:rPr>
        <w:t>）；</w:t>
      </w:r>
    </w:p>
    <w:p w14:paraId="2492E548">
      <w:pPr>
        <w:numPr>
          <w:ilvl w:val="0"/>
          <w:numId w:val="4"/>
        </w:numPr>
        <w:ind w:firstLine="520"/>
        <w:rPr>
          <w:kern w:val="0"/>
          <w:szCs w:val="24"/>
        </w:rPr>
      </w:pPr>
      <w:r>
        <w:rPr>
          <w:rFonts w:hint="eastAsia"/>
          <w:kern w:val="0"/>
          <w:szCs w:val="24"/>
        </w:rPr>
        <w:t>《建筑垃圾资源化利用行业规范条件》（暂行）；</w:t>
      </w:r>
    </w:p>
    <w:p w14:paraId="3269C87F">
      <w:pPr>
        <w:numPr>
          <w:ilvl w:val="0"/>
          <w:numId w:val="4"/>
        </w:numPr>
        <w:ind w:firstLine="520"/>
        <w:rPr>
          <w:kern w:val="0"/>
          <w:szCs w:val="24"/>
        </w:rPr>
      </w:pPr>
      <w:r>
        <w:rPr>
          <w:rFonts w:hint="eastAsia"/>
          <w:kern w:val="0"/>
          <w:szCs w:val="24"/>
        </w:rPr>
        <w:t>《建筑垃圾资源化利用行业规范条件公告管理暂行办法》；</w:t>
      </w:r>
    </w:p>
    <w:p w14:paraId="72CF9A9C">
      <w:pPr>
        <w:numPr>
          <w:ilvl w:val="0"/>
          <w:numId w:val="4"/>
        </w:numPr>
        <w:ind w:firstLine="520"/>
        <w:rPr>
          <w:kern w:val="0"/>
          <w:szCs w:val="24"/>
        </w:rPr>
      </w:pPr>
      <w:r>
        <w:rPr>
          <w:rFonts w:hint="eastAsia"/>
          <w:kern w:val="0"/>
          <w:szCs w:val="24"/>
        </w:rPr>
        <w:t>《国家发展改革委办公厅工业和信息化部办公厅关于推进大宗固体废弃物综合利用产业集聚发展的通知》（发改办环资</w:t>
      </w:r>
      <w:r>
        <w:rPr>
          <w:rFonts w:hint="eastAsia" w:ascii="方正仿宋_GBK" w:hAnsi="方正仿宋_GBK" w:eastAsia="方正仿宋_GBK" w:cs="方正仿宋_GBK"/>
          <w:kern w:val="0"/>
          <w:szCs w:val="24"/>
        </w:rPr>
        <w:t>〔</w:t>
      </w:r>
      <w:r>
        <w:rPr>
          <w:rFonts w:hint="eastAsia"/>
          <w:kern w:val="0"/>
          <w:szCs w:val="24"/>
        </w:rPr>
        <w:t>2019</w:t>
      </w:r>
      <w:r>
        <w:rPr>
          <w:rFonts w:hint="eastAsia" w:ascii="方正仿宋_GBK" w:hAnsi="方正仿宋_GBK" w:eastAsia="方正仿宋_GBK" w:cs="方正仿宋_GBK"/>
          <w:kern w:val="0"/>
          <w:szCs w:val="24"/>
        </w:rPr>
        <w:t>〕</w:t>
      </w:r>
      <w:r>
        <w:rPr>
          <w:rFonts w:hint="eastAsia"/>
          <w:kern w:val="0"/>
          <w:szCs w:val="24"/>
        </w:rPr>
        <w:t>44号）；</w:t>
      </w:r>
    </w:p>
    <w:p w14:paraId="735B22A8">
      <w:pPr>
        <w:numPr>
          <w:ilvl w:val="0"/>
          <w:numId w:val="4"/>
        </w:numPr>
        <w:ind w:firstLine="520"/>
        <w:rPr>
          <w:kern w:val="0"/>
          <w:szCs w:val="24"/>
        </w:rPr>
      </w:pPr>
      <w:r>
        <w:t>《国家危险废物名录（2021年版）》（中华人民共和国生态环境部令第15号）</w:t>
      </w:r>
      <w:r>
        <w:rPr>
          <w:rFonts w:hint="eastAsia"/>
        </w:rPr>
        <w:t>；</w:t>
      </w:r>
    </w:p>
    <w:p w14:paraId="251BC1CD">
      <w:pPr>
        <w:numPr>
          <w:ilvl w:val="0"/>
          <w:numId w:val="4"/>
        </w:numPr>
        <w:ind w:firstLine="520"/>
        <w:rPr>
          <w:kern w:val="0"/>
          <w:szCs w:val="24"/>
        </w:rPr>
      </w:pPr>
      <w:r>
        <w:rPr>
          <w:kern w:val="0"/>
          <w:szCs w:val="24"/>
        </w:rPr>
        <w:t>《大气污染防治行动计划》（国发</w:t>
      </w:r>
      <w:r>
        <w:rPr>
          <w:rFonts w:hint="eastAsia" w:ascii="方正仿宋_GBK" w:hAnsi="方正仿宋_GBK" w:eastAsia="方正仿宋_GBK" w:cs="方正仿宋_GBK"/>
          <w:kern w:val="0"/>
          <w:szCs w:val="24"/>
        </w:rPr>
        <w:t>〔</w:t>
      </w:r>
      <w:r>
        <w:rPr>
          <w:kern w:val="0"/>
          <w:szCs w:val="24"/>
        </w:rPr>
        <w:t>2013</w:t>
      </w:r>
      <w:r>
        <w:rPr>
          <w:rFonts w:hint="eastAsia" w:ascii="方正仿宋_GBK" w:hAnsi="方正仿宋_GBK" w:eastAsia="方正仿宋_GBK" w:cs="方正仿宋_GBK"/>
          <w:kern w:val="0"/>
          <w:szCs w:val="24"/>
        </w:rPr>
        <w:t>〕</w:t>
      </w:r>
      <w:r>
        <w:rPr>
          <w:kern w:val="0"/>
          <w:szCs w:val="24"/>
        </w:rPr>
        <w:t>37号）</w:t>
      </w:r>
      <w:r>
        <w:rPr>
          <w:rFonts w:hint="eastAsia"/>
          <w:kern w:val="0"/>
          <w:szCs w:val="24"/>
        </w:rPr>
        <w:t>；</w:t>
      </w:r>
    </w:p>
    <w:p w14:paraId="4770897F">
      <w:pPr>
        <w:numPr>
          <w:ilvl w:val="0"/>
          <w:numId w:val="4"/>
        </w:numPr>
        <w:ind w:firstLine="520"/>
        <w:rPr>
          <w:kern w:val="0"/>
          <w:szCs w:val="24"/>
        </w:rPr>
      </w:pPr>
      <w:r>
        <w:rPr>
          <w:kern w:val="0"/>
          <w:szCs w:val="24"/>
        </w:rPr>
        <w:t>《水污染防治行动计划》（国发</w:t>
      </w:r>
      <w:r>
        <w:rPr>
          <w:rFonts w:hint="eastAsia" w:ascii="方正仿宋_GBK" w:hAnsi="方正仿宋_GBK" w:eastAsia="方正仿宋_GBK" w:cs="方正仿宋_GBK"/>
          <w:kern w:val="0"/>
          <w:szCs w:val="24"/>
        </w:rPr>
        <w:t>〔</w:t>
      </w:r>
      <w:r>
        <w:rPr>
          <w:kern w:val="0"/>
          <w:szCs w:val="24"/>
        </w:rPr>
        <w:t>2015</w:t>
      </w:r>
      <w:r>
        <w:rPr>
          <w:rFonts w:hint="eastAsia" w:ascii="方正仿宋_GBK" w:hAnsi="方正仿宋_GBK" w:eastAsia="方正仿宋_GBK" w:cs="方正仿宋_GBK"/>
          <w:kern w:val="0"/>
          <w:szCs w:val="24"/>
        </w:rPr>
        <w:t>〕</w:t>
      </w:r>
      <w:r>
        <w:rPr>
          <w:kern w:val="0"/>
          <w:szCs w:val="24"/>
        </w:rPr>
        <w:t>17号）</w:t>
      </w:r>
      <w:r>
        <w:rPr>
          <w:rFonts w:hint="eastAsia"/>
          <w:kern w:val="0"/>
          <w:szCs w:val="24"/>
        </w:rPr>
        <w:t>；</w:t>
      </w:r>
    </w:p>
    <w:p w14:paraId="10F2FA7E">
      <w:pPr>
        <w:numPr>
          <w:ilvl w:val="0"/>
          <w:numId w:val="4"/>
        </w:numPr>
        <w:ind w:firstLine="520"/>
        <w:rPr>
          <w:kern w:val="0"/>
          <w:szCs w:val="24"/>
        </w:rPr>
      </w:pPr>
      <w:r>
        <w:rPr>
          <w:kern w:val="0"/>
          <w:szCs w:val="24"/>
        </w:rPr>
        <w:t>《土壤污染防治行动计划》（国发</w:t>
      </w:r>
      <w:r>
        <w:rPr>
          <w:rFonts w:hint="eastAsia" w:ascii="方正仿宋_GBK" w:hAnsi="方正仿宋_GBK" w:eastAsia="方正仿宋_GBK" w:cs="方正仿宋_GBK"/>
          <w:kern w:val="0"/>
          <w:szCs w:val="24"/>
        </w:rPr>
        <w:t>〔</w:t>
      </w:r>
      <w:r>
        <w:rPr>
          <w:kern w:val="0"/>
          <w:szCs w:val="24"/>
        </w:rPr>
        <w:t>2016</w:t>
      </w:r>
      <w:r>
        <w:rPr>
          <w:rFonts w:hint="eastAsia" w:ascii="方正仿宋_GBK" w:hAnsi="方正仿宋_GBK" w:eastAsia="方正仿宋_GBK" w:cs="方正仿宋_GBK"/>
          <w:kern w:val="0"/>
          <w:szCs w:val="24"/>
        </w:rPr>
        <w:t>〕</w:t>
      </w:r>
      <w:r>
        <w:rPr>
          <w:kern w:val="0"/>
          <w:szCs w:val="24"/>
        </w:rPr>
        <w:t>31号）</w:t>
      </w:r>
      <w:r>
        <w:rPr>
          <w:rFonts w:hint="eastAsia"/>
          <w:kern w:val="0"/>
          <w:szCs w:val="24"/>
        </w:rPr>
        <w:t>；</w:t>
      </w:r>
    </w:p>
    <w:p w14:paraId="73F28B69">
      <w:pPr>
        <w:numPr>
          <w:ilvl w:val="0"/>
          <w:numId w:val="4"/>
        </w:numPr>
        <w:ind w:firstLine="520"/>
        <w:rPr>
          <w:kern w:val="0"/>
          <w:szCs w:val="24"/>
        </w:rPr>
      </w:pPr>
      <w:r>
        <w:rPr>
          <w:bCs/>
        </w:rPr>
        <w:t>《关于印发地下水污染防治实施方案的通知》（环土壤〔2019〕25号）</w:t>
      </w:r>
      <w:r>
        <w:rPr>
          <w:rFonts w:hint="eastAsia"/>
          <w:bCs/>
        </w:rPr>
        <w:t>；</w:t>
      </w:r>
    </w:p>
    <w:p w14:paraId="7CB263D3">
      <w:pPr>
        <w:numPr>
          <w:ilvl w:val="0"/>
          <w:numId w:val="4"/>
        </w:numPr>
        <w:ind w:firstLine="520"/>
        <w:rPr>
          <w:kern w:val="0"/>
          <w:szCs w:val="24"/>
        </w:rPr>
      </w:pPr>
      <w:r>
        <w:rPr>
          <w:bCs/>
        </w:rPr>
        <w:t>《中共中央 国务院关于深入打好污染防治攻坚战的意见》（中发〔2021〕40号）</w:t>
      </w:r>
      <w:r>
        <w:rPr>
          <w:rFonts w:hint="eastAsia"/>
          <w:bCs/>
        </w:rPr>
        <w:t>；</w:t>
      </w:r>
    </w:p>
    <w:p w14:paraId="5F65ED33">
      <w:pPr>
        <w:numPr>
          <w:ilvl w:val="0"/>
          <w:numId w:val="4"/>
        </w:numPr>
        <w:ind w:firstLine="520"/>
        <w:rPr>
          <w:kern w:val="0"/>
          <w:szCs w:val="24"/>
        </w:rPr>
      </w:pPr>
      <w:r>
        <w:rPr>
          <w:rFonts w:hint="eastAsia"/>
          <w:kern w:val="0"/>
          <w:szCs w:val="24"/>
        </w:rPr>
        <w:t>《国务院关于印发空气质量持续改善行动计划的通知》（国发〔2023〕24号）；</w:t>
      </w:r>
    </w:p>
    <w:p w14:paraId="1EDB176C">
      <w:pPr>
        <w:numPr>
          <w:ilvl w:val="0"/>
          <w:numId w:val="4"/>
        </w:numPr>
        <w:ind w:firstLine="520"/>
        <w:rPr>
          <w:kern w:val="0"/>
          <w:szCs w:val="24"/>
        </w:rPr>
      </w:pPr>
      <w:r>
        <w:rPr>
          <w:kern w:val="0"/>
          <w:szCs w:val="24"/>
        </w:rPr>
        <w:t>《关于落实大气污染防治行动计划严格环境影响评价准入的通知》（环办</w:t>
      </w:r>
      <w:r>
        <w:rPr>
          <w:rFonts w:hint="eastAsia" w:ascii="方正仿宋_GBK" w:hAnsi="方正仿宋_GBK" w:eastAsia="方正仿宋_GBK" w:cs="方正仿宋_GBK"/>
          <w:kern w:val="0"/>
          <w:szCs w:val="24"/>
        </w:rPr>
        <w:t>〔</w:t>
      </w:r>
      <w:r>
        <w:rPr>
          <w:kern w:val="0"/>
          <w:szCs w:val="24"/>
        </w:rPr>
        <w:t>2014</w:t>
      </w:r>
      <w:r>
        <w:rPr>
          <w:rFonts w:hint="eastAsia" w:ascii="方正仿宋_GBK" w:hAnsi="方正仿宋_GBK" w:eastAsia="方正仿宋_GBK" w:cs="方正仿宋_GBK"/>
          <w:kern w:val="0"/>
          <w:szCs w:val="24"/>
        </w:rPr>
        <w:t>〕</w:t>
      </w:r>
      <w:r>
        <w:rPr>
          <w:kern w:val="0"/>
          <w:szCs w:val="24"/>
        </w:rPr>
        <w:t>30号）</w:t>
      </w:r>
      <w:r>
        <w:rPr>
          <w:rFonts w:hint="eastAsia"/>
          <w:kern w:val="0"/>
          <w:szCs w:val="24"/>
        </w:rPr>
        <w:t>；</w:t>
      </w:r>
    </w:p>
    <w:p w14:paraId="12463586">
      <w:pPr>
        <w:numPr>
          <w:ilvl w:val="0"/>
          <w:numId w:val="4"/>
        </w:numPr>
        <w:ind w:firstLine="520"/>
        <w:rPr>
          <w:kern w:val="0"/>
          <w:szCs w:val="24"/>
        </w:rPr>
      </w:pPr>
      <w:r>
        <w:rPr>
          <w:rFonts w:hint="eastAsia"/>
          <w:kern w:val="0"/>
          <w:szCs w:val="24"/>
        </w:rPr>
        <w:t>《国务院关于加快发展节能环保产业的意见》（国发〔2013</w:t>
      </w:r>
      <w:r>
        <w:rPr>
          <w:rFonts w:hint="eastAsia" w:ascii="方正仿宋_GBK" w:hAnsi="方正仿宋_GBK" w:eastAsia="方正仿宋_GBK" w:cs="方正仿宋_GBK"/>
          <w:kern w:val="0"/>
          <w:szCs w:val="24"/>
        </w:rPr>
        <w:t>〕</w:t>
      </w:r>
      <w:r>
        <w:rPr>
          <w:rFonts w:hint="eastAsia"/>
          <w:kern w:val="0"/>
          <w:szCs w:val="24"/>
        </w:rPr>
        <w:t>30号）；</w:t>
      </w:r>
    </w:p>
    <w:p w14:paraId="0514BB36">
      <w:pPr>
        <w:numPr>
          <w:ilvl w:val="0"/>
          <w:numId w:val="4"/>
        </w:numPr>
        <w:ind w:firstLine="520"/>
        <w:rPr>
          <w:kern w:val="0"/>
          <w:szCs w:val="24"/>
        </w:rPr>
      </w:pPr>
      <w:r>
        <w:rPr>
          <w:rFonts w:hint="eastAsia"/>
          <w:kern w:val="0"/>
          <w:szCs w:val="24"/>
        </w:rPr>
        <w:t>《中共中央国务院关于加快推进生态文明建设的意见》（2015年4月25日）</w:t>
      </w:r>
      <w:r>
        <w:rPr>
          <w:rFonts w:hint="eastAsia"/>
          <w:bCs/>
        </w:rPr>
        <w:t>；</w:t>
      </w:r>
    </w:p>
    <w:p w14:paraId="038E5073">
      <w:pPr>
        <w:numPr>
          <w:ilvl w:val="0"/>
          <w:numId w:val="4"/>
        </w:numPr>
        <w:ind w:firstLine="520"/>
        <w:rPr>
          <w:kern w:val="0"/>
          <w:szCs w:val="24"/>
        </w:rPr>
      </w:pPr>
      <w:r>
        <w:rPr>
          <w:bCs/>
        </w:rPr>
        <w:t>《关于印发</w:t>
      </w:r>
      <w:r>
        <w:rPr>
          <w:rFonts w:hint="eastAsia"/>
          <w:bCs/>
        </w:rPr>
        <w:t>〈</w:t>
      </w:r>
      <w:r>
        <w:rPr>
          <w:bCs/>
        </w:rPr>
        <w:t>成渝地区双城经济圈生态环境保护规划</w:t>
      </w:r>
      <w:r>
        <w:rPr>
          <w:rFonts w:hint="eastAsia"/>
          <w:bCs/>
        </w:rPr>
        <w:t>〉</w:t>
      </w:r>
      <w:r>
        <w:rPr>
          <w:bCs/>
        </w:rPr>
        <w:t>的通知》（环综合〔2022〕12号）</w:t>
      </w:r>
      <w:r>
        <w:rPr>
          <w:rFonts w:hint="eastAsia"/>
          <w:bCs/>
        </w:rPr>
        <w:t>；</w:t>
      </w:r>
    </w:p>
    <w:p w14:paraId="2CD0D35E">
      <w:pPr>
        <w:numPr>
          <w:ilvl w:val="0"/>
          <w:numId w:val="4"/>
        </w:numPr>
        <w:ind w:firstLine="520"/>
        <w:rPr>
          <w:kern w:val="0"/>
          <w:szCs w:val="24"/>
        </w:rPr>
      </w:pPr>
      <w:r>
        <w:t>《突发事件应急预案管理办法》（国办发〔2024〕5号）</w:t>
      </w:r>
      <w:r>
        <w:rPr>
          <w:rFonts w:hint="eastAsia"/>
        </w:rPr>
        <w:t>；</w:t>
      </w:r>
    </w:p>
    <w:p w14:paraId="5B5A7769">
      <w:pPr>
        <w:numPr>
          <w:ilvl w:val="0"/>
          <w:numId w:val="4"/>
        </w:numPr>
        <w:ind w:firstLine="520"/>
        <w:rPr>
          <w:kern w:val="0"/>
          <w:szCs w:val="24"/>
        </w:rPr>
      </w:pPr>
      <w:r>
        <w:t>《关于进一步加强环境影响评价管理防范环境风险的通知》（环发〔2012〕77号）</w:t>
      </w:r>
      <w:r>
        <w:rPr>
          <w:rFonts w:hint="eastAsia"/>
        </w:rPr>
        <w:t>；</w:t>
      </w:r>
    </w:p>
    <w:p w14:paraId="0321F680">
      <w:pPr>
        <w:numPr>
          <w:ilvl w:val="0"/>
          <w:numId w:val="4"/>
        </w:numPr>
        <w:ind w:firstLine="520"/>
        <w:rPr>
          <w:kern w:val="0"/>
          <w:szCs w:val="24"/>
        </w:rPr>
      </w:pPr>
      <w:r>
        <w:t>《环境影响评价公众参与办法》（</w:t>
      </w:r>
      <w:r>
        <w:rPr>
          <w:rFonts w:hint="eastAsia"/>
        </w:rPr>
        <w:t>中华人民共和国</w:t>
      </w:r>
      <w:r>
        <w:t>生态环境部令第4号）</w:t>
      </w:r>
      <w:r>
        <w:rPr>
          <w:rFonts w:hint="eastAsia"/>
        </w:rPr>
        <w:t>。</w:t>
      </w:r>
    </w:p>
    <w:p w14:paraId="42159ACB">
      <w:pPr>
        <w:pStyle w:val="4"/>
      </w:pPr>
      <w:bookmarkStart w:id="14" w:name="_Toc87431215"/>
      <w:r>
        <w:t>地方性法规和文件</w:t>
      </w:r>
      <w:bookmarkEnd w:id="14"/>
    </w:p>
    <w:p w14:paraId="49596CE8">
      <w:pPr>
        <w:numPr>
          <w:ilvl w:val="0"/>
          <w:numId w:val="5"/>
        </w:numPr>
        <w:ind w:firstLine="520"/>
        <w:rPr>
          <w:szCs w:val="24"/>
        </w:rPr>
      </w:pPr>
      <w:r>
        <w:rPr>
          <w:szCs w:val="24"/>
        </w:rPr>
        <w:t>《重庆市环境保护条例》</w:t>
      </w:r>
      <w:r>
        <w:rPr>
          <w:rFonts w:hint="eastAsia"/>
          <w:szCs w:val="24"/>
        </w:rPr>
        <w:t>（2022年修正）；</w:t>
      </w:r>
    </w:p>
    <w:p w14:paraId="1460A1BE">
      <w:pPr>
        <w:numPr>
          <w:ilvl w:val="0"/>
          <w:numId w:val="5"/>
        </w:numPr>
        <w:ind w:firstLine="496"/>
        <w:rPr>
          <w:szCs w:val="24"/>
        </w:rPr>
      </w:pPr>
      <w:r>
        <w:rPr>
          <w:spacing w:val="-6"/>
        </w:rPr>
        <w:t>《重庆市水污染防治条例》（2020年10月1日起施行）</w:t>
      </w:r>
      <w:r>
        <w:rPr>
          <w:rFonts w:hint="eastAsia"/>
          <w:spacing w:val="-6"/>
        </w:rPr>
        <w:t>；</w:t>
      </w:r>
    </w:p>
    <w:p w14:paraId="5343663E">
      <w:pPr>
        <w:numPr>
          <w:ilvl w:val="0"/>
          <w:numId w:val="5"/>
        </w:numPr>
        <w:ind w:firstLine="520"/>
        <w:rPr>
          <w:szCs w:val="24"/>
        </w:rPr>
      </w:pPr>
      <w:r>
        <w:rPr>
          <w:szCs w:val="24"/>
        </w:rPr>
        <w:t>《重庆市饮用水源污染防治办法》（</w:t>
      </w:r>
      <w:r>
        <w:rPr>
          <w:rFonts w:hint="eastAsia"/>
          <w:szCs w:val="24"/>
        </w:rPr>
        <w:t>重庆市人民政府</w:t>
      </w:r>
      <w:r>
        <w:rPr>
          <w:szCs w:val="24"/>
        </w:rPr>
        <w:t>令第159号）；</w:t>
      </w:r>
    </w:p>
    <w:p w14:paraId="48DD66F7">
      <w:pPr>
        <w:numPr>
          <w:ilvl w:val="0"/>
          <w:numId w:val="5"/>
        </w:numPr>
        <w:ind w:firstLine="496"/>
        <w:rPr>
          <w:szCs w:val="24"/>
        </w:rPr>
      </w:pPr>
      <w:r>
        <w:rPr>
          <w:spacing w:val="-6"/>
        </w:rPr>
        <w:t>《重庆市大气污染防治条例》（2021年5月27日第二次修正）</w:t>
      </w:r>
      <w:r>
        <w:rPr>
          <w:rFonts w:hint="eastAsia"/>
          <w:spacing w:val="-6"/>
        </w:rPr>
        <w:t>；</w:t>
      </w:r>
    </w:p>
    <w:p w14:paraId="629CA93F">
      <w:pPr>
        <w:numPr>
          <w:ilvl w:val="0"/>
          <w:numId w:val="5"/>
        </w:numPr>
        <w:ind w:firstLine="520"/>
        <w:rPr>
          <w:szCs w:val="24"/>
        </w:rPr>
      </w:pPr>
      <w:r>
        <w:rPr>
          <w:szCs w:val="24"/>
        </w:rPr>
        <w:t>《重庆市环境噪声污染防治办法》（重庆市人民政府令第270号）</w:t>
      </w:r>
      <w:r>
        <w:rPr>
          <w:rFonts w:hint="eastAsia"/>
          <w:szCs w:val="24"/>
        </w:rPr>
        <w:t>；</w:t>
      </w:r>
    </w:p>
    <w:p w14:paraId="4AF259A9">
      <w:pPr>
        <w:numPr>
          <w:ilvl w:val="0"/>
          <w:numId w:val="5"/>
        </w:numPr>
        <w:ind w:firstLine="520"/>
        <w:rPr>
          <w:szCs w:val="24"/>
        </w:rPr>
      </w:pPr>
      <w:r>
        <w:t>《重庆市建设用地土壤污染防治办法》（2021年2月9日修改）</w:t>
      </w:r>
      <w:r>
        <w:rPr>
          <w:rFonts w:hint="eastAsia"/>
        </w:rPr>
        <w:t>；</w:t>
      </w:r>
    </w:p>
    <w:p w14:paraId="4AE1B42F">
      <w:pPr>
        <w:numPr>
          <w:ilvl w:val="0"/>
          <w:numId w:val="5"/>
        </w:numPr>
        <w:ind w:firstLine="520"/>
        <w:rPr>
          <w:szCs w:val="24"/>
        </w:rPr>
      </w:pPr>
      <w:r>
        <w:t>《重庆市深入打好污染防治攻坚战实施方案》（渝委发〔2022〕17号）</w:t>
      </w:r>
      <w:r>
        <w:rPr>
          <w:rFonts w:hint="eastAsia"/>
        </w:rPr>
        <w:t>；</w:t>
      </w:r>
    </w:p>
    <w:p w14:paraId="41057FC5">
      <w:pPr>
        <w:numPr>
          <w:ilvl w:val="0"/>
          <w:numId w:val="5"/>
        </w:numPr>
        <w:ind w:firstLine="520"/>
        <w:rPr>
          <w:szCs w:val="24"/>
        </w:rPr>
      </w:pPr>
      <w:r>
        <w:rPr>
          <w:szCs w:val="24"/>
        </w:rPr>
        <w:t>《重庆市人民政府关于贯彻落实大气污染防治行动计划的实施意见》（渝府发</w:t>
      </w:r>
      <w:r>
        <w:t>〔</w:t>
      </w:r>
      <w:r>
        <w:rPr>
          <w:szCs w:val="24"/>
        </w:rPr>
        <w:t>2013</w:t>
      </w:r>
      <w:r>
        <w:t>〕</w:t>
      </w:r>
      <w:r>
        <w:rPr>
          <w:szCs w:val="24"/>
        </w:rPr>
        <w:t>86号）</w:t>
      </w:r>
      <w:r>
        <w:rPr>
          <w:rFonts w:hint="eastAsia"/>
          <w:szCs w:val="24"/>
        </w:rPr>
        <w:t>；</w:t>
      </w:r>
    </w:p>
    <w:p w14:paraId="529D3F53">
      <w:pPr>
        <w:numPr>
          <w:ilvl w:val="0"/>
          <w:numId w:val="5"/>
        </w:numPr>
        <w:ind w:firstLine="520"/>
        <w:rPr>
          <w:szCs w:val="24"/>
        </w:rPr>
      </w:pPr>
      <w:r>
        <w:rPr>
          <w:szCs w:val="24"/>
        </w:rPr>
        <w:t>《重庆市生态功能区划（修编）》（渝府</w:t>
      </w:r>
      <w:r>
        <w:t>〔</w:t>
      </w:r>
      <w:r>
        <w:rPr>
          <w:szCs w:val="24"/>
        </w:rPr>
        <w:t>2008</w:t>
      </w:r>
      <w:r>
        <w:t>〕</w:t>
      </w:r>
      <w:r>
        <w:rPr>
          <w:szCs w:val="24"/>
        </w:rPr>
        <w:t>133号）</w:t>
      </w:r>
      <w:r>
        <w:rPr>
          <w:rFonts w:hint="eastAsia"/>
          <w:szCs w:val="24"/>
        </w:rPr>
        <w:t>；</w:t>
      </w:r>
    </w:p>
    <w:p w14:paraId="2EF2E6B6">
      <w:pPr>
        <w:numPr>
          <w:ilvl w:val="0"/>
          <w:numId w:val="5"/>
        </w:numPr>
        <w:ind w:firstLine="520"/>
        <w:rPr>
          <w:szCs w:val="24"/>
        </w:rPr>
      </w:pPr>
      <w:r>
        <w:rPr>
          <w:szCs w:val="24"/>
        </w:rPr>
        <w:t>《重庆市环境空气质量功能区划分规定的通知》（渝府发〔2016〕19号）</w:t>
      </w:r>
      <w:r>
        <w:rPr>
          <w:rFonts w:hint="eastAsia"/>
          <w:szCs w:val="24"/>
        </w:rPr>
        <w:t>；</w:t>
      </w:r>
    </w:p>
    <w:p w14:paraId="0704AD24">
      <w:pPr>
        <w:numPr>
          <w:ilvl w:val="0"/>
          <w:numId w:val="5"/>
        </w:numPr>
        <w:ind w:firstLine="520" w:firstLineChars="0"/>
        <w:rPr>
          <w:szCs w:val="24"/>
        </w:rPr>
      </w:pPr>
      <w:r>
        <w:rPr>
          <w:szCs w:val="24"/>
        </w:rPr>
        <w:t>《重庆市人民政府批转重庆市地表水环境功能类别调整方案的通知》（渝府发</w:t>
      </w:r>
      <w:r>
        <w:rPr>
          <w:rFonts w:hint="eastAsia"/>
          <w:szCs w:val="24"/>
        </w:rPr>
        <w:t>〔</w:t>
      </w:r>
      <w:r>
        <w:rPr>
          <w:szCs w:val="24"/>
        </w:rPr>
        <w:t>2012</w:t>
      </w:r>
      <w:r>
        <w:rPr>
          <w:rFonts w:hint="eastAsia"/>
          <w:szCs w:val="24"/>
        </w:rPr>
        <w:t>〕</w:t>
      </w:r>
      <w:r>
        <w:rPr>
          <w:szCs w:val="24"/>
        </w:rPr>
        <w:t>4号）</w:t>
      </w:r>
      <w:r>
        <w:rPr>
          <w:rFonts w:hint="eastAsia"/>
          <w:szCs w:val="24"/>
        </w:rPr>
        <w:t>；</w:t>
      </w:r>
    </w:p>
    <w:p w14:paraId="421B3C47">
      <w:pPr>
        <w:numPr>
          <w:ilvl w:val="0"/>
          <w:numId w:val="5"/>
        </w:numPr>
        <w:ind w:firstLine="520"/>
        <w:rPr>
          <w:szCs w:val="24"/>
        </w:rPr>
      </w:pPr>
      <w:r>
        <w:rPr>
          <w:szCs w:val="24"/>
        </w:rPr>
        <w:t>《重庆市生态环境局关于印发重庆市主城区声环境功能区划分方案的通知》（渝环〔2018〕326号）</w:t>
      </w:r>
      <w:r>
        <w:rPr>
          <w:rFonts w:hint="eastAsia"/>
          <w:szCs w:val="24"/>
        </w:rPr>
        <w:t>；</w:t>
      </w:r>
    </w:p>
    <w:p w14:paraId="6EB6331E">
      <w:pPr>
        <w:numPr>
          <w:ilvl w:val="0"/>
          <w:numId w:val="5"/>
        </w:numPr>
        <w:ind w:firstLine="520"/>
        <w:rPr>
          <w:szCs w:val="24"/>
        </w:rPr>
      </w:pPr>
      <w:r>
        <w:t>《重庆市人民政府办公厅关于调整各区县2030年用水总量控制目标的通知》（渝府办发〔2021〕147号）；</w:t>
      </w:r>
    </w:p>
    <w:p w14:paraId="02D58A79">
      <w:pPr>
        <w:numPr>
          <w:ilvl w:val="0"/>
          <w:numId w:val="5"/>
        </w:numPr>
        <w:ind w:firstLine="520"/>
        <w:rPr>
          <w:szCs w:val="24"/>
        </w:rPr>
      </w:pPr>
      <w:r>
        <w:t>《重庆市生态环境局</w:t>
      </w:r>
      <w:r>
        <w:rPr>
          <w:rFonts w:hint="eastAsia"/>
        </w:rPr>
        <w:t>〈</w:t>
      </w:r>
      <w:r>
        <w:t>关于印发</w:t>
      </w:r>
      <w:r>
        <w:rPr>
          <w:spacing w:val="-6"/>
        </w:rPr>
        <w:t>重庆市“三线一单”生态环境分区管控调整方案（2023年）</w:t>
      </w:r>
      <w:r>
        <w:rPr>
          <w:rFonts w:hint="eastAsia"/>
          <w:spacing w:val="-6"/>
        </w:rPr>
        <w:t>〉</w:t>
      </w:r>
      <w:r>
        <w:rPr>
          <w:spacing w:val="-6"/>
        </w:rPr>
        <w:t>的通知</w:t>
      </w:r>
      <w:r>
        <w:t>》（渝环规〔2024〕2号）</w:t>
      </w:r>
      <w:r>
        <w:rPr>
          <w:rFonts w:hint="eastAsia"/>
        </w:rPr>
        <w:t>；</w:t>
      </w:r>
    </w:p>
    <w:p w14:paraId="0D27DE86">
      <w:pPr>
        <w:numPr>
          <w:ilvl w:val="0"/>
          <w:numId w:val="5"/>
        </w:numPr>
        <w:ind w:firstLine="520"/>
        <w:rPr>
          <w:szCs w:val="24"/>
        </w:rPr>
      </w:pPr>
      <w:r>
        <w:t>《重庆市生态环境局关于开展规划环境影响评价工作的实施意见（修订）》（渝环〔2024〕38号）</w:t>
      </w:r>
      <w:r>
        <w:rPr>
          <w:rFonts w:hint="eastAsia"/>
        </w:rPr>
        <w:t>；</w:t>
      </w:r>
    </w:p>
    <w:p w14:paraId="24DF4C02">
      <w:pPr>
        <w:numPr>
          <w:ilvl w:val="0"/>
          <w:numId w:val="5"/>
        </w:numPr>
        <w:ind w:firstLine="520" w:firstLineChars="0"/>
        <w:rPr>
          <w:szCs w:val="24"/>
        </w:rPr>
      </w:pPr>
      <w:r>
        <w:rPr>
          <w:szCs w:val="24"/>
        </w:rPr>
        <w:t>《重庆市人民政府办公厅关于印发主城区城市建筑垃圾治理试点工作实施方案的通知》（渝府办</w:t>
      </w:r>
      <w:r>
        <w:rPr>
          <w:rFonts w:hint="eastAsia"/>
          <w:szCs w:val="24"/>
        </w:rPr>
        <w:t>〔</w:t>
      </w:r>
      <w:r>
        <w:rPr>
          <w:szCs w:val="24"/>
        </w:rPr>
        <w:t>2019</w:t>
      </w:r>
      <w:r>
        <w:rPr>
          <w:rFonts w:hint="eastAsia"/>
          <w:szCs w:val="24"/>
        </w:rPr>
        <w:t>〕</w:t>
      </w:r>
      <w:r>
        <w:rPr>
          <w:szCs w:val="24"/>
        </w:rPr>
        <w:t>4号）</w:t>
      </w:r>
      <w:r>
        <w:rPr>
          <w:rFonts w:hint="eastAsia"/>
          <w:szCs w:val="24"/>
        </w:rPr>
        <w:t>；</w:t>
      </w:r>
    </w:p>
    <w:p w14:paraId="2D34EDF8">
      <w:pPr>
        <w:numPr>
          <w:ilvl w:val="0"/>
          <w:numId w:val="5"/>
        </w:numPr>
        <w:ind w:firstLine="520"/>
        <w:rPr>
          <w:szCs w:val="24"/>
        </w:rPr>
      </w:pPr>
      <w:r>
        <w:rPr>
          <w:rFonts w:hint="eastAsia"/>
          <w:szCs w:val="24"/>
        </w:rPr>
        <w:t>重庆市住房和城乡建设委员会《关于主城区城市建筑垃圾再生产品推广应用试点工作的指导意见》（</w:t>
      </w:r>
      <w:r>
        <w:rPr>
          <w:szCs w:val="24"/>
        </w:rPr>
        <w:t>渝建〔2019〕434号</w:t>
      </w:r>
      <w:r>
        <w:rPr>
          <w:rFonts w:hint="eastAsia"/>
          <w:szCs w:val="24"/>
        </w:rPr>
        <w:t>）；</w:t>
      </w:r>
    </w:p>
    <w:p w14:paraId="47F65BC3">
      <w:pPr>
        <w:numPr>
          <w:ilvl w:val="0"/>
          <w:numId w:val="5"/>
        </w:numPr>
        <w:ind w:firstLine="520"/>
        <w:rPr>
          <w:szCs w:val="24"/>
        </w:rPr>
      </w:pPr>
      <w:r>
        <w:rPr>
          <w:rFonts w:hint="eastAsia"/>
          <w:szCs w:val="24"/>
        </w:rPr>
        <w:t>《重庆市固体废物处理处置规划》（2020—2035年）；</w:t>
      </w:r>
    </w:p>
    <w:p w14:paraId="71BB05A7">
      <w:pPr>
        <w:numPr>
          <w:ilvl w:val="0"/>
          <w:numId w:val="5"/>
        </w:numPr>
        <w:ind w:firstLine="520"/>
        <w:rPr>
          <w:szCs w:val="24"/>
        </w:rPr>
      </w:pPr>
      <w:r>
        <w:rPr>
          <w:rFonts w:hint="eastAsia"/>
          <w:szCs w:val="24"/>
        </w:rPr>
        <w:t>《</w:t>
      </w:r>
      <w:r>
        <w:t>重庆市房屋市政工程建筑垃圾减量化工作实施方案</w:t>
      </w:r>
      <w:r>
        <w:rPr>
          <w:rFonts w:hint="eastAsia"/>
          <w:szCs w:val="24"/>
        </w:rPr>
        <w:t>》；</w:t>
      </w:r>
    </w:p>
    <w:p w14:paraId="235394C7">
      <w:pPr>
        <w:numPr>
          <w:ilvl w:val="0"/>
          <w:numId w:val="5"/>
        </w:numPr>
        <w:ind w:firstLine="520"/>
        <w:rPr>
          <w:szCs w:val="24"/>
        </w:rPr>
      </w:pPr>
      <w:r>
        <w:rPr>
          <w:rFonts w:hint="eastAsia"/>
        </w:rPr>
        <w:t>重庆市住房和城乡建设委员会关于印发《重庆市建筑垃圾再生产品应用指南（暂行）》；</w:t>
      </w:r>
    </w:p>
    <w:p w14:paraId="131EA799">
      <w:pPr>
        <w:numPr>
          <w:ilvl w:val="0"/>
          <w:numId w:val="5"/>
        </w:numPr>
        <w:ind w:firstLine="520"/>
        <w:rPr>
          <w:szCs w:val="24"/>
        </w:rPr>
      </w:pPr>
      <w:r>
        <w:rPr>
          <w:rFonts w:hint="eastAsia"/>
        </w:rPr>
        <w:t>《建筑垃圾密闭运输车辆技术规范（试行）》（CG 035—2020）；</w:t>
      </w:r>
    </w:p>
    <w:p w14:paraId="3396CE1E">
      <w:pPr>
        <w:numPr>
          <w:ilvl w:val="0"/>
          <w:numId w:val="5"/>
        </w:numPr>
        <w:ind w:firstLine="520"/>
        <w:rPr>
          <w:szCs w:val="24"/>
        </w:rPr>
      </w:pPr>
      <w:r>
        <w:rPr>
          <w:rFonts w:hint="eastAsia"/>
        </w:rPr>
        <w:t>《建筑垃圾处理场设施规范》（CG059-2021）；</w:t>
      </w:r>
    </w:p>
    <w:p w14:paraId="2AD63D1B">
      <w:pPr>
        <w:numPr>
          <w:ilvl w:val="0"/>
          <w:numId w:val="5"/>
        </w:numPr>
        <w:ind w:firstLine="520"/>
        <w:rPr>
          <w:szCs w:val="24"/>
        </w:rPr>
      </w:pPr>
      <w:r>
        <w:t>《重庆市人民政府关于印发重庆市生态环境保护</w:t>
      </w:r>
      <w:r>
        <w:rPr>
          <w:rFonts w:hint="eastAsia"/>
        </w:rPr>
        <w:t>“</w:t>
      </w:r>
      <w:r>
        <w:t>十四五</w:t>
      </w:r>
      <w:r>
        <w:rPr>
          <w:rFonts w:hint="eastAsia"/>
        </w:rPr>
        <w:t>”</w:t>
      </w:r>
      <w:r>
        <w:t>规划（2021—2025年）的通知》（渝府发〔2022〕11号）</w:t>
      </w:r>
      <w:r>
        <w:rPr>
          <w:rFonts w:hint="eastAsia"/>
        </w:rPr>
        <w:t>；</w:t>
      </w:r>
    </w:p>
    <w:p w14:paraId="577D2D1F">
      <w:pPr>
        <w:numPr>
          <w:ilvl w:val="0"/>
          <w:numId w:val="5"/>
        </w:numPr>
        <w:ind w:firstLine="520"/>
        <w:rPr>
          <w:szCs w:val="24"/>
        </w:rPr>
      </w:pPr>
      <w:r>
        <w:t>《重庆市生态环境局关于印发重庆市大气环境保护</w:t>
      </w:r>
      <w:r>
        <w:rPr>
          <w:rFonts w:hint="eastAsia"/>
        </w:rPr>
        <w:t>“</w:t>
      </w:r>
      <w:r>
        <w:t>十四五</w:t>
      </w:r>
      <w:r>
        <w:rPr>
          <w:rFonts w:hint="eastAsia"/>
        </w:rPr>
        <w:t>”</w:t>
      </w:r>
      <w:r>
        <w:t>规划（2021—2025年）的通知》（渝环〔2022〕43号）</w:t>
      </w:r>
      <w:r>
        <w:rPr>
          <w:rFonts w:hint="eastAsia"/>
        </w:rPr>
        <w:t>；</w:t>
      </w:r>
    </w:p>
    <w:p w14:paraId="7904FF2C">
      <w:pPr>
        <w:numPr>
          <w:ilvl w:val="0"/>
          <w:numId w:val="5"/>
        </w:numPr>
        <w:ind w:firstLine="520"/>
        <w:rPr>
          <w:szCs w:val="24"/>
        </w:rPr>
      </w:pPr>
      <w:r>
        <w:t>《重庆市生态环境局关于印发</w:t>
      </w:r>
      <w:r>
        <w:rPr>
          <w:rFonts w:hint="eastAsia"/>
        </w:rPr>
        <w:t>〈</w:t>
      </w:r>
      <w:r>
        <w:t>重庆市水生态环境保护“十四五”规划（2021—2025年）</w:t>
      </w:r>
      <w:r>
        <w:rPr>
          <w:rFonts w:hint="eastAsia"/>
        </w:rPr>
        <w:t>〉</w:t>
      </w:r>
      <w:r>
        <w:t>的函》（渝环函〔2022〕347号）</w:t>
      </w:r>
      <w:r>
        <w:rPr>
          <w:rFonts w:hint="eastAsia"/>
        </w:rPr>
        <w:t>；</w:t>
      </w:r>
    </w:p>
    <w:p w14:paraId="1C845D4C">
      <w:pPr>
        <w:numPr>
          <w:ilvl w:val="0"/>
          <w:numId w:val="5"/>
        </w:numPr>
        <w:ind w:firstLine="520"/>
        <w:rPr>
          <w:szCs w:val="24"/>
        </w:rPr>
      </w:pPr>
      <w:r>
        <w:t>《重庆市生态环境局关于印发重庆市应对气候变化“十四五”规划（2021—2025年）的通知》（渝环〔2022〕50号）</w:t>
      </w:r>
      <w:r>
        <w:rPr>
          <w:rFonts w:hint="eastAsia"/>
        </w:rPr>
        <w:t>；</w:t>
      </w:r>
    </w:p>
    <w:p w14:paraId="6793E278">
      <w:pPr>
        <w:numPr>
          <w:ilvl w:val="0"/>
          <w:numId w:val="5"/>
        </w:numPr>
        <w:ind w:firstLine="520"/>
        <w:rPr>
          <w:szCs w:val="24"/>
        </w:rPr>
      </w:pPr>
      <w:r>
        <w:t>《重庆市“十四五”土壤生态环境保护规划（2021—2025年）》（渝环〔2022〕108号）</w:t>
      </w:r>
      <w:r>
        <w:rPr>
          <w:rFonts w:hint="eastAsia"/>
        </w:rPr>
        <w:t>；</w:t>
      </w:r>
    </w:p>
    <w:p w14:paraId="466784EF">
      <w:pPr>
        <w:numPr>
          <w:ilvl w:val="0"/>
          <w:numId w:val="5"/>
        </w:numPr>
        <w:ind w:firstLine="520"/>
        <w:rPr>
          <w:szCs w:val="24"/>
        </w:rPr>
      </w:pPr>
      <w:r>
        <w:t>《重庆市“十四五”循环经济发展规划》（渝发改资环</w:t>
      </w:r>
      <w:r>
        <w:rPr>
          <w:bCs/>
        </w:rPr>
        <w:t>〔2022〕</w:t>
      </w:r>
      <w:r>
        <w:t>751号）</w:t>
      </w:r>
      <w:r>
        <w:rPr>
          <w:rFonts w:hint="eastAsia"/>
        </w:rPr>
        <w:t>；</w:t>
      </w:r>
    </w:p>
    <w:p w14:paraId="1539A865">
      <w:pPr>
        <w:numPr>
          <w:ilvl w:val="0"/>
          <w:numId w:val="5"/>
        </w:numPr>
        <w:ind w:firstLine="520"/>
        <w:rPr>
          <w:szCs w:val="24"/>
        </w:rPr>
      </w:pPr>
      <w:r>
        <w:rPr>
          <w:rFonts w:hint="eastAsia"/>
          <w:szCs w:val="24"/>
        </w:rPr>
        <w:t>《重庆两江新区国土空间生态保护修复规划（2021—2035年）》；</w:t>
      </w:r>
    </w:p>
    <w:p w14:paraId="544DE956">
      <w:pPr>
        <w:numPr>
          <w:ilvl w:val="0"/>
          <w:numId w:val="5"/>
        </w:numPr>
        <w:ind w:firstLine="520"/>
        <w:rPr>
          <w:szCs w:val="24"/>
        </w:rPr>
      </w:pPr>
      <w:r>
        <w:rPr>
          <w:rFonts w:hint="eastAsia"/>
          <w:szCs w:val="24"/>
        </w:rPr>
        <w:t>《重庆两江新区生态环境保护“十四五”规划（2021—2025年）》（渝两江党办发 ﹝2021﹞54号）；</w:t>
      </w:r>
    </w:p>
    <w:p w14:paraId="679957B8">
      <w:pPr>
        <w:numPr>
          <w:ilvl w:val="0"/>
          <w:numId w:val="5"/>
        </w:numPr>
        <w:ind w:firstLine="520"/>
        <w:rPr>
          <w:szCs w:val="24"/>
        </w:rPr>
      </w:pPr>
      <w:r>
        <w:rPr>
          <w:rFonts w:hint="eastAsia"/>
          <w:szCs w:val="24"/>
        </w:rPr>
        <w:t>《重庆两江新区水生态环境保护“十四五”规划（2021—2025年）》；</w:t>
      </w:r>
    </w:p>
    <w:p w14:paraId="1A86BE4E">
      <w:pPr>
        <w:numPr>
          <w:ilvl w:val="0"/>
          <w:numId w:val="5"/>
        </w:numPr>
        <w:ind w:firstLine="520"/>
        <w:rPr>
          <w:szCs w:val="24"/>
        </w:rPr>
      </w:pPr>
      <w:r>
        <w:rPr>
          <w:rFonts w:hint="eastAsia"/>
          <w:szCs w:val="24"/>
        </w:rPr>
        <w:t>《重庆两江新区“十四五”工业固体废物污染环境防治规划》（渝两江管办发〔2023〕9号）；</w:t>
      </w:r>
    </w:p>
    <w:p w14:paraId="7AC2B4A8">
      <w:pPr>
        <w:numPr>
          <w:ilvl w:val="0"/>
          <w:numId w:val="5"/>
        </w:numPr>
        <w:ind w:firstLine="520"/>
        <w:rPr>
          <w:szCs w:val="24"/>
        </w:rPr>
      </w:pPr>
      <w:r>
        <w:rPr>
          <w:rFonts w:hint="eastAsia"/>
          <w:szCs w:val="24"/>
        </w:rPr>
        <w:t>《重庆两江新区“十四五”土壤生态环境保护规划》（渝两江管办发〔2023〕10号）。</w:t>
      </w:r>
    </w:p>
    <w:p w14:paraId="74C5200E">
      <w:pPr>
        <w:pStyle w:val="4"/>
      </w:pPr>
      <w:bookmarkStart w:id="15" w:name="_Toc87431216"/>
      <w:r>
        <w:t>环境评价规范及相关文件</w:t>
      </w:r>
      <w:bookmarkEnd w:id="15"/>
    </w:p>
    <w:p w14:paraId="52027AE5">
      <w:pPr>
        <w:numPr>
          <w:ilvl w:val="0"/>
          <w:numId w:val="6"/>
        </w:numPr>
        <w:ind w:firstLine="520"/>
      </w:pPr>
      <w:r>
        <w:rPr>
          <w:rFonts w:hint="eastAsia"/>
        </w:rPr>
        <w:t>《规划环境影响评价技术导则 总纲》（HJ130-2019）；</w:t>
      </w:r>
    </w:p>
    <w:p w14:paraId="68023CDF">
      <w:pPr>
        <w:numPr>
          <w:ilvl w:val="0"/>
          <w:numId w:val="6"/>
        </w:numPr>
        <w:ind w:firstLine="520"/>
      </w:pPr>
      <w:r>
        <w:rPr>
          <w:rFonts w:hint="eastAsia"/>
        </w:rPr>
        <w:t>《环境影响评价技术导则 地表水环境》（HJ2.3-2018）；</w:t>
      </w:r>
    </w:p>
    <w:p w14:paraId="605FC9CC">
      <w:pPr>
        <w:numPr>
          <w:ilvl w:val="0"/>
          <w:numId w:val="6"/>
        </w:numPr>
        <w:ind w:firstLine="520"/>
      </w:pPr>
      <w:r>
        <w:rPr>
          <w:rFonts w:hint="eastAsia"/>
        </w:rPr>
        <w:t>《环境影响评价技术导则 大气环境》（HJ2.2-2018）；</w:t>
      </w:r>
    </w:p>
    <w:p w14:paraId="7F866815">
      <w:pPr>
        <w:numPr>
          <w:ilvl w:val="0"/>
          <w:numId w:val="6"/>
        </w:numPr>
        <w:ind w:firstLine="520"/>
      </w:pPr>
      <w:r>
        <w:rPr>
          <w:rFonts w:hint="eastAsia"/>
        </w:rPr>
        <w:t>《环境影响评价技术导则 声环境》（HJ 2.4-2009）；</w:t>
      </w:r>
    </w:p>
    <w:p w14:paraId="536981F5">
      <w:pPr>
        <w:numPr>
          <w:ilvl w:val="0"/>
          <w:numId w:val="6"/>
        </w:numPr>
        <w:ind w:firstLine="520"/>
      </w:pPr>
      <w:r>
        <w:rPr>
          <w:rFonts w:hint="eastAsia"/>
        </w:rPr>
        <w:t>《环境影响评价技术导则 地下水环境》（HJ610-2016）；</w:t>
      </w:r>
    </w:p>
    <w:p w14:paraId="2FF0D5B1">
      <w:pPr>
        <w:numPr>
          <w:ilvl w:val="0"/>
          <w:numId w:val="6"/>
        </w:numPr>
        <w:ind w:firstLine="520"/>
      </w:pPr>
      <w:r>
        <w:rPr>
          <w:rFonts w:hint="eastAsia"/>
        </w:rPr>
        <w:t>《环境影响评价技术导则 土壤环境》（HJ964-2018）；</w:t>
      </w:r>
    </w:p>
    <w:p w14:paraId="03F06D94">
      <w:pPr>
        <w:numPr>
          <w:ilvl w:val="0"/>
          <w:numId w:val="6"/>
        </w:numPr>
        <w:ind w:firstLine="520"/>
      </w:pPr>
      <w:r>
        <w:rPr>
          <w:rFonts w:hint="eastAsia"/>
        </w:rPr>
        <w:t>《环境影响评价技术导则 生态影响》（HJ19-2011）；</w:t>
      </w:r>
    </w:p>
    <w:p w14:paraId="1146D916">
      <w:pPr>
        <w:numPr>
          <w:ilvl w:val="0"/>
          <w:numId w:val="6"/>
        </w:numPr>
        <w:ind w:firstLine="520"/>
      </w:pPr>
      <w:r>
        <w:t>《建设项目环境风险评价技术导则》（HJ169-2018）</w:t>
      </w:r>
      <w:r>
        <w:rPr>
          <w:rFonts w:hint="eastAsia"/>
        </w:rPr>
        <w:t>；</w:t>
      </w:r>
    </w:p>
    <w:p w14:paraId="0EBA3C15">
      <w:pPr>
        <w:numPr>
          <w:ilvl w:val="0"/>
          <w:numId w:val="6"/>
        </w:numPr>
        <w:ind w:firstLine="520"/>
      </w:pPr>
      <w:r>
        <w:t>《规划环评“三线一单”符合性分析技术要点（试行）》（渝环函〔2022 〕397号）</w:t>
      </w:r>
      <w:r>
        <w:rPr>
          <w:rFonts w:hint="eastAsia"/>
        </w:rPr>
        <w:t>；</w:t>
      </w:r>
    </w:p>
    <w:p w14:paraId="33C238B9">
      <w:pPr>
        <w:numPr>
          <w:ilvl w:val="0"/>
          <w:numId w:val="6"/>
        </w:numPr>
        <w:ind w:firstLine="520"/>
      </w:pPr>
      <w:r>
        <w:rPr>
          <w:rFonts w:hint="eastAsia"/>
        </w:rPr>
        <w:t>《危险化学品重大危险源辨识》（GB18218-2018）。</w:t>
      </w:r>
    </w:p>
    <w:p w14:paraId="4529E7A0">
      <w:pPr>
        <w:pStyle w:val="4"/>
      </w:pPr>
      <w:bookmarkStart w:id="16" w:name="_Toc87431217"/>
      <w:r>
        <w:t>规划相关资料</w:t>
      </w:r>
      <w:bookmarkEnd w:id="16"/>
    </w:p>
    <w:p w14:paraId="2D8A8F0D">
      <w:pPr>
        <w:ind w:firstLine="520"/>
      </w:pPr>
      <w:r>
        <w:rPr>
          <w:rFonts w:hint="eastAsia"/>
        </w:rPr>
        <w:t>（1）《两江新区建筑垃圾污染环境防治工作规划（2024—2035年）》；</w:t>
      </w:r>
    </w:p>
    <w:p w14:paraId="7B1C955A">
      <w:pPr>
        <w:ind w:firstLine="520"/>
      </w:pPr>
      <w:r>
        <w:rPr>
          <w:rFonts w:hint="eastAsia"/>
        </w:rPr>
        <w:t>（2）《重庆市中心城区建筑垃圾治理专项规划（2021—2035年）》；</w:t>
      </w:r>
    </w:p>
    <w:p w14:paraId="67FDFA81">
      <w:pPr>
        <w:ind w:firstLine="520"/>
      </w:pPr>
      <w:r>
        <w:t>（3）</w:t>
      </w:r>
      <w:r>
        <w:rPr>
          <w:rFonts w:hint="eastAsia"/>
        </w:rPr>
        <w:t>《两江新区建筑垃圾污染防治规划（2024—2035）环境影响评价环境质量现状监测报告》。</w:t>
      </w:r>
    </w:p>
    <w:p w14:paraId="33D46013">
      <w:pPr>
        <w:pStyle w:val="3"/>
      </w:pPr>
      <w:bookmarkStart w:id="17" w:name="_Toc5119"/>
      <w:bookmarkStart w:id="18" w:name="_Toc457835436"/>
      <w:bookmarkStart w:id="19" w:name="_Toc88038363"/>
      <w:bookmarkStart w:id="20" w:name="_Toc8577"/>
      <w:bookmarkStart w:id="21" w:name="_Toc31934"/>
      <w:bookmarkStart w:id="22" w:name="_Toc51252832"/>
      <w:bookmarkStart w:id="23" w:name="_Toc87431218"/>
      <w:r>
        <w:t>评价范围与时段</w:t>
      </w:r>
      <w:bookmarkEnd w:id="17"/>
      <w:bookmarkEnd w:id="18"/>
      <w:bookmarkEnd w:id="19"/>
      <w:bookmarkEnd w:id="20"/>
      <w:bookmarkEnd w:id="21"/>
      <w:bookmarkEnd w:id="22"/>
      <w:bookmarkEnd w:id="23"/>
    </w:p>
    <w:p w14:paraId="687932F9">
      <w:pPr>
        <w:pStyle w:val="4"/>
      </w:pPr>
      <w:bookmarkStart w:id="24" w:name="_Toc87431219"/>
      <w:r>
        <w:t>评价范围</w:t>
      </w:r>
      <w:bookmarkEnd w:id="24"/>
    </w:p>
    <w:p w14:paraId="4F64848F">
      <w:pPr>
        <w:ind w:firstLine="520"/>
      </w:pPr>
      <w:r>
        <w:rPr>
          <w:rFonts w:hint="eastAsia"/>
        </w:rPr>
        <w:t>评价范围与规划范围一致，即两江新区直管区638平方公里，包括鸳鸯、人和、天宫殿、翠云、大竹林、礼嘉、金山、康美等8个直属街道和鱼嘴镇、复盛镇、郭家沱街道、龙兴镇、石船镇、水土镇、复兴镇等7个建制镇、以及保税港区集团、江北嘴投资集团、悦来投资集团在两江新区内开发管理区域。</w:t>
      </w:r>
    </w:p>
    <w:p w14:paraId="26D66269">
      <w:pPr>
        <w:pStyle w:val="4"/>
      </w:pPr>
      <w:r>
        <w:t>评价</w:t>
      </w:r>
      <w:r>
        <w:rPr>
          <w:rFonts w:hint="eastAsia"/>
        </w:rPr>
        <w:t>时段</w:t>
      </w:r>
    </w:p>
    <w:p w14:paraId="01B5D431">
      <w:pPr>
        <w:ind w:firstLine="520"/>
      </w:pPr>
      <w:r>
        <w:rPr>
          <w:rFonts w:hint="eastAsia"/>
        </w:rPr>
        <w:t>本次规划期限为2024—2035年，规划基期年为2024年，规划目标年为2035年，其中近期至2027年，远期至2035年。</w:t>
      </w:r>
    </w:p>
    <w:p w14:paraId="2A773FCA">
      <w:pPr>
        <w:ind w:firstLine="520"/>
      </w:pPr>
      <w:r>
        <w:rPr>
          <w:rFonts w:hint="eastAsia"/>
        </w:rPr>
        <w:t>评价时段与规划时段一致。</w:t>
      </w:r>
    </w:p>
    <w:p w14:paraId="7B23DC6C">
      <w:pPr>
        <w:pStyle w:val="3"/>
      </w:pPr>
      <w:bookmarkStart w:id="25" w:name="_Toc20155"/>
      <w:r>
        <w:rPr>
          <w:rFonts w:hint="eastAsia"/>
        </w:rPr>
        <w:t>评价标准</w:t>
      </w:r>
      <w:bookmarkEnd w:id="25"/>
    </w:p>
    <w:p w14:paraId="7425D8A9">
      <w:pPr>
        <w:pStyle w:val="4"/>
      </w:pPr>
      <w:r>
        <w:t>环境质量标准</w:t>
      </w:r>
    </w:p>
    <w:p w14:paraId="68E8E70B">
      <w:pPr>
        <w:numPr>
          <w:ilvl w:val="0"/>
          <w:numId w:val="7"/>
        </w:numPr>
        <w:ind w:firstLine="520"/>
      </w:pPr>
      <w:r>
        <w:rPr>
          <w:rFonts w:hint="eastAsia"/>
        </w:rPr>
        <w:t>环境空气</w:t>
      </w:r>
    </w:p>
    <w:p w14:paraId="798EBA9B">
      <w:pPr>
        <w:ind w:firstLine="520"/>
      </w:pPr>
      <w:r>
        <w:t>根据《重庆市环境空气质量功能区划分规定》（渝府发</w:t>
      </w:r>
      <w:r>
        <w:rPr>
          <w:rFonts w:hint="eastAsia"/>
        </w:rPr>
        <w:t>〔</w:t>
      </w:r>
      <w:r>
        <w:t>2016</w:t>
      </w:r>
      <w:r>
        <w:rPr>
          <w:rFonts w:hint="eastAsia"/>
        </w:rPr>
        <w:t>〕</w:t>
      </w:r>
      <w:r>
        <w:t>19号），环境空气质量功能区总体分为一类区和二类区，评价区内自然保护区、风景名胜区、森林公园等特殊保护区域为一类功能区，其余区域为二类功能区，执行《环境空气质量标准》（GB3095-2012）对应标准。一类区功能区内的建设用地及其以外所设300米宽的缓冲带，原则上按一类功能区对应的相关标准执行。</w:t>
      </w:r>
    </w:p>
    <w:p w14:paraId="3224F632">
      <w:pPr>
        <w:numPr>
          <w:ilvl w:val="0"/>
          <w:numId w:val="7"/>
        </w:numPr>
        <w:ind w:firstLine="520"/>
      </w:pPr>
      <w:r>
        <w:rPr>
          <w:rFonts w:hint="eastAsia"/>
        </w:rPr>
        <w:t>地表水环境</w:t>
      </w:r>
    </w:p>
    <w:p w14:paraId="7338D9EA">
      <w:pPr>
        <w:ind w:firstLine="520"/>
      </w:pPr>
      <w:r>
        <w:t>按《重庆市人民政府批转重庆市地表水环境功能类别调整方案的通知》（渝府发</w:t>
      </w:r>
      <w:r>
        <w:rPr>
          <w:rFonts w:hint="eastAsia"/>
        </w:rPr>
        <w:t>〔</w:t>
      </w:r>
      <w:r>
        <w:t>2012</w:t>
      </w:r>
      <w:r>
        <w:rPr>
          <w:rFonts w:hint="eastAsia"/>
        </w:rPr>
        <w:t>〕</w:t>
      </w:r>
      <w:r>
        <w:t>4 号）、《重庆市人民政府关于批转重庆市地表水环境功能类别局部调整方案的通知》（渝府〔2016〕43号），本次规划涉及水体主要为</w:t>
      </w:r>
      <w:r>
        <w:fldChar w:fldCharType="begin"/>
      </w:r>
      <w:r>
        <w:instrText xml:space="preserve">= 2 \* ROMAN</w:instrText>
      </w:r>
      <w:r>
        <w:fldChar w:fldCharType="separate"/>
      </w:r>
      <w:r>
        <w:t>II</w:t>
      </w:r>
      <w:r>
        <w:fldChar w:fldCharType="end"/>
      </w:r>
      <w:r>
        <w:t>类、III类、IV类和V类水体，执行《地表水环境质量标准》（GB3838-2002）中相应标准。</w:t>
      </w:r>
      <w:bookmarkStart w:id="26" w:name="_Ref22907"/>
    </w:p>
    <w:bookmarkEnd w:id="26"/>
    <w:p w14:paraId="48BC28B3">
      <w:pPr>
        <w:numPr>
          <w:ilvl w:val="0"/>
          <w:numId w:val="7"/>
        </w:numPr>
        <w:ind w:firstLine="520"/>
      </w:pPr>
      <w:r>
        <w:rPr>
          <w:rFonts w:hint="eastAsia"/>
        </w:rPr>
        <w:t>地下水环境</w:t>
      </w:r>
    </w:p>
    <w:p w14:paraId="2EC9F9C3">
      <w:pPr>
        <w:ind w:firstLine="520"/>
      </w:pPr>
      <w:r>
        <w:t>根据地下水使用类别执行《地下水质量标准》（GB/T14848-2017）相应标准，通常执行《地下水质量标准》（GB/T14848-2017）</w:t>
      </w:r>
      <w:r>
        <w:rPr>
          <w:rFonts w:hint="eastAsia" w:ascii="宋体" w:hAnsi="宋体" w:cs="宋体"/>
        </w:rPr>
        <w:t>Ⅲ</w:t>
      </w:r>
      <w:r>
        <w:t>类标准</w:t>
      </w:r>
      <w:r>
        <w:rPr>
          <w:rFonts w:hint="eastAsia"/>
        </w:rPr>
        <w:t>。</w:t>
      </w:r>
    </w:p>
    <w:p w14:paraId="289680FD">
      <w:pPr>
        <w:numPr>
          <w:ilvl w:val="0"/>
          <w:numId w:val="7"/>
        </w:numPr>
        <w:ind w:firstLine="520"/>
      </w:pPr>
      <w:r>
        <w:rPr>
          <w:rFonts w:hint="eastAsia"/>
        </w:rPr>
        <w:t>声环境</w:t>
      </w:r>
    </w:p>
    <w:p w14:paraId="1F591962">
      <w:pPr>
        <w:ind w:firstLine="520"/>
      </w:pPr>
      <w:r>
        <w:t>按《重庆市生态环境局关于印发</w:t>
      </w:r>
      <w:r>
        <w:rPr>
          <w:rFonts w:hint="eastAsia"/>
        </w:rPr>
        <w:t>〈</w:t>
      </w:r>
      <w:r>
        <w:t>重庆市中心城区声环境功能区划分方案（2023年）</w:t>
      </w:r>
      <w:r>
        <w:rPr>
          <w:rFonts w:hint="eastAsia"/>
        </w:rPr>
        <w:t>〉</w:t>
      </w:r>
      <w:r>
        <w:t>的函》（渝环〔2023〕61号），声环境功能区包括1类区、2类区、3类区和4类区共4个声功能区，分别执行《声环境质量标准》（GB3096-2008）中相应标准。</w:t>
      </w:r>
    </w:p>
    <w:p w14:paraId="5E0215FD">
      <w:pPr>
        <w:numPr>
          <w:ilvl w:val="0"/>
          <w:numId w:val="7"/>
        </w:numPr>
        <w:ind w:firstLine="520"/>
      </w:pPr>
      <w:r>
        <w:rPr>
          <w:rFonts w:hint="eastAsia"/>
        </w:rPr>
        <w:t>土壤环境</w:t>
      </w:r>
    </w:p>
    <w:p w14:paraId="44CEC9E6">
      <w:pPr>
        <w:ind w:firstLine="520"/>
      </w:pPr>
      <w:r>
        <w:t>规划</w:t>
      </w:r>
      <w:r>
        <w:rPr>
          <w:rFonts w:hint="eastAsia"/>
        </w:rPr>
        <w:t>涉及</w:t>
      </w:r>
      <w:r>
        <w:t>建设用地土壤执行《土壤环境质量建设用地土壤污染风险管控标准》（GB36600-2018）。</w:t>
      </w:r>
    </w:p>
    <w:p w14:paraId="01C36C64">
      <w:pPr>
        <w:ind w:firstLine="520"/>
      </w:pPr>
      <w:r>
        <w:t>规划</w:t>
      </w:r>
      <w:r>
        <w:rPr>
          <w:rFonts w:hint="eastAsia"/>
        </w:rPr>
        <w:t>涉及</w:t>
      </w:r>
      <w:r>
        <w:t>农用地土壤执行《土壤环境质量农用地土壤污染风险管控标准》（GB15618-2018）。</w:t>
      </w:r>
    </w:p>
    <w:p w14:paraId="3DC466AD">
      <w:pPr>
        <w:numPr>
          <w:ilvl w:val="0"/>
          <w:numId w:val="7"/>
        </w:numPr>
        <w:ind w:firstLine="520"/>
      </w:pPr>
      <w:r>
        <w:rPr>
          <w:rFonts w:hint="eastAsia"/>
        </w:rPr>
        <w:t>振动</w:t>
      </w:r>
    </w:p>
    <w:p w14:paraId="2100FC16">
      <w:pPr>
        <w:ind w:firstLine="520"/>
      </w:pPr>
      <w:r>
        <w:rPr>
          <w:rFonts w:hint="eastAsia"/>
        </w:rPr>
        <w:t>规划涉及</w:t>
      </w:r>
      <w:r>
        <w:t>环境振动执行《城市区域环境振动标准》（GB10070-88）。</w:t>
      </w:r>
    </w:p>
    <w:p w14:paraId="4F8507F3">
      <w:pPr>
        <w:numPr>
          <w:ilvl w:val="0"/>
          <w:numId w:val="7"/>
        </w:numPr>
        <w:ind w:firstLine="520"/>
      </w:pPr>
      <w:r>
        <w:rPr>
          <w:rFonts w:hint="eastAsia"/>
        </w:rPr>
        <w:t>土壤侵蚀</w:t>
      </w:r>
    </w:p>
    <w:p w14:paraId="793A10F5">
      <w:pPr>
        <w:ind w:firstLine="520"/>
      </w:pPr>
      <w:r>
        <w:t>水土保持参照执行《土壤侵蚀分类分级标准》（SL190-2007）。根据土壤侵蚀类型的区划原则，重庆地区属以水力侵蚀为主，土壤容许流失量500t/（km</w:t>
      </w:r>
      <w:r>
        <w:rPr>
          <w:vertAlign w:val="superscript"/>
        </w:rPr>
        <w:t>2</w:t>
      </w:r>
      <w:r>
        <w:t>·a）。</w:t>
      </w:r>
    </w:p>
    <w:p w14:paraId="383F3D18">
      <w:pPr>
        <w:pStyle w:val="4"/>
      </w:pPr>
      <w:r>
        <w:t>污染物排放标准</w:t>
      </w:r>
    </w:p>
    <w:p w14:paraId="1A07D5AF">
      <w:pPr>
        <w:ind w:firstLine="560"/>
      </w:pPr>
      <w:r>
        <w:rPr>
          <w:rFonts w:hint="eastAsia"/>
          <w:sz w:val="28"/>
        </w:rPr>
        <w:t>（1）</w:t>
      </w:r>
      <w:r>
        <w:rPr>
          <w:rFonts w:hint="eastAsia"/>
        </w:rPr>
        <w:t>废气</w:t>
      </w:r>
    </w:p>
    <w:p w14:paraId="52F052E4">
      <w:pPr>
        <w:ind w:firstLine="520"/>
      </w:pPr>
      <w:r>
        <w:t>建筑垃圾处置方案主要包括回填、资源化利用（除泥、破碎、筛选、制砖、生产水稳层、砂浆等），生产过程涉及大气污染物主要为粉尘、燃烧废气等。</w:t>
      </w:r>
    </w:p>
    <w:p w14:paraId="3F598264">
      <w:pPr>
        <w:ind w:firstLine="520"/>
      </w:pPr>
      <w:r>
        <w:t>规划范围内工艺废气执行《大气污染物综合排放标准》（DB50/418-2016）、《重庆水泥工业大气污染物排放标准》</w:t>
      </w:r>
      <w:r>
        <w:rPr>
          <w:rFonts w:hint="eastAsia"/>
        </w:rPr>
        <w:t>（</w:t>
      </w:r>
      <w:r>
        <w:t>DB50/656－2016</w:t>
      </w:r>
      <w:r>
        <w:rPr>
          <w:rFonts w:hint="eastAsia"/>
        </w:rPr>
        <w:t>）</w:t>
      </w:r>
      <w:r>
        <w:t>、《恶臭污染物排放标准》（GB14554－93）、《锅炉大气污染物排放标准》（DB 50/658－2016）</w:t>
      </w:r>
      <w:r>
        <w:rPr>
          <w:rFonts w:hint="eastAsia"/>
        </w:rPr>
        <w:t>。</w:t>
      </w:r>
    </w:p>
    <w:p w14:paraId="462BCF63">
      <w:pPr>
        <w:ind w:firstLine="560"/>
      </w:pPr>
      <w:r>
        <w:rPr>
          <w:rFonts w:hint="eastAsia"/>
          <w:sz w:val="28"/>
        </w:rPr>
        <w:t>（2）</w:t>
      </w:r>
      <w:r>
        <w:rPr>
          <w:rFonts w:hint="eastAsia"/>
        </w:rPr>
        <w:t>废水</w:t>
      </w:r>
    </w:p>
    <w:p w14:paraId="3D4B6264">
      <w:pPr>
        <w:ind w:firstLine="520"/>
      </w:pPr>
      <w:r>
        <w:rPr>
          <w:rFonts w:hint="eastAsia"/>
        </w:rPr>
        <w:t>装修垃圾填埋场的生产废水（涉及渗滤液、洗车废水、初期雨水）中化学需氧量、氨氮、重金属因子等污染物通过厂区污水处理设施处理应满足《生活垃圾填埋场污染控制标准》（GB 16889-2024）要求后排放；装修垃圾分选场及建筑垃圾综合利用厂生活污水通过一体化生活污水处理系统处理达《污水综合排放标准》（GB 8978-1996）三级标准后进入污水管网后经城镇污水处理厂进一步处理达标排放，或处理达《污水综合排放标准》（GB 8978-1996）一级标准后排放。</w:t>
      </w:r>
      <w:bookmarkStart w:id="27" w:name="_Ref11508"/>
    </w:p>
    <w:bookmarkEnd w:id="27"/>
    <w:p w14:paraId="5D4F78A4">
      <w:pPr>
        <w:ind w:firstLine="560"/>
      </w:pPr>
      <w:r>
        <w:rPr>
          <w:rFonts w:hint="eastAsia"/>
          <w:sz w:val="28"/>
        </w:rPr>
        <w:t>（3）</w:t>
      </w:r>
      <w:r>
        <w:rPr>
          <w:rFonts w:hint="eastAsia"/>
        </w:rPr>
        <w:t>噪声</w:t>
      </w:r>
    </w:p>
    <w:p w14:paraId="7AE1B4C8">
      <w:pPr>
        <w:ind w:firstLine="520"/>
      </w:pPr>
      <w:r>
        <w:t>施工场地产生的噪声执行《建筑施工场界环境噪声排放标准》（GB12523-2011）；工业企业及可能造成噪声污染的企事业单位边界执行《工业企业厂界噪声排放标准》（GB12348－2008）的相关标准</w:t>
      </w:r>
      <w:r>
        <w:rPr>
          <w:rFonts w:hint="eastAsia"/>
        </w:rPr>
        <w:t>。</w:t>
      </w:r>
    </w:p>
    <w:p w14:paraId="5D839E53">
      <w:pPr>
        <w:ind w:firstLine="520"/>
      </w:pPr>
      <w:r>
        <w:rPr>
          <w:rFonts w:hint="eastAsia"/>
        </w:rPr>
        <w:t>（4）固废</w:t>
      </w:r>
    </w:p>
    <w:p w14:paraId="7F9130F5">
      <w:pPr>
        <w:ind w:firstLine="520"/>
      </w:pPr>
      <w:r>
        <w:t>执行《危险废物鉴别标准》（GB5085－2007）、《危险废物贮存污染控制标准》（GB18597－2001）、《一般工业固体废物贮存和填埋污染控制标准》（GB18599-2020）、《生活垃圾填埋场污染控制标准》（GB 16889-2024）等。</w:t>
      </w:r>
    </w:p>
    <w:p w14:paraId="667C80FD">
      <w:pPr>
        <w:ind w:firstLine="520"/>
      </w:pPr>
      <w:r>
        <w:t>规划固体废物控制目标为：固体废物分类处置，城市生活垃圾、危险固废与工业固体废物无害化处理率均达到100%。</w:t>
      </w:r>
    </w:p>
    <w:p w14:paraId="41B46908">
      <w:pPr>
        <w:pStyle w:val="3"/>
      </w:pPr>
      <w:bookmarkStart w:id="28" w:name="_Toc497"/>
      <w:r>
        <w:rPr>
          <w:rFonts w:hint="eastAsia"/>
        </w:rPr>
        <w:t>评价基本任务</w:t>
      </w:r>
      <w:bookmarkEnd w:id="28"/>
    </w:p>
    <w:p w14:paraId="481C6B4C">
      <w:pPr>
        <w:pStyle w:val="4"/>
      </w:pPr>
      <w:r>
        <w:rPr>
          <w:rFonts w:hint="eastAsia"/>
        </w:rPr>
        <w:t>评价内容与重点</w:t>
      </w:r>
    </w:p>
    <w:p w14:paraId="2B272022">
      <w:pPr>
        <w:ind w:firstLine="520"/>
      </w:pPr>
      <w:r>
        <w:t>本次评价内容包括：总则、规划分析、现状调查与评价、环境影响识别与评价指标体系构建、环境影响预测与评价、规划方案综合论证和优化调整建议、环境影响减缓对策和措施、环境影响跟踪评价计划、评价结论。</w:t>
      </w:r>
    </w:p>
    <w:p w14:paraId="63E8E511">
      <w:pPr>
        <w:ind w:firstLine="520"/>
      </w:pPr>
      <w:r>
        <w:t>评价重点为：规划分析、环境影响预测与评价、规划方案综合论证和优化调整建议、环境影响减缓对策和措施。</w:t>
      </w:r>
    </w:p>
    <w:p w14:paraId="621F6DA0">
      <w:pPr>
        <w:pStyle w:val="4"/>
      </w:pPr>
      <w:r>
        <w:rPr>
          <w:rFonts w:hint="eastAsia"/>
        </w:rPr>
        <w:t>评价方法</w:t>
      </w:r>
    </w:p>
    <w:p w14:paraId="076A786C">
      <w:pPr>
        <w:ind w:firstLine="520"/>
      </w:pPr>
      <w:r>
        <w:rPr>
          <w:rFonts w:hint="eastAsia"/>
        </w:rPr>
        <w:t>参照《规划环境影响评价技术导则 总纲》（HJ 130—2019）附录B，</w:t>
      </w:r>
      <w:r>
        <w:t>根据评价不同专题采用不同的评价方法。</w:t>
      </w:r>
    </w:p>
    <w:p w14:paraId="6A96C8A1">
      <w:pPr>
        <w:pStyle w:val="3"/>
      </w:pPr>
      <w:bookmarkStart w:id="29" w:name="_Toc27458"/>
      <w:r>
        <w:rPr>
          <w:rFonts w:hint="eastAsia"/>
        </w:rPr>
        <w:t>评价流程</w:t>
      </w:r>
      <w:bookmarkEnd w:id="29"/>
    </w:p>
    <w:p w14:paraId="2AA74801">
      <w:pPr>
        <w:ind w:firstLine="520"/>
      </w:pPr>
      <w:r>
        <w:t>评价工作程序见</w:t>
      </w:r>
      <w:r>
        <w:fldChar w:fldCharType="begin"/>
      </w:r>
      <w:r>
        <w:instrText xml:space="preserve"> REF _Ref27670 \h </w:instrText>
      </w:r>
      <w:r>
        <w:fldChar w:fldCharType="separate"/>
      </w:r>
      <w:r>
        <w:t xml:space="preserve">图 </w:t>
      </w:r>
      <w:r>
        <w:fldChar w:fldCharType="begin"/>
      </w:r>
      <w:r>
        <w:instrText xml:space="preserve"> STYLEREF 2 \s </w:instrText>
      </w:r>
      <w:r>
        <w:fldChar w:fldCharType="separate"/>
      </w:r>
      <w:r>
        <w:t>1.7</w:t>
      </w:r>
      <w:r>
        <w:fldChar w:fldCharType="end"/>
      </w:r>
      <w:r>
        <w:rPr>
          <w:rFonts w:hint="eastAsia"/>
        </w:rPr>
        <w:t>-</w:t>
      </w:r>
      <w:r>
        <w:t>1</w:t>
      </w:r>
      <w:r>
        <w:fldChar w:fldCharType="end"/>
      </w:r>
      <w:r>
        <w:t>。</w:t>
      </w:r>
    </w:p>
    <w:p w14:paraId="311FACC7">
      <w:pPr>
        <w:spacing w:line="240" w:lineRule="auto"/>
        <w:ind w:firstLine="0" w:firstLineChars="0"/>
        <w:jc w:val="center"/>
      </w:pPr>
      <w:r>
        <w:rPr>
          <w:rFonts w:hint="eastAsia"/>
        </w:rPr>
        <w:drawing>
          <wp:inline distT="0" distB="0" distL="114300" distR="114300">
            <wp:extent cx="5448935" cy="6160135"/>
            <wp:effectExtent l="0" t="0" r="18415" b="12065"/>
            <wp:docPr id="3" name="图片 3" descr="规划环评总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规划环评总纲"/>
                    <pic:cNvPicPr>
                      <a:picLocks noChangeAspect="1"/>
                    </pic:cNvPicPr>
                  </pic:nvPicPr>
                  <pic:blipFill>
                    <a:blip r:embed="rId17"/>
                    <a:stretch>
                      <a:fillRect/>
                    </a:stretch>
                  </pic:blipFill>
                  <pic:spPr>
                    <a:xfrm>
                      <a:off x="0" y="0"/>
                      <a:ext cx="5448935" cy="6160135"/>
                    </a:xfrm>
                    <a:prstGeom prst="rect">
                      <a:avLst/>
                    </a:prstGeom>
                  </pic:spPr>
                </pic:pic>
              </a:graphicData>
            </a:graphic>
          </wp:inline>
        </w:drawing>
      </w:r>
    </w:p>
    <w:p w14:paraId="1CC06C1E">
      <w:pPr>
        <w:pStyle w:val="11"/>
        <w:spacing w:line="480" w:lineRule="exact"/>
        <w:ind w:firstLine="0" w:firstLineChars="0"/>
        <w:jc w:val="center"/>
        <w:rPr>
          <w:rFonts w:cs="Times New Roman"/>
        </w:rPr>
      </w:pPr>
      <w:bookmarkStart w:id="30" w:name="_Ref27670"/>
      <w:r>
        <w:t xml:space="preserve">图 </w:t>
      </w:r>
      <w:r>
        <w:fldChar w:fldCharType="begin"/>
      </w:r>
      <w:r>
        <w:instrText xml:space="preserve"> STYLEREF 2 \s </w:instrText>
      </w:r>
      <w:r>
        <w:fldChar w:fldCharType="separate"/>
      </w:r>
      <w:r>
        <w:t>1.7</w:t>
      </w:r>
      <w:r>
        <w:fldChar w:fldCharType="end"/>
      </w:r>
      <w:r>
        <w:rPr>
          <w:rFonts w:hint="eastAsia"/>
        </w:rPr>
        <w:t>-</w:t>
      </w:r>
      <w:r>
        <w:fldChar w:fldCharType="begin"/>
      </w:r>
      <w:r>
        <w:instrText xml:space="preserve"> SEQ 图 \* ARABIC \s 2 </w:instrText>
      </w:r>
      <w:r>
        <w:fldChar w:fldCharType="separate"/>
      </w:r>
      <w:r>
        <w:t>1</w:t>
      </w:r>
      <w:r>
        <w:fldChar w:fldCharType="end"/>
      </w:r>
      <w:bookmarkEnd w:id="30"/>
      <w:r>
        <w:rPr>
          <w:rFonts w:cs="Times New Roman"/>
        </w:rPr>
        <w:t xml:space="preserve">  规划环境影响评价技术流程图</w:t>
      </w:r>
    </w:p>
    <w:p w14:paraId="0FBA8476">
      <w:pPr>
        <w:ind w:firstLine="0" w:firstLineChars="0"/>
        <w:rPr>
          <w:color w:val="0000FF"/>
        </w:rPr>
        <w:sectPr>
          <w:footerReference r:id="rId13" w:type="default"/>
          <w:headerReference r:id="rId12" w:type="even"/>
          <w:footerReference r:id="rId14" w:type="even"/>
          <w:pgSz w:w="11905" w:h="16838"/>
          <w:pgMar w:top="1701" w:right="1587" w:bottom="1587" w:left="1587" w:header="1020" w:footer="1020" w:gutter="0"/>
          <w:pgNumType w:start="1"/>
          <w:cols w:space="0" w:num="1"/>
          <w:docGrid w:type="lines" w:linePitch="357" w:charSpace="0"/>
        </w:sectPr>
      </w:pPr>
    </w:p>
    <w:p w14:paraId="0DEB6828">
      <w:pPr>
        <w:pStyle w:val="2"/>
      </w:pPr>
      <w:bookmarkStart w:id="31" w:name="_Toc24292"/>
      <w:r>
        <w:rPr>
          <w:rFonts w:hint="eastAsia"/>
        </w:rPr>
        <w:t>规划分析</w:t>
      </w:r>
      <w:bookmarkEnd w:id="31"/>
    </w:p>
    <w:p w14:paraId="5CDF0D08">
      <w:pPr>
        <w:pStyle w:val="3"/>
      </w:pPr>
      <w:bookmarkStart w:id="32" w:name="_Toc3052"/>
      <w:r>
        <w:rPr>
          <w:rFonts w:hint="eastAsia"/>
        </w:rPr>
        <w:t>规划概述</w:t>
      </w:r>
      <w:bookmarkEnd w:id="32"/>
    </w:p>
    <w:p w14:paraId="42D66B76">
      <w:pPr>
        <w:pStyle w:val="4"/>
      </w:pPr>
      <w:r>
        <w:rPr>
          <w:rFonts w:hint="eastAsia"/>
        </w:rPr>
        <w:t>规划背景</w:t>
      </w:r>
    </w:p>
    <w:p w14:paraId="78811B0A">
      <w:pPr>
        <w:ind w:firstLine="520"/>
      </w:pPr>
      <w:r>
        <w:rPr>
          <w:rFonts w:hint="eastAsia"/>
        </w:rPr>
        <w:t>为贯彻落实《住房和城乡建设部关于推进建筑垃圾减量化的指导意见》（建质〔2020〕46号）、《住房和城乡建设部办公厅关于印发施工现场建筑垃圾减量化指导手册（试行）的通知》（建办质〔2020〕20号）和《重庆市房屋市政工程建筑垃圾减量化工作实施方案》，</w:t>
      </w:r>
      <w:r>
        <w:t>重庆市城市管理局2024年4月发布《关于规范制定建筑垃圾污染环境防治工作规划的通知》，要求各区县城市管理部门在辖区政府领导下，制定包括源头减量、分类处理、消纳设施和场所布局及建设等在内的建筑垃圾污染环境防治工作规划，确保辖区建筑垃圾规范处置，持续建立与辖区发展</w:t>
      </w:r>
      <w:r>
        <w:rPr>
          <w:rFonts w:hint="eastAsia"/>
        </w:rPr>
        <w:t>相</w:t>
      </w:r>
      <w:r>
        <w:t>匹配的建筑垃圾治理体系。</w:t>
      </w:r>
      <w:r>
        <w:rPr>
          <w:rFonts w:hint="eastAsia"/>
        </w:rPr>
        <w:t>两江新区城市管理局</w:t>
      </w:r>
      <w:r>
        <w:t>特</w:t>
      </w:r>
      <w:r>
        <w:rPr>
          <w:rFonts w:hint="eastAsia"/>
        </w:rPr>
        <w:t>组织</w:t>
      </w:r>
      <w:r>
        <w:t>编制《两江新区建筑垃圾污染环境防治工作规划（2024-2035年）》。</w:t>
      </w:r>
    </w:p>
    <w:p w14:paraId="6D230238">
      <w:pPr>
        <w:pStyle w:val="4"/>
      </w:pPr>
      <w:r>
        <w:rPr>
          <w:rFonts w:hint="eastAsia"/>
        </w:rPr>
        <w:t>规划概况</w:t>
      </w:r>
    </w:p>
    <w:p w14:paraId="654EDF52">
      <w:pPr>
        <w:pStyle w:val="5"/>
      </w:pPr>
      <w:r>
        <w:rPr>
          <w:rFonts w:hint="eastAsia"/>
        </w:rPr>
        <w:t>规划名称</w:t>
      </w:r>
    </w:p>
    <w:p w14:paraId="6260B4D9">
      <w:pPr>
        <w:ind w:firstLine="520"/>
      </w:pPr>
      <w:r>
        <w:rPr>
          <w:rFonts w:hint="eastAsia"/>
        </w:rPr>
        <w:t>《</w:t>
      </w:r>
      <w:r>
        <w:t>两江新区建筑垃圾污染环境防治工作规划（2024-2035年）</w:t>
      </w:r>
      <w:r>
        <w:rPr>
          <w:rFonts w:hint="eastAsia"/>
        </w:rPr>
        <w:t>》</w:t>
      </w:r>
    </w:p>
    <w:p w14:paraId="09FCF8F5">
      <w:pPr>
        <w:pStyle w:val="5"/>
      </w:pPr>
      <w:r>
        <w:rPr>
          <w:rFonts w:hint="eastAsia"/>
        </w:rPr>
        <w:t>规划范围</w:t>
      </w:r>
    </w:p>
    <w:p w14:paraId="6C04FF21">
      <w:pPr>
        <w:ind w:firstLine="520"/>
      </w:pPr>
      <w:r>
        <w:t>规划范围为两江新区直管区638平方公里，包括鸳鸯、人和、天宫殿、翠云、大竹林、礼嘉、金山、康美等8个直属街道和鱼嘴镇、复盛镇、郭家沱</w:t>
      </w:r>
      <w:r>
        <w:rPr>
          <w:rFonts w:hint="eastAsia"/>
        </w:rPr>
        <w:t>街道</w:t>
      </w:r>
      <w:r>
        <w:t>、龙兴镇、石船镇、水土镇、复兴镇等7个建制镇、以及保税港区集团、江北嘴投资集团、悦来投资集团在两江新区内开发管理区域。</w:t>
      </w:r>
    </w:p>
    <w:p w14:paraId="6B875F8B">
      <w:pPr>
        <w:pStyle w:val="5"/>
      </w:pPr>
      <w:r>
        <w:rPr>
          <w:rFonts w:hint="eastAsia"/>
        </w:rPr>
        <w:t>规划年限</w:t>
      </w:r>
    </w:p>
    <w:p w14:paraId="0D92EB93">
      <w:pPr>
        <w:ind w:firstLine="520"/>
      </w:pPr>
      <w:r>
        <w:t>本次规划期限为2024-2035年，规划基期年为2024年，规划目标年为2035年，其中近期至2027年，远期至2035年。</w:t>
      </w:r>
    </w:p>
    <w:p w14:paraId="0842C611">
      <w:pPr>
        <w:pStyle w:val="5"/>
      </w:pPr>
      <w:r>
        <w:rPr>
          <w:rFonts w:hint="eastAsia"/>
        </w:rPr>
        <w:t>规划主要内容</w:t>
      </w:r>
    </w:p>
    <w:p w14:paraId="513F8E2B">
      <w:pPr>
        <w:ind w:firstLine="520"/>
      </w:pPr>
      <w:r>
        <w:rPr>
          <w:rFonts w:hint="eastAsia" w:ascii="Calibri" w:hAnsi="Calibri" w:cs="Calibri"/>
        </w:rPr>
        <w:t>（1）</w:t>
      </w:r>
      <w:r>
        <w:t>建筑垃圾填埋场近、远期规划方案；</w:t>
      </w:r>
    </w:p>
    <w:p w14:paraId="66C9AFAD">
      <w:pPr>
        <w:ind w:firstLine="520"/>
      </w:pPr>
      <w:r>
        <w:rPr>
          <w:rFonts w:hint="eastAsia"/>
        </w:rPr>
        <w:t>（2）</w:t>
      </w:r>
      <w:r>
        <w:t>建筑垃圾分选和综合利用规划；</w:t>
      </w:r>
    </w:p>
    <w:p w14:paraId="4F2AAA08">
      <w:pPr>
        <w:ind w:firstLine="520"/>
      </w:pPr>
      <w:r>
        <w:rPr>
          <w:rFonts w:hint="eastAsia"/>
        </w:rPr>
        <w:t>（3）</w:t>
      </w:r>
      <w:r>
        <w:t>建筑垃圾收集运输体系规划；</w:t>
      </w:r>
    </w:p>
    <w:p w14:paraId="39DC01A8">
      <w:pPr>
        <w:ind w:firstLine="520"/>
      </w:pPr>
      <w:r>
        <w:rPr>
          <w:rFonts w:hint="eastAsia"/>
        </w:rPr>
        <w:t>（4）</w:t>
      </w:r>
      <w:r>
        <w:t>建筑垃圾处理及资源化利用规划；</w:t>
      </w:r>
    </w:p>
    <w:p w14:paraId="46E5919E">
      <w:pPr>
        <w:ind w:firstLine="520"/>
      </w:pPr>
      <w:r>
        <w:rPr>
          <w:rFonts w:hint="eastAsia"/>
        </w:rPr>
        <w:t>（5）</w:t>
      </w:r>
      <w:r>
        <w:t>建筑垃圾源头减量规划；</w:t>
      </w:r>
    </w:p>
    <w:p w14:paraId="784BEFA7">
      <w:pPr>
        <w:ind w:firstLine="520"/>
      </w:pPr>
      <w:r>
        <w:rPr>
          <w:rFonts w:hint="eastAsia"/>
        </w:rPr>
        <w:t>（6）</w:t>
      </w:r>
      <w:r>
        <w:t>建筑垃圾监督管理规划。</w:t>
      </w:r>
    </w:p>
    <w:p w14:paraId="56D96252">
      <w:pPr>
        <w:pStyle w:val="5"/>
      </w:pPr>
      <w:r>
        <w:t>建筑垃圾产生总量</w:t>
      </w:r>
    </w:p>
    <w:p w14:paraId="671838C4">
      <w:pPr>
        <w:ind w:firstLine="520"/>
      </w:pPr>
      <w:r>
        <w:rPr>
          <w:rFonts w:hint="eastAsia"/>
        </w:rPr>
        <w:t>根据预测，两江新区建筑垃圾产生总量见下表：</w:t>
      </w:r>
    </w:p>
    <w:p w14:paraId="6FC4A06E">
      <w:pPr>
        <w:ind w:firstLine="0" w:firstLineChars="0"/>
      </w:pPr>
    </w:p>
    <w:p w14:paraId="7465F641">
      <w:pPr>
        <w:pStyle w:val="11"/>
        <w:ind w:firstLine="0" w:firstLineChars="0"/>
        <w:jc w:val="center"/>
      </w:pPr>
      <w:r>
        <w:t xml:space="preserve">表 </w:t>
      </w:r>
      <w:r>
        <w:fldChar w:fldCharType="begin"/>
      </w:r>
      <w:r>
        <w:instrText xml:space="preserve"> STYLEREF 2 \s </w:instrText>
      </w:r>
      <w:r>
        <w:fldChar w:fldCharType="separate"/>
      </w:r>
      <w:r>
        <w:t>2.1</w:t>
      </w:r>
      <w:r>
        <w:fldChar w:fldCharType="end"/>
      </w:r>
      <w:r>
        <w:rPr>
          <w:rFonts w:hint="eastAsia"/>
        </w:rPr>
        <w:t>-1  两江新区建筑垃圾产生量预测总量一览表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648"/>
        <w:gridCol w:w="1098"/>
        <w:gridCol w:w="2370"/>
        <w:gridCol w:w="2557"/>
      </w:tblGrid>
      <w:tr w14:paraId="601D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5B331B7C">
            <w:pPr>
              <w:pStyle w:val="31"/>
            </w:pPr>
            <w:r>
              <w:rPr>
                <w:rFonts w:hint="eastAsia"/>
              </w:rPr>
              <w:t>序号</w:t>
            </w:r>
          </w:p>
        </w:tc>
        <w:tc>
          <w:tcPr>
            <w:tcW w:w="1648" w:type="dxa"/>
            <w:vAlign w:val="center"/>
          </w:tcPr>
          <w:p w14:paraId="4442127F">
            <w:pPr>
              <w:pStyle w:val="31"/>
            </w:pPr>
            <w:r>
              <w:rPr>
                <w:rFonts w:hint="eastAsia"/>
              </w:rPr>
              <w:t>垃圾种类</w:t>
            </w:r>
          </w:p>
        </w:tc>
        <w:tc>
          <w:tcPr>
            <w:tcW w:w="1098" w:type="dxa"/>
            <w:vAlign w:val="center"/>
          </w:tcPr>
          <w:p w14:paraId="659059C7">
            <w:pPr>
              <w:pStyle w:val="31"/>
            </w:pPr>
            <w:r>
              <w:rPr>
                <w:rFonts w:hint="eastAsia"/>
              </w:rPr>
              <w:t>单位</w:t>
            </w:r>
          </w:p>
        </w:tc>
        <w:tc>
          <w:tcPr>
            <w:tcW w:w="2370" w:type="dxa"/>
            <w:vAlign w:val="center"/>
          </w:tcPr>
          <w:p w14:paraId="61B23939">
            <w:pPr>
              <w:pStyle w:val="31"/>
            </w:pPr>
            <w:r>
              <w:rPr>
                <w:rFonts w:hint="eastAsia"/>
              </w:rPr>
              <w:t>近期平均（2027年）</w:t>
            </w:r>
          </w:p>
        </w:tc>
        <w:tc>
          <w:tcPr>
            <w:tcW w:w="2557" w:type="dxa"/>
            <w:vAlign w:val="center"/>
          </w:tcPr>
          <w:p w14:paraId="35B51A39">
            <w:pPr>
              <w:pStyle w:val="31"/>
            </w:pPr>
            <w:r>
              <w:rPr>
                <w:rFonts w:hint="eastAsia"/>
              </w:rPr>
              <w:t>远期平均（2035年）</w:t>
            </w:r>
          </w:p>
        </w:tc>
      </w:tr>
      <w:tr w14:paraId="4B77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769D90FB">
            <w:pPr>
              <w:pStyle w:val="31"/>
            </w:pPr>
            <w:r>
              <w:rPr>
                <w:rFonts w:hint="eastAsia"/>
              </w:rPr>
              <w:t>1</w:t>
            </w:r>
          </w:p>
        </w:tc>
        <w:tc>
          <w:tcPr>
            <w:tcW w:w="1648" w:type="dxa"/>
            <w:vAlign w:val="center"/>
          </w:tcPr>
          <w:p w14:paraId="1BE154D9">
            <w:pPr>
              <w:pStyle w:val="31"/>
            </w:pPr>
            <w:r>
              <w:rPr>
                <w:rFonts w:hint="eastAsia"/>
              </w:rPr>
              <w:t>工程垃圾</w:t>
            </w:r>
          </w:p>
        </w:tc>
        <w:tc>
          <w:tcPr>
            <w:tcW w:w="1098" w:type="dxa"/>
            <w:vAlign w:val="center"/>
          </w:tcPr>
          <w:p w14:paraId="0B51B6D9">
            <w:pPr>
              <w:pStyle w:val="31"/>
            </w:pPr>
            <w:r>
              <w:rPr>
                <w:rFonts w:hint="eastAsia"/>
              </w:rPr>
              <w:t>万吨/年</w:t>
            </w:r>
          </w:p>
        </w:tc>
        <w:tc>
          <w:tcPr>
            <w:tcW w:w="2370" w:type="dxa"/>
            <w:vAlign w:val="center"/>
          </w:tcPr>
          <w:p w14:paraId="57FBDA3B">
            <w:pPr>
              <w:pStyle w:val="31"/>
            </w:pPr>
            <w:r>
              <w:rPr>
                <w:rFonts w:hint="eastAsia"/>
              </w:rPr>
              <w:t>40.9</w:t>
            </w:r>
          </w:p>
        </w:tc>
        <w:tc>
          <w:tcPr>
            <w:tcW w:w="2557" w:type="dxa"/>
            <w:vAlign w:val="center"/>
          </w:tcPr>
          <w:p w14:paraId="3A99BB87">
            <w:pPr>
              <w:pStyle w:val="31"/>
            </w:pPr>
            <w:r>
              <w:rPr>
                <w:rFonts w:hint="eastAsia"/>
              </w:rPr>
              <w:t>33.7</w:t>
            </w:r>
          </w:p>
        </w:tc>
      </w:tr>
      <w:tr w14:paraId="2388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7758F59F">
            <w:pPr>
              <w:pStyle w:val="31"/>
            </w:pPr>
            <w:r>
              <w:rPr>
                <w:rFonts w:hint="eastAsia"/>
              </w:rPr>
              <w:t>2</w:t>
            </w:r>
          </w:p>
        </w:tc>
        <w:tc>
          <w:tcPr>
            <w:tcW w:w="1648" w:type="dxa"/>
            <w:vAlign w:val="center"/>
          </w:tcPr>
          <w:p w14:paraId="5BA76784">
            <w:pPr>
              <w:pStyle w:val="31"/>
            </w:pPr>
            <w:r>
              <w:rPr>
                <w:rFonts w:hint="eastAsia"/>
              </w:rPr>
              <w:t>拆除垃圾</w:t>
            </w:r>
          </w:p>
        </w:tc>
        <w:tc>
          <w:tcPr>
            <w:tcW w:w="1098" w:type="dxa"/>
            <w:vAlign w:val="center"/>
          </w:tcPr>
          <w:p w14:paraId="645EBE2E">
            <w:pPr>
              <w:pStyle w:val="31"/>
            </w:pPr>
            <w:r>
              <w:rPr>
                <w:rFonts w:hint="eastAsia"/>
              </w:rPr>
              <w:t>万吨/年</w:t>
            </w:r>
          </w:p>
        </w:tc>
        <w:tc>
          <w:tcPr>
            <w:tcW w:w="2370" w:type="dxa"/>
            <w:vAlign w:val="center"/>
          </w:tcPr>
          <w:p w14:paraId="4B02FEF5">
            <w:pPr>
              <w:pStyle w:val="31"/>
            </w:pPr>
            <w:r>
              <w:rPr>
                <w:rFonts w:hint="eastAsia"/>
              </w:rPr>
              <w:t>9.6</w:t>
            </w:r>
          </w:p>
        </w:tc>
        <w:tc>
          <w:tcPr>
            <w:tcW w:w="2557" w:type="dxa"/>
            <w:vAlign w:val="center"/>
          </w:tcPr>
          <w:p w14:paraId="45195E43">
            <w:pPr>
              <w:pStyle w:val="31"/>
            </w:pPr>
            <w:r>
              <w:rPr>
                <w:rFonts w:hint="eastAsia"/>
              </w:rPr>
              <w:t>8.4</w:t>
            </w:r>
          </w:p>
        </w:tc>
      </w:tr>
      <w:tr w14:paraId="36E8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113B63B3">
            <w:pPr>
              <w:pStyle w:val="31"/>
            </w:pPr>
            <w:r>
              <w:rPr>
                <w:rFonts w:hint="eastAsia"/>
              </w:rPr>
              <w:t>3</w:t>
            </w:r>
          </w:p>
        </w:tc>
        <w:tc>
          <w:tcPr>
            <w:tcW w:w="1648" w:type="dxa"/>
            <w:vAlign w:val="center"/>
          </w:tcPr>
          <w:p w14:paraId="1E059952">
            <w:pPr>
              <w:pStyle w:val="31"/>
            </w:pPr>
            <w:r>
              <w:rPr>
                <w:rFonts w:hint="eastAsia"/>
              </w:rPr>
              <w:t>装修垃圾</w:t>
            </w:r>
          </w:p>
        </w:tc>
        <w:tc>
          <w:tcPr>
            <w:tcW w:w="1098" w:type="dxa"/>
            <w:vAlign w:val="center"/>
          </w:tcPr>
          <w:p w14:paraId="15D41C50">
            <w:pPr>
              <w:pStyle w:val="31"/>
            </w:pPr>
            <w:r>
              <w:rPr>
                <w:rFonts w:hint="eastAsia"/>
              </w:rPr>
              <w:t>万吨/年</w:t>
            </w:r>
          </w:p>
        </w:tc>
        <w:tc>
          <w:tcPr>
            <w:tcW w:w="2370" w:type="dxa"/>
            <w:vAlign w:val="center"/>
          </w:tcPr>
          <w:p w14:paraId="798C3C09">
            <w:pPr>
              <w:pStyle w:val="31"/>
            </w:pPr>
            <w:r>
              <w:rPr>
                <w:rFonts w:hint="eastAsia"/>
              </w:rPr>
              <w:t>50.2</w:t>
            </w:r>
          </w:p>
        </w:tc>
        <w:tc>
          <w:tcPr>
            <w:tcW w:w="2557" w:type="dxa"/>
            <w:vAlign w:val="center"/>
          </w:tcPr>
          <w:p w14:paraId="123114DA">
            <w:pPr>
              <w:pStyle w:val="31"/>
            </w:pPr>
            <w:r>
              <w:rPr>
                <w:rFonts w:hint="eastAsia"/>
              </w:rPr>
              <w:t>57.8</w:t>
            </w:r>
          </w:p>
        </w:tc>
      </w:tr>
      <w:tr w14:paraId="7221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70A226AC">
            <w:pPr>
              <w:pStyle w:val="31"/>
            </w:pPr>
            <w:r>
              <w:rPr>
                <w:rFonts w:hint="eastAsia"/>
              </w:rPr>
              <w:t>4</w:t>
            </w:r>
          </w:p>
        </w:tc>
        <w:tc>
          <w:tcPr>
            <w:tcW w:w="1648" w:type="dxa"/>
            <w:vAlign w:val="center"/>
          </w:tcPr>
          <w:p w14:paraId="4FC000F8">
            <w:pPr>
              <w:pStyle w:val="31"/>
            </w:pPr>
            <w:r>
              <w:rPr>
                <w:rFonts w:hint="eastAsia"/>
              </w:rPr>
              <w:t>工程渣土</w:t>
            </w:r>
          </w:p>
        </w:tc>
        <w:tc>
          <w:tcPr>
            <w:tcW w:w="1098" w:type="dxa"/>
            <w:vAlign w:val="center"/>
          </w:tcPr>
          <w:p w14:paraId="2773AB55">
            <w:pPr>
              <w:pStyle w:val="31"/>
            </w:pPr>
            <w:r>
              <w:rPr>
                <w:rFonts w:hint="eastAsia"/>
              </w:rPr>
              <w:t>万m</w:t>
            </w:r>
            <w:r>
              <w:rPr>
                <w:rFonts w:hint="eastAsia"/>
                <w:vertAlign w:val="superscript"/>
              </w:rPr>
              <w:t>3</w:t>
            </w:r>
            <w:r>
              <w:rPr>
                <w:rFonts w:hint="eastAsia"/>
              </w:rPr>
              <w:t>/年</w:t>
            </w:r>
          </w:p>
        </w:tc>
        <w:tc>
          <w:tcPr>
            <w:tcW w:w="2370" w:type="dxa"/>
            <w:vAlign w:val="center"/>
          </w:tcPr>
          <w:p w14:paraId="07C40184">
            <w:pPr>
              <w:pStyle w:val="31"/>
            </w:pPr>
            <w:r>
              <w:rPr>
                <w:rFonts w:hint="eastAsia"/>
              </w:rPr>
              <w:t>1754.4</w:t>
            </w:r>
          </w:p>
        </w:tc>
        <w:tc>
          <w:tcPr>
            <w:tcW w:w="2557" w:type="dxa"/>
            <w:vAlign w:val="center"/>
          </w:tcPr>
          <w:p w14:paraId="46DB6ED8">
            <w:pPr>
              <w:pStyle w:val="31"/>
            </w:pPr>
            <w:r>
              <w:rPr>
                <w:rFonts w:hint="eastAsia"/>
              </w:rPr>
              <w:t>1444.8</w:t>
            </w:r>
          </w:p>
        </w:tc>
      </w:tr>
      <w:tr w14:paraId="48D6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09DC870F">
            <w:pPr>
              <w:pStyle w:val="31"/>
            </w:pPr>
            <w:r>
              <w:rPr>
                <w:rFonts w:hint="eastAsia"/>
              </w:rPr>
              <w:t>5</w:t>
            </w:r>
          </w:p>
        </w:tc>
        <w:tc>
          <w:tcPr>
            <w:tcW w:w="1648" w:type="dxa"/>
            <w:vAlign w:val="center"/>
          </w:tcPr>
          <w:p w14:paraId="491BBDC4">
            <w:pPr>
              <w:pStyle w:val="31"/>
            </w:pPr>
            <w:r>
              <w:rPr>
                <w:rFonts w:hint="eastAsia"/>
              </w:rPr>
              <w:t>工程泥浆</w:t>
            </w:r>
          </w:p>
        </w:tc>
        <w:tc>
          <w:tcPr>
            <w:tcW w:w="1098" w:type="dxa"/>
            <w:vAlign w:val="center"/>
          </w:tcPr>
          <w:p w14:paraId="2825C7BC">
            <w:pPr>
              <w:pStyle w:val="31"/>
            </w:pPr>
            <w:r>
              <w:rPr>
                <w:rFonts w:hint="eastAsia"/>
              </w:rPr>
              <w:t>万m</w:t>
            </w:r>
            <w:r>
              <w:rPr>
                <w:rFonts w:hint="eastAsia"/>
                <w:vertAlign w:val="superscript"/>
              </w:rPr>
              <w:t>3</w:t>
            </w:r>
            <w:r>
              <w:rPr>
                <w:rFonts w:hint="eastAsia"/>
              </w:rPr>
              <w:t>/年</w:t>
            </w:r>
          </w:p>
        </w:tc>
        <w:tc>
          <w:tcPr>
            <w:tcW w:w="2370" w:type="dxa"/>
            <w:vAlign w:val="center"/>
          </w:tcPr>
          <w:p w14:paraId="0580A1B1">
            <w:pPr>
              <w:pStyle w:val="31"/>
            </w:pPr>
            <w:r>
              <w:rPr>
                <w:rFonts w:hint="eastAsia"/>
              </w:rPr>
              <w:t>17.5</w:t>
            </w:r>
          </w:p>
        </w:tc>
        <w:tc>
          <w:tcPr>
            <w:tcW w:w="2557" w:type="dxa"/>
            <w:vAlign w:val="center"/>
          </w:tcPr>
          <w:p w14:paraId="027E34E5">
            <w:pPr>
              <w:pStyle w:val="31"/>
            </w:pPr>
            <w:r>
              <w:rPr>
                <w:rFonts w:hint="eastAsia"/>
              </w:rPr>
              <w:t>14.4</w:t>
            </w:r>
          </w:p>
        </w:tc>
      </w:tr>
    </w:tbl>
    <w:p w14:paraId="3C02E2B9">
      <w:pPr>
        <w:ind w:firstLine="0" w:firstLineChars="0"/>
      </w:pPr>
    </w:p>
    <w:p w14:paraId="2603A6F5">
      <w:pPr>
        <w:pStyle w:val="4"/>
      </w:pPr>
      <w:r>
        <w:rPr>
          <w:rFonts w:hint="eastAsia"/>
        </w:rPr>
        <w:t>建筑垃圾处理需求量预测</w:t>
      </w:r>
    </w:p>
    <w:p w14:paraId="469F124E">
      <w:pPr>
        <w:pStyle w:val="4"/>
      </w:pPr>
      <w:r>
        <w:t>建筑垃圾消纳和处理设施布局及建设</w:t>
      </w:r>
    </w:p>
    <w:p w14:paraId="29FDA4E2">
      <w:pPr>
        <w:ind w:firstLine="520"/>
      </w:pPr>
      <w:r>
        <w:t>本规划共布局建筑垃圾消纳及处置场所共8</w:t>
      </w:r>
      <w:r>
        <w:rPr>
          <w:rFonts w:hint="eastAsia"/>
        </w:rPr>
        <w:t>5</w:t>
      </w:r>
      <w:r>
        <w:t>处</w:t>
      </w:r>
      <w:r>
        <w:rPr>
          <w:rFonts w:hint="eastAsia"/>
        </w:rPr>
        <w:t>。</w:t>
      </w:r>
      <w:r>
        <w:t>其中：</w:t>
      </w:r>
      <w:r>
        <w:rPr>
          <w:rFonts w:hint="eastAsia"/>
        </w:rPr>
        <w:t>2</w:t>
      </w:r>
      <w:r>
        <w:t>处装修垃圾分选场/建筑垃圾综合处理厂（近期</w:t>
      </w:r>
      <w:r>
        <w:rPr>
          <w:rFonts w:hint="eastAsia"/>
        </w:rPr>
        <w:t>1</w:t>
      </w:r>
      <w:r>
        <w:t>处</w:t>
      </w:r>
      <w:r>
        <w:rPr>
          <w:rFonts w:hint="eastAsia"/>
        </w:rPr>
        <w:t>、</w:t>
      </w:r>
      <w:r>
        <w:t>远期1处）规划总处理规模1</w:t>
      </w:r>
      <w:r>
        <w:rPr>
          <w:rFonts w:hint="eastAsia"/>
        </w:rPr>
        <w:t>46</w:t>
      </w:r>
      <w:r>
        <w:t>万吨/年，其中近期</w:t>
      </w:r>
      <w:r>
        <w:rPr>
          <w:rFonts w:hint="eastAsia"/>
        </w:rPr>
        <w:t>109.5</w:t>
      </w:r>
      <w:r>
        <w:t>万吨/年，远期36.5万吨/年；3处装修垃圾填埋场（近期2处</w:t>
      </w:r>
      <w:r>
        <w:rPr>
          <w:rFonts w:hint="eastAsia"/>
        </w:rPr>
        <w:t>、</w:t>
      </w:r>
      <w:r>
        <w:t>远期1处），近期总占地面积204亩，总库容规模为135万m³，远期总占地面积232亩，总库容规模为160万m³；8</w:t>
      </w:r>
      <w:r>
        <w:rPr>
          <w:rFonts w:hint="eastAsia"/>
        </w:rPr>
        <w:t>0</w:t>
      </w:r>
      <w:r>
        <w:t>处工程渣场填埋场预选址（近期5</w:t>
      </w:r>
      <w:r>
        <w:rPr>
          <w:rFonts w:hint="eastAsia"/>
        </w:rPr>
        <w:t>4</w:t>
      </w:r>
      <w:r>
        <w:t>处、远期26处），总容量约5000.5万m³</w:t>
      </w:r>
      <w:r>
        <w:rPr>
          <w:rFonts w:hint="eastAsia"/>
        </w:rPr>
        <w:t>，</w:t>
      </w:r>
      <w:r>
        <w:t>其中近期2421.5万m³，远期2578.9万m³。</w:t>
      </w:r>
    </w:p>
    <w:p w14:paraId="406C5DB5">
      <w:pPr>
        <w:pStyle w:val="3"/>
      </w:pPr>
      <w:bookmarkStart w:id="33" w:name="_Toc26875"/>
      <w:r>
        <w:rPr>
          <w:rFonts w:hint="eastAsia"/>
        </w:rPr>
        <w:t>规划协调性分析</w:t>
      </w:r>
      <w:bookmarkEnd w:id="33"/>
    </w:p>
    <w:p w14:paraId="5FF1E657">
      <w:pPr>
        <w:pStyle w:val="4"/>
      </w:pPr>
      <w:r>
        <w:rPr>
          <w:rFonts w:hint="eastAsia"/>
        </w:rPr>
        <w:t>规划与政策符合性分析</w:t>
      </w:r>
    </w:p>
    <w:p w14:paraId="12B69350">
      <w:pPr>
        <w:ind w:firstLine="520"/>
      </w:pPr>
      <w:r>
        <w:t>（1）与法律法规、经济技术政策、资源利用和产业政策等符合性分析</w:t>
      </w:r>
    </w:p>
    <w:p w14:paraId="50514154">
      <w:pPr>
        <w:ind w:firstLine="520"/>
      </w:pPr>
      <w:r>
        <w:t>规划符合性分析主要从相关政策、资源、环境保护法律及法规</w:t>
      </w:r>
      <w:r>
        <w:rPr>
          <w:rFonts w:hint="eastAsia"/>
        </w:rPr>
        <w:t>以及</w:t>
      </w:r>
      <w:r>
        <w:t>与本规划相关的上层位规划等方面分析本规划的符合性。</w:t>
      </w:r>
      <w:r>
        <w:rPr>
          <w:rFonts w:hint="eastAsia"/>
        </w:rPr>
        <w:t>具体分析</w:t>
      </w:r>
      <w:r>
        <w:t>本次规划</w:t>
      </w:r>
      <w:r>
        <w:rPr>
          <w:rFonts w:hint="eastAsia"/>
        </w:rPr>
        <w:t>与《中华人民共和国长江保护法》《重庆市水污染防治条例》《重庆市大气污染防治条例》《住房和城乡建设部关于推进建筑垃圾减量化的指导意见》《国务院办公厅关于印发“无废城市”建设试点工作方案的通知》《重庆市“十四五”时期“无废城市”建设实施方案》《重庆市国民经济和社会发展第十四个五年规划和二〇三五年远景目标刚要》《重庆两江新区生态环境保护“十四五”规划（2021—2025年）》《重庆市两江新区国土空间分区规划（2021—2035年）》</w:t>
      </w:r>
      <w:r>
        <w:t>等相关</w:t>
      </w:r>
      <w:r>
        <w:rPr>
          <w:rFonts w:hint="eastAsia"/>
        </w:rPr>
        <w:t>法律法规、</w:t>
      </w:r>
      <w:r>
        <w:t>环境经济技术政策、资源利用和产业政策</w:t>
      </w:r>
      <w:r>
        <w:rPr>
          <w:rFonts w:hint="eastAsia"/>
        </w:rPr>
        <w:t>的</w:t>
      </w:r>
      <w:r>
        <w:t>协调性和符合性，分析结果规划总体符合</w:t>
      </w:r>
      <w:r>
        <w:rPr>
          <w:lang w:val="zh-CN"/>
        </w:rPr>
        <w:t>国家、重庆市、</w:t>
      </w:r>
      <w:r>
        <w:rPr>
          <w:rFonts w:hint="eastAsia"/>
        </w:rPr>
        <w:t>两江新区</w:t>
      </w:r>
      <w:r>
        <w:rPr>
          <w:lang w:val="zh-CN"/>
        </w:rPr>
        <w:t>等相关政策、规划</w:t>
      </w:r>
      <w:r>
        <w:rPr>
          <w:rFonts w:hint="eastAsia"/>
        </w:rPr>
        <w:t>。</w:t>
      </w:r>
    </w:p>
    <w:p w14:paraId="3EECAADF">
      <w:pPr>
        <w:pStyle w:val="4"/>
      </w:pPr>
      <w:r>
        <w:rPr>
          <w:rFonts w:hint="eastAsia"/>
        </w:rPr>
        <w:t>规划</w:t>
      </w:r>
      <w:r>
        <w:t>与“三线一单”管控要求符合性</w:t>
      </w:r>
      <w:r>
        <w:rPr>
          <w:rFonts w:hint="eastAsia"/>
        </w:rPr>
        <w:t>分析</w:t>
      </w:r>
    </w:p>
    <w:p w14:paraId="272CEE45">
      <w:pPr>
        <w:pStyle w:val="32"/>
        <w:spacing w:line="460" w:lineRule="exact"/>
        <w:ind w:firstLine="520"/>
        <w:rPr>
          <w:rFonts w:cs="Times New Roman"/>
          <w:sz w:val="26"/>
          <w:szCs w:val="26"/>
        </w:rPr>
      </w:pPr>
      <w:r>
        <w:rPr>
          <w:rFonts w:hint="eastAsia" w:cs="Times New Roman"/>
          <w:sz w:val="26"/>
          <w:szCs w:val="26"/>
        </w:rPr>
        <w:t>本次评价依据《规划环评“三线一单”符合性分析技术要点（试行）》进行“三线一单”符合性分析。根据</w:t>
      </w:r>
      <w:r>
        <w:rPr>
          <w:rFonts w:cs="Times New Roman"/>
          <w:sz w:val="26"/>
          <w:szCs w:val="26"/>
        </w:rPr>
        <w:t>《重庆市生态环境局关于印发重庆市“三线一单”生态环境分区管控调整方案（2023年）的通知》</w:t>
      </w:r>
      <w:r>
        <w:rPr>
          <w:rFonts w:hint="eastAsia" w:cs="Times New Roman"/>
          <w:sz w:val="26"/>
          <w:szCs w:val="26"/>
        </w:rPr>
        <w:t>（</w:t>
      </w:r>
      <w:r>
        <w:rPr>
          <w:rFonts w:cs="Times New Roman"/>
          <w:sz w:val="26"/>
          <w:szCs w:val="26"/>
        </w:rPr>
        <w:t>渝环规〔2024〕2号</w:t>
      </w:r>
      <w:r>
        <w:rPr>
          <w:rFonts w:hint="eastAsia" w:cs="Times New Roman"/>
          <w:sz w:val="26"/>
          <w:szCs w:val="26"/>
        </w:rPr>
        <w:t>），</w:t>
      </w:r>
      <w:r>
        <w:rPr>
          <w:rFonts w:cs="Times New Roman"/>
          <w:sz w:val="26"/>
          <w:szCs w:val="26"/>
        </w:rPr>
        <w:t>规划</w:t>
      </w:r>
      <w:r>
        <w:rPr>
          <w:rFonts w:hint="eastAsia" w:cs="Times New Roman"/>
          <w:sz w:val="26"/>
          <w:szCs w:val="26"/>
        </w:rPr>
        <w:t>涉及区域</w:t>
      </w:r>
      <w:r>
        <w:rPr>
          <w:rFonts w:cs="Times New Roman"/>
          <w:sz w:val="26"/>
          <w:szCs w:val="26"/>
        </w:rPr>
        <w:t>所在地属于重点管控单元，根据分析结果，规划内容与重庆市重点管控单元总体管控要求不冲突。</w:t>
      </w:r>
    </w:p>
    <w:p w14:paraId="3DD1118D">
      <w:pPr>
        <w:pStyle w:val="32"/>
        <w:spacing w:line="460" w:lineRule="exact"/>
        <w:ind w:firstLine="520"/>
        <w:rPr>
          <w:rFonts w:cs="Times New Roman"/>
          <w:sz w:val="26"/>
          <w:szCs w:val="26"/>
        </w:rPr>
      </w:pPr>
      <w:r>
        <w:rPr>
          <w:rFonts w:hint="eastAsia" w:cs="Times New Roman"/>
          <w:sz w:val="26"/>
          <w:szCs w:val="26"/>
        </w:rPr>
        <w:t>根据《重庆市江北区“三线一单”生态环境分区管控调整方案 （2023年）》《北碚区“三线一单”生态环境分区管控调整方案》《重庆市渝北区“三线一单”生态环境分区管控调整方案（2023年）》精神，本次规划中建筑垃圾消纳场选址</w:t>
      </w:r>
      <w:r>
        <w:rPr>
          <w:rFonts w:cs="Times New Roman"/>
          <w:sz w:val="26"/>
          <w:szCs w:val="26"/>
        </w:rPr>
        <w:t>不涉及优先保护单元</w:t>
      </w:r>
      <w:r>
        <w:rPr>
          <w:rFonts w:hint="eastAsia" w:cs="Times New Roman"/>
          <w:sz w:val="26"/>
          <w:szCs w:val="26"/>
        </w:rPr>
        <w:t>。根据分析结果，在落实本次规划环评提出的各项生态环境准入要求基础上，本规划项目选址与其所属的重点管控单元管控要求总体相协调。</w:t>
      </w:r>
    </w:p>
    <w:p w14:paraId="73A58DCF">
      <w:pPr>
        <w:ind w:firstLine="504"/>
        <w:rPr>
          <w:color w:val="0000FF"/>
          <w:spacing w:val="-4"/>
          <w:kern w:val="0"/>
        </w:rPr>
      </w:pPr>
    </w:p>
    <w:p w14:paraId="4163E8C7">
      <w:pPr>
        <w:ind w:firstLine="520"/>
        <w:sectPr>
          <w:pgSz w:w="11906" w:h="16838"/>
          <w:pgMar w:top="1701" w:right="1587" w:bottom="1587" w:left="1587" w:header="851" w:footer="992" w:gutter="0"/>
          <w:cols w:space="425" w:num="1"/>
          <w:docGrid w:type="lines" w:linePitch="312" w:charSpace="0"/>
        </w:sectPr>
      </w:pPr>
    </w:p>
    <w:p w14:paraId="22539C3C">
      <w:pPr>
        <w:pStyle w:val="2"/>
      </w:pPr>
      <w:bookmarkStart w:id="34" w:name="_Toc29069"/>
      <w:r>
        <w:rPr>
          <w:rFonts w:hint="eastAsia"/>
        </w:rPr>
        <w:t>现状调查与评价</w:t>
      </w:r>
      <w:bookmarkEnd w:id="34"/>
    </w:p>
    <w:p w14:paraId="0B104004">
      <w:pPr>
        <w:pStyle w:val="3"/>
      </w:pPr>
      <w:bookmarkStart w:id="35" w:name="_Toc21511"/>
      <w:r>
        <w:rPr>
          <w:rFonts w:hint="eastAsia"/>
        </w:rPr>
        <w:t>自然地理概况</w:t>
      </w:r>
      <w:bookmarkEnd w:id="35"/>
    </w:p>
    <w:p w14:paraId="554F93B2">
      <w:pPr>
        <w:pStyle w:val="4"/>
      </w:pPr>
      <w:r>
        <w:rPr>
          <w:rFonts w:hint="eastAsia"/>
        </w:rPr>
        <w:t>地理位置及交通</w:t>
      </w:r>
    </w:p>
    <w:p w14:paraId="167D1E9F">
      <w:pPr>
        <w:ind w:firstLine="520"/>
      </w:pPr>
      <w:r>
        <w:rPr>
          <w:rFonts w:hint="eastAsia"/>
        </w:rPr>
        <w:t>两江新区位于重庆主城都市区中心城区长江以北、嘉陵江以东。两江新区全域规划总面积1200 平方公里，其中可开发建设面积550 平方公里，水域、不可开发利用的山地及原生态区共650 平方公里，涉及到重庆市江北区、渝北区、北碚区三个行政区部分区域。“两江、四山、八城、百园”构成了两江新区城市发展的骨架。</w:t>
      </w:r>
    </w:p>
    <w:p w14:paraId="2BD64302">
      <w:pPr>
        <w:pStyle w:val="4"/>
      </w:pPr>
      <w:r>
        <w:rPr>
          <w:rFonts w:hint="eastAsia"/>
        </w:rPr>
        <w:t>地形地貌</w:t>
      </w:r>
    </w:p>
    <w:p w14:paraId="233E9B89">
      <w:pPr>
        <w:ind w:firstLine="520"/>
      </w:pPr>
      <w:r>
        <w:t>两江新区位于长江以北、嘉陵江以东，地处华蓥山主峰以南的巴渝平行岭谷地带，地貌类型复杂多样，地势从西北向东南缓缓倾斜。区内地质构造属扬子准地台川东褶皱带，出露地层由第四系土层及侏罗系中统沙溪庙组至三叠系下统飞仙关组成。地貌发育受地质构造影响，山丘广布，由中梁山、龙王洞山等条状山脉与宽谷丘陵交互的平行岭谷形成。全区自然地势近60%区域分布在200-350米高程范围，是</w:t>
      </w:r>
      <w:r>
        <w:rPr>
          <w:rFonts w:hint="eastAsia"/>
        </w:rPr>
        <w:t>城市</w:t>
      </w:r>
      <w:r>
        <w:t>建设用地分布的主要区域。</w:t>
      </w:r>
    </w:p>
    <w:p w14:paraId="46800BCD">
      <w:pPr>
        <w:pStyle w:val="4"/>
      </w:pPr>
      <w:r>
        <w:rPr>
          <w:rFonts w:hint="eastAsia"/>
        </w:rPr>
        <w:t>气候气象</w:t>
      </w:r>
    </w:p>
    <w:p w14:paraId="3DA56D0D">
      <w:pPr>
        <w:ind w:firstLine="520"/>
      </w:pPr>
      <w:r>
        <w:t>两江新区属亚热带湿润季风气候区，具有四季分明、气候温和、雨量充沛的特点。全年平均气温18℃左右，极端高温可达40℃以上。年降水量丰富，但分布不均，主要集中在5至10月。</w:t>
      </w:r>
    </w:p>
    <w:p w14:paraId="38022831">
      <w:pPr>
        <w:pStyle w:val="4"/>
      </w:pPr>
      <w:r>
        <w:rPr>
          <w:rFonts w:hint="eastAsia"/>
        </w:rPr>
        <w:t>地表水系</w:t>
      </w:r>
    </w:p>
    <w:p w14:paraId="50CF3CF1">
      <w:pPr>
        <w:ind w:firstLine="520"/>
      </w:pPr>
      <w:r>
        <w:t>两江新区</w:t>
      </w:r>
      <w:r>
        <w:rPr>
          <w:rFonts w:hint="eastAsia"/>
        </w:rPr>
        <w:t>范围内</w:t>
      </w:r>
      <w:r>
        <w:t>内水系发达，河网密布。以嘉陵江为主，嘉陵江是长江上游左岸的主要支流，嘉陵江发源于秦岭南麓，在重庆合川</w:t>
      </w:r>
      <w:r>
        <w:rPr>
          <w:rFonts w:hint="eastAsia"/>
        </w:rPr>
        <w:t>区</w:t>
      </w:r>
      <w:r>
        <w:t>与渠江、涪江相汇，构成巨大的扇形水系，向东南流经北碚</w:t>
      </w:r>
      <w:r>
        <w:rPr>
          <w:rFonts w:hint="eastAsia"/>
        </w:rPr>
        <w:t>区</w:t>
      </w:r>
      <w:r>
        <w:t>抵</w:t>
      </w:r>
      <w:r>
        <w:rPr>
          <w:rFonts w:hint="eastAsia"/>
        </w:rPr>
        <w:t>渝中区</w:t>
      </w:r>
      <w:r>
        <w:t>入长江。其中两江新区河段从上游至下游分别流经礼嘉、康美和大竹林街道</w:t>
      </w:r>
      <w:r>
        <w:rPr>
          <w:rFonts w:hint="eastAsia"/>
        </w:rPr>
        <w:t>，</w:t>
      </w:r>
      <w:r>
        <w:t>约17.69公里</w:t>
      </w:r>
      <w:r>
        <w:rPr>
          <w:rFonts w:hint="eastAsia"/>
        </w:rPr>
        <w:t>。</w:t>
      </w:r>
      <w:r>
        <w:t>长江经过鱼嘴的部分区域，</w:t>
      </w:r>
      <w:r>
        <w:rPr>
          <w:rFonts w:hint="eastAsia"/>
        </w:rPr>
        <w:t>区域内还包含</w:t>
      </w:r>
      <w:r>
        <w:t>御临河、后河、黑水滩河（竹溪河）、九曲河、跳蹬河、朝阳溪等16条支流纵横交织，共同构成“两干十六支”的水网体系。</w:t>
      </w:r>
    </w:p>
    <w:p w14:paraId="18BFD958">
      <w:pPr>
        <w:pStyle w:val="4"/>
      </w:pPr>
      <w:r>
        <w:rPr>
          <w:rFonts w:hint="eastAsia"/>
        </w:rPr>
        <w:t>水文地质条件</w:t>
      </w:r>
    </w:p>
    <w:p w14:paraId="512FE78B">
      <w:pPr>
        <w:ind w:firstLine="520"/>
      </w:pPr>
      <w:r>
        <w:rPr>
          <w:rFonts w:hint="eastAsia"/>
        </w:rPr>
        <w:t>（1）地质特征</w:t>
      </w:r>
    </w:p>
    <w:p w14:paraId="774B1928">
      <w:pPr>
        <w:ind w:firstLine="520"/>
      </w:pPr>
      <w:r>
        <w:rPr>
          <w:rFonts w:hint="eastAsia"/>
        </w:rPr>
        <w:t>评价区分布有第四系坡残积层素填土（Q4ml）与粉质粘土（Q4el+dl）。下伏基岩为侏罗系中统沙溪庙组（J2S）砂岩与砂质泥岩。</w:t>
      </w:r>
    </w:p>
    <w:p w14:paraId="0269279C">
      <w:pPr>
        <w:ind w:firstLine="520"/>
      </w:pPr>
      <w:r>
        <w:rPr>
          <w:rFonts w:hint="eastAsia"/>
        </w:rPr>
        <w:t>①第四系土层</w:t>
      </w:r>
    </w:p>
    <w:p w14:paraId="39F7F7E6">
      <w:pPr>
        <w:ind w:firstLine="520"/>
      </w:pPr>
      <w:r>
        <w:rPr>
          <w:rFonts w:hint="eastAsia"/>
        </w:rPr>
        <w:t>a.素填土（Q4ml）：杂色，松散~稍密，稍湿，主要由粉质粘土、细砂及风化砂岩、泥岩碎石组成，碎石粒径一般20～200 mm，含量约为10%～30%；块石粒径200～680 mm，含量约为20%～40%；稍湿，松散～稍密，为人工抛填，堆填时间小于3年。局部回填时间大于3年。钻孔揭露深度0~16.00 m（SK05-541），主要分布于场区西南侧及东南侧原始沟谷地区。</w:t>
      </w:r>
    </w:p>
    <w:p w14:paraId="5764EA9F">
      <w:pPr>
        <w:ind w:firstLine="520"/>
      </w:pPr>
      <w:r>
        <w:rPr>
          <w:rFonts w:hint="eastAsia"/>
        </w:rPr>
        <w:t>b.粉质粘土（Q4dl+el）：褐黄色，软塑～可塑状，质较纯，含少量强风化砂、泥岩角砾及植物根茎，表层为耕土。无摇振反应，稍有光泽，干强度中等，韧性中等。钻孔揭露深度0~9.20 m（SK05-647），主要分布于场区原始地貌区。</w:t>
      </w:r>
    </w:p>
    <w:p w14:paraId="652AE930">
      <w:pPr>
        <w:ind w:firstLine="520"/>
      </w:pPr>
      <w:r>
        <w:rPr>
          <w:rFonts w:hint="eastAsia"/>
        </w:rPr>
        <w:t>②侏罗系中统沙溪庙组（J2S）</w:t>
      </w:r>
    </w:p>
    <w:p w14:paraId="5719E0D6">
      <w:pPr>
        <w:ind w:firstLine="520"/>
      </w:pPr>
      <w:r>
        <w:rPr>
          <w:rFonts w:hint="eastAsia"/>
        </w:rPr>
        <w:t>砂质泥岩：紫褐色、褐黄色，主要由粘土矿物构成，粉砂泥质结构，中厚～厚层状构造。局部地段夹灰绿色团斑及砂质条带。岩芯呈短柱状、柱状，较破碎~较完整，开挖裸露后易风化。分布于整个场地。</w:t>
      </w:r>
    </w:p>
    <w:p w14:paraId="167D9FFA">
      <w:pPr>
        <w:ind w:firstLine="520"/>
      </w:pPr>
      <w:r>
        <w:rPr>
          <w:rFonts w:hint="eastAsia"/>
        </w:rPr>
        <w:t>砂岩：灰白色、青灰色，成份主要为长石、石英、云母及少量暗色矿物，细~中粒或粉砂质结构，中～厚层状构造，强风化破碎呈砂状，手捏易碎，中风化砂岩钙质胶结，呈柱状，锤击声音清脆，具回弹，震手，较破碎~较完整。整个场地均有分布。</w:t>
      </w:r>
    </w:p>
    <w:p w14:paraId="6DA4EA92">
      <w:pPr>
        <w:ind w:firstLine="520"/>
      </w:pPr>
      <w:r>
        <w:t>（2）</w:t>
      </w:r>
      <w:r>
        <w:rPr>
          <w:rFonts w:hint="eastAsia"/>
        </w:rPr>
        <w:t>地质构造</w:t>
      </w:r>
    </w:p>
    <w:p w14:paraId="71DF0690">
      <w:pPr>
        <w:ind w:firstLine="520"/>
      </w:pPr>
      <w:r>
        <w:t>评价区处于明月峡背斜北部倾没端西翼，岩层呈单斜产出，岩层产状平缓，倾向355°～20°，倾角7°～8°，岩层优势产状2°∠8°。</w:t>
      </w:r>
    </w:p>
    <w:p w14:paraId="7AE38BA9">
      <w:pPr>
        <w:ind w:firstLine="520"/>
      </w:pPr>
      <w:r>
        <w:t>据邻近露头调查，主要发育三组裂隙：</w:t>
      </w:r>
    </w:p>
    <w:p w14:paraId="7DC9AEFB">
      <w:pPr>
        <w:ind w:firstLine="520"/>
      </w:pPr>
      <w:r>
        <w:t>裂隙J1产状为226°～230°∠61°～66°，优势产状228°∠61°，张开度0～5 mm，延伸长度0.5～3 m，间距0.4～0.8 m，表面平直光滑，局部泥质充填，结构面结合程度很差，属软弱结构面；</w:t>
      </w:r>
    </w:p>
    <w:p w14:paraId="79345238">
      <w:pPr>
        <w:ind w:firstLine="520"/>
      </w:pPr>
      <w:r>
        <w:t>裂隙J2产状为118°～126°∠88°～89°，优势产状120°∠88°，张开度0～10 mm，延伸长度0.6～8 m，间距0.2～0.6 m，表面平直光滑，局部泥质充填，结构面结合程度很差，属软弱结构面。</w:t>
      </w:r>
    </w:p>
    <w:p w14:paraId="59F02C63">
      <w:pPr>
        <w:ind w:firstLine="520"/>
      </w:pPr>
      <w:r>
        <w:t>裂隙J3产状为301°～320°∠64°～70°，优势产状310°∠64°，张开度0～4 mm，延伸长度0.5～2.5 m，间距0.6～0.9 m，表面平直光滑，局部泥质充填，结构面结合程度很差，属软弱结构面。</w:t>
      </w:r>
    </w:p>
    <w:p w14:paraId="42247564">
      <w:pPr>
        <w:ind w:firstLine="520"/>
      </w:pPr>
      <w:r>
        <w:t>综上所述，场地岩体内构造裂隙较发育，为地质构造较复杂的场地。</w:t>
      </w:r>
    </w:p>
    <w:p w14:paraId="2616CC20">
      <w:pPr>
        <w:ind w:firstLine="520"/>
      </w:pPr>
      <w:r>
        <w:t>（3）</w:t>
      </w:r>
      <w:r>
        <w:rPr>
          <w:rFonts w:hint="eastAsia"/>
        </w:rPr>
        <w:t>地下水类型</w:t>
      </w:r>
    </w:p>
    <w:p w14:paraId="491BA8C5">
      <w:pPr>
        <w:ind w:firstLine="520"/>
      </w:pPr>
      <w:r>
        <w:t>结合区域水文地质规律，评价区内地下水类型有</w:t>
      </w:r>
      <w:r>
        <w:rPr>
          <w:rFonts w:hint="eastAsia"/>
        </w:rPr>
        <w:t>第四系松散堆积层孔隙水、基岩风化裂隙水、基岩裂隙水</w:t>
      </w:r>
      <w:r>
        <w:t>，主要特征如下：</w:t>
      </w:r>
    </w:p>
    <w:p w14:paraId="0AACB1E3">
      <w:pPr>
        <w:ind w:firstLine="520"/>
      </w:pPr>
      <w:r>
        <w:rPr>
          <w:rFonts w:hint="eastAsia"/>
        </w:rPr>
        <w:t>①第四系松散堆积层孔隙水</w:t>
      </w:r>
    </w:p>
    <w:p w14:paraId="5BE07C68">
      <w:pPr>
        <w:ind w:firstLine="520"/>
      </w:pPr>
      <w:r>
        <w:rPr>
          <w:rFonts w:hint="eastAsia"/>
        </w:rPr>
        <w:t>评价区内第四系松散堆积层孔隙水主要接受大气降水补给，其具多孔性，为孔隙水的赋存提供了条件，但其分布零星，多在雨季存在，大部分沿地形低洼处径流排泄，为就近补给，就近排泄，水量变化大且贫乏，仅少量渗入其下的基岩强风化带中，作为风化裂隙水的来源之一。</w:t>
      </w:r>
    </w:p>
    <w:p w14:paraId="25DA545A">
      <w:pPr>
        <w:ind w:firstLine="520"/>
      </w:pPr>
      <w:r>
        <w:rPr>
          <w:rFonts w:hint="eastAsia"/>
        </w:rPr>
        <w:t>②基岩风化裂隙水</w:t>
      </w:r>
    </w:p>
    <w:p w14:paraId="23205D8C">
      <w:pPr>
        <w:ind w:firstLine="520"/>
      </w:pPr>
      <w:r>
        <w:rPr>
          <w:rFonts w:hint="eastAsia"/>
        </w:rPr>
        <w:t>评价区内基岩风化裂隙水主要由大气降水和地表水体共同补给，补给条件受含水层所处地形条件、裂隙发育程度、地表水体分布影响。区内广泛分布的地表水体可为地下水提供稳定持续的补给，同时，地貌越平坦，基岩发育的裂隙越深、密，含水岩组吸收补给能力越强，补给条件好。</w:t>
      </w:r>
    </w:p>
    <w:p w14:paraId="34295780">
      <w:pPr>
        <w:ind w:firstLine="520"/>
      </w:pPr>
      <w:r>
        <w:rPr>
          <w:rFonts w:hint="eastAsia"/>
        </w:rPr>
        <w:t>③基岩裂隙水</w:t>
      </w:r>
    </w:p>
    <w:p w14:paraId="42BBB369">
      <w:pPr>
        <w:ind w:firstLine="520"/>
      </w:pPr>
      <w:r>
        <w:rPr>
          <w:rFonts w:hint="eastAsia"/>
        </w:rPr>
        <w:t>评价区内基岩裂隙水多具承压性，其补给主要来源于大气降水，其次是地表水的垂直入渗和部分越流补给。评价区内降水较丰富，多年平均降雨量1187 mm，因此基岩裂隙水补给水源较丰富。</w:t>
      </w:r>
    </w:p>
    <w:p w14:paraId="671C396F">
      <w:pPr>
        <w:ind w:firstLine="520"/>
      </w:pPr>
      <w:r>
        <w:rPr>
          <w:rFonts w:hint="eastAsia"/>
        </w:rPr>
        <w:t>评价区为浅丘斜坡沟谷地貌，地表水和地下水排泄径流条件较好，靠近河沟及鱼塘附近地下水较丰富，其他区域内地下水及地表水贫乏，水文地质条件简单。</w:t>
      </w:r>
    </w:p>
    <w:p w14:paraId="445BFD3F">
      <w:pPr>
        <w:ind w:firstLine="520"/>
      </w:pPr>
      <w:r>
        <w:t>（4）</w:t>
      </w:r>
      <w:r>
        <w:rPr>
          <w:rFonts w:hint="eastAsia"/>
        </w:rPr>
        <w:t>地下水开发利用状况</w:t>
      </w:r>
    </w:p>
    <w:p w14:paraId="33EF9C0D">
      <w:pPr>
        <w:ind w:firstLine="520"/>
      </w:pPr>
      <w:r>
        <w:t>规划</w:t>
      </w:r>
      <w:r>
        <w:rPr>
          <w:rFonts w:hint="eastAsia"/>
        </w:rPr>
        <w:t>项目选址设计区域</w:t>
      </w:r>
      <w:r>
        <w:t>内</w:t>
      </w:r>
      <w:r>
        <w:rPr>
          <w:rFonts w:hint="eastAsia"/>
        </w:rPr>
        <w:t>均</w:t>
      </w:r>
      <w:r>
        <w:t>已经完成了供水工程改造，</w:t>
      </w:r>
      <w:r>
        <w:rPr>
          <w:rFonts w:hint="eastAsia"/>
        </w:rPr>
        <w:t>评价范围内</w:t>
      </w:r>
      <w:r>
        <w:t>居民</w:t>
      </w:r>
      <w:r>
        <w:rPr>
          <w:rFonts w:hint="eastAsia"/>
        </w:rPr>
        <w:t>集中区已全部完成供水管网改造，无居民将井泉作为饮用水水源</w:t>
      </w:r>
      <w:r>
        <w:t>，规划区所在区域内地下水现状开发利用程度低。</w:t>
      </w:r>
    </w:p>
    <w:p w14:paraId="50BF16EF">
      <w:pPr>
        <w:pStyle w:val="3"/>
      </w:pPr>
      <w:bookmarkStart w:id="36" w:name="_Toc26043"/>
      <w:r>
        <w:rPr>
          <w:rFonts w:hint="eastAsia"/>
        </w:rPr>
        <w:t>社会经济现状</w:t>
      </w:r>
      <w:bookmarkEnd w:id="36"/>
    </w:p>
    <w:p w14:paraId="20B82A3C">
      <w:pPr>
        <w:pStyle w:val="4"/>
      </w:pPr>
      <w:r>
        <w:rPr>
          <w:rFonts w:hint="eastAsia"/>
        </w:rPr>
        <w:t>行政区划和人口</w:t>
      </w:r>
    </w:p>
    <w:p w14:paraId="6DDDE1A6">
      <w:pPr>
        <w:ind w:firstLine="520"/>
      </w:pPr>
      <w:r>
        <w:t>两江新区位于重庆主城都市区中心城区长江以北、嘉陵江以东，包括江北区、北碚区、渝北区3个行政区部分区域，面积1200平方公里、</w:t>
      </w:r>
      <w:r>
        <w:rPr>
          <w:rFonts w:hint="eastAsia"/>
        </w:rPr>
        <w:t>其中两江新区直管区共15个建制镇和街道，总面积约638平方千米，包括鸳鸯、人和、天宫殿、翠云、大竹林、礼嘉、金山、康美等8个直属街道，鱼嘴镇、复盛镇、郭家沱街道、龙兴镇、石船镇、水土镇、复兴镇等7个建制街镇。</w:t>
      </w:r>
    </w:p>
    <w:p w14:paraId="6E448064">
      <w:pPr>
        <w:ind w:firstLine="520"/>
      </w:pPr>
      <w:r>
        <w:rPr>
          <w:rFonts w:hint="eastAsia"/>
        </w:rPr>
        <w:t>截至2022年，两江新区常住人口333万人，其中直管区面积638平方公里、常住人口108万人。</w:t>
      </w:r>
    </w:p>
    <w:p w14:paraId="438A6A3F">
      <w:pPr>
        <w:pStyle w:val="4"/>
      </w:pPr>
      <w:r>
        <w:rPr>
          <w:rFonts w:hint="eastAsia"/>
        </w:rPr>
        <w:t>社会经济</w:t>
      </w:r>
    </w:p>
    <w:p w14:paraId="27805354">
      <w:pPr>
        <w:ind w:firstLine="520"/>
      </w:pPr>
      <w:r>
        <w:rPr>
          <w:rFonts w:hint="eastAsia"/>
        </w:rPr>
        <w:t>根据《2023年重庆两江新区国民经济和社会发展统计公报》，两江新区直管区2023年全年地区生产总值2441.47亿元，占全域的52.5%，按可比价计算，比上年增长6.5%。按产业分，第一产业增加值21.85亿元，增长4.9%；第二产业增加值1052.54亿元，增长5.5%；第三产业增加值1367.08亿元，增长7.3%。三次产业结构比为0.9：43.1：56.0。</w:t>
      </w:r>
    </w:p>
    <w:p w14:paraId="0D5A45AB">
      <w:pPr>
        <w:pStyle w:val="4"/>
      </w:pPr>
      <w:r>
        <w:rPr>
          <w:rFonts w:hint="eastAsia"/>
        </w:rPr>
        <w:t>基础设施</w:t>
      </w:r>
    </w:p>
    <w:p w14:paraId="7ED2DAA9">
      <w:pPr>
        <w:numPr>
          <w:ilvl w:val="0"/>
          <w:numId w:val="8"/>
        </w:numPr>
        <w:ind w:firstLine="520"/>
      </w:pPr>
      <w:r>
        <w:rPr>
          <w:rFonts w:hint="eastAsia"/>
        </w:rPr>
        <w:t>给排水设施</w:t>
      </w:r>
    </w:p>
    <w:p w14:paraId="13DFFECD">
      <w:pPr>
        <w:ind w:firstLine="520"/>
      </w:pPr>
      <w:r>
        <w:rPr>
          <w:rFonts w:hint="eastAsia"/>
        </w:rPr>
        <w:t>两江新区将建立悦来、水土、鱼嘴等水厂自给为主，各片区互连互通、互备互济的供水安全保障体系。可保证两江新区范围内供水能力。</w:t>
      </w:r>
    </w:p>
    <w:p w14:paraId="25B3E583">
      <w:pPr>
        <w:ind w:firstLine="520"/>
      </w:pPr>
      <w:r>
        <w:rPr>
          <w:rFonts w:hint="eastAsia"/>
        </w:rPr>
        <w:t>两江新区现有水土、悦来、复盛、九曲河、果园污水处理厂及石船镇临时污水处理设施，“十三五”期间，两江新区完成悦来污水处理厂和水土污水处理厂一期、二期建设，完成九曲河、果园、复盛污水处理厂和石船镇临时污水处理设施提标改造工程。有序推进管网基础设施建设，累计建成176公里一、二级污水管网和1009公里三、四级污水管网。新区城市建成区污水集中处理率达到96%。</w:t>
      </w:r>
    </w:p>
    <w:p w14:paraId="3E1C019F">
      <w:pPr>
        <w:numPr>
          <w:ilvl w:val="0"/>
          <w:numId w:val="8"/>
        </w:numPr>
        <w:ind w:firstLine="520"/>
      </w:pPr>
      <w:r>
        <w:rPr>
          <w:rFonts w:hint="eastAsia"/>
        </w:rPr>
        <w:t>固废处理设施</w:t>
      </w:r>
    </w:p>
    <w:p w14:paraId="45211195">
      <w:pPr>
        <w:ind w:firstLine="520"/>
      </w:pPr>
      <w:r>
        <w:rPr>
          <w:rFonts w:hint="eastAsia"/>
        </w:rPr>
        <w:t>①一般工业固废</w:t>
      </w:r>
    </w:p>
    <w:p w14:paraId="7783EA5C">
      <w:pPr>
        <w:ind w:firstLine="520"/>
      </w:pPr>
      <w:r>
        <w:rPr>
          <w:rFonts w:hint="eastAsia"/>
        </w:rPr>
        <w:t>两江新区“十三五”期间一般工业固体废物利用率平均值73.7%，其中2020年一般工业固体废物利用率达到77.2%。不同种类固废利用情况差异较大，产生量较大的废有色金属、废钢铁类固体废物基本全部实现综合利用；计算机、通信和其他电子设备制造业产生的固废综合利用率仅达50%左右，仍有较大的提升空间；医药制造业企业产生的固废因污染成分复杂，基本未进行综合利用。</w:t>
      </w:r>
    </w:p>
    <w:p w14:paraId="567861C4">
      <w:pPr>
        <w:ind w:firstLine="520"/>
      </w:pPr>
      <w:r>
        <w:rPr>
          <w:rFonts w:hint="eastAsia"/>
        </w:rPr>
        <w:t>②工业危险废物</w:t>
      </w:r>
    </w:p>
    <w:p w14:paraId="3FD9AD71">
      <w:pPr>
        <w:ind w:firstLine="520"/>
      </w:pPr>
      <w:r>
        <w:rPr>
          <w:rFonts w:hint="eastAsia"/>
        </w:rPr>
        <w:t>“</w:t>
      </w:r>
      <w:r>
        <w:t>十三五</w:t>
      </w:r>
      <w:r>
        <w:rPr>
          <w:rFonts w:hint="eastAsia"/>
        </w:rPr>
        <w:t>”</w:t>
      </w:r>
      <w:r>
        <w:t>期间，两江新区工业危险废物年均产生量约3.476万吨（不含自行利用处置量）；2020年产生量前5的危险废物类别依次是HW17表面处理废物约7845.18吨，HW06废有机溶剂与含有机溶剂废物约6684.87吨，HW49类其他废物约6031.71吨，HW22含铜废物约4978.21吨，HW08废矿物油与含矿物油废物约4227.69吨。</w:t>
      </w:r>
    </w:p>
    <w:p w14:paraId="54F8830E">
      <w:pPr>
        <w:pStyle w:val="3"/>
      </w:pPr>
      <w:bookmarkStart w:id="37" w:name="_Toc15402"/>
      <w:r>
        <w:rPr>
          <w:rFonts w:hint="eastAsia"/>
        </w:rPr>
        <w:t>资源能源开发利用现状</w:t>
      </w:r>
      <w:bookmarkEnd w:id="37"/>
    </w:p>
    <w:p w14:paraId="0F420C0A">
      <w:pPr>
        <w:pStyle w:val="4"/>
      </w:pPr>
      <w:r>
        <w:rPr>
          <w:rFonts w:hint="eastAsia"/>
        </w:rPr>
        <w:t>土地资源</w:t>
      </w:r>
    </w:p>
    <w:p w14:paraId="21B9DDE9">
      <w:pPr>
        <w:ind w:firstLine="520"/>
      </w:pPr>
      <w:r>
        <w:rPr>
          <w:rFonts w:hint="eastAsia"/>
        </w:rPr>
        <w:t>两江新区直管区面积638平方公里、常住人口108万人、城镇化率94.5%。包含鸳鸯、人和、天宫殿、翠云、大竹林、礼嘉、金山、康美等8个直属街道，鱼嘴镇、复盛镇、郭家沱街道、龙兴镇、石船镇、水土镇、复兴镇等7个建制街镇。</w:t>
      </w:r>
      <w:r>
        <w:t>主要用地为居住用地、公共管理与公共服务用地、工业用地、绿化与广场用地等。</w:t>
      </w:r>
    </w:p>
    <w:p w14:paraId="4D9DE006">
      <w:pPr>
        <w:pStyle w:val="4"/>
      </w:pPr>
      <w:r>
        <w:rPr>
          <w:rFonts w:hint="eastAsia"/>
        </w:rPr>
        <w:t>水资源</w:t>
      </w:r>
    </w:p>
    <w:p w14:paraId="1731E1DA">
      <w:pPr>
        <w:ind w:firstLine="520"/>
      </w:pPr>
      <w:r>
        <w:rPr>
          <w:rFonts w:hint="eastAsia"/>
        </w:rPr>
        <w:t>由于两江新区目前未单独统计区域内水资源量，本次评价根据</w:t>
      </w:r>
      <w:r>
        <w:t>规划</w:t>
      </w:r>
      <w:r>
        <w:rPr>
          <w:rFonts w:hint="eastAsia"/>
        </w:rPr>
        <w:t>项目</w:t>
      </w:r>
      <w:r>
        <w:t>布局涉及</w:t>
      </w:r>
      <w:r>
        <w:rPr>
          <w:rFonts w:hint="eastAsia"/>
        </w:rPr>
        <w:t>各区县的水资源状况进行分析。根据《2023年重庆市水资源公报》，江北区、北碚区、渝北区内水资源量丰富，满足区域用水需求。</w:t>
      </w:r>
    </w:p>
    <w:p w14:paraId="502032D5">
      <w:pPr>
        <w:pStyle w:val="4"/>
      </w:pPr>
      <w:r>
        <w:rPr>
          <w:rFonts w:hint="eastAsia"/>
        </w:rPr>
        <w:t>能源</w:t>
      </w:r>
    </w:p>
    <w:p w14:paraId="569E5D21">
      <w:pPr>
        <w:ind w:firstLine="520"/>
      </w:pPr>
      <w:r>
        <w:rPr>
          <w:rFonts w:hint="eastAsia"/>
        </w:rPr>
        <w:t>两江新区</w:t>
      </w:r>
      <w:r>
        <w:t>全区能源结构持续优化受到限制，区内用电以火电调入为主，不利于自主推动构建以新能源为主体的电力供应体系，区域内水、风电、光伏等可再生能源资源禀赋较差，可供开发利用的清洁能源、再生能源非常有限。</w:t>
      </w:r>
    </w:p>
    <w:p w14:paraId="25FC78DE">
      <w:pPr>
        <w:ind w:firstLine="520"/>
      </w:pPr>
      <w:r>
        <w:t>两江新区大力推进电力、天然气等清洁能源，积极减少煤炭等化石能源用量，推广分布式光伏等可再生能源。</w:t>
      </w:r>
      <w:r>
        <w:rPr>
          <w:rFonts w:hint="eastAsia"/>
        </w:rPr>
        <w:t>根据《重庆两江新区“十四五”应对气候变化专项规划》，</w:t>
      </w:r>
      <w:r>
        <w:t>2020年两江新区化石能源消费占总能源消费的比重为62%，化石能源消费中天然气占比达61%，油品消耗占比达30%，煤炭消费占比仅为9%。</w:t>
      </w:r>
    </w:p>
    <w:p w14:paraId="560363DC">
      <w:pPr>
        <w:pStyle w:val="3"/>
      </w:pPr>
      <w:bookmarkStart w:id="38" w:name="_Toc12645"/>
      <w:r>
        <w:rPr>
          <w:rFonts w:hint="eastAsia"/>
        </w:rPr>
        <w:t>两江新区建筑垃圾现状</w:t>
      </w:r>
      <w:bookmarkEnd w:id="38"/>
    </w:p>
    <w:p w14:paraId="45A44AB2">
      <w:pPr>
        <w:pStyle w:val="4"/>
      </w:pPr>
      <w:r>
        <w:rPr>
          <w:rFonts w:hint="eastAsia"/>
        </w:rPr>
        <w:t>两江新区建筑垃圾产生量及处理现状</w:t>
      </w:r>
    </w:p>
    <w:p w14:paraId="3904C879">
      <w:pPr>
        <w:ind w:firstLine="520"/>
      </w:pPr>
      <w:r>
        <w:t>近年来，两江新区正大力推进两江数字经济产业园、龙盛新城、水土新城、寸滩国际新城、礼嘉悦来片区等重点片区建设，推进利龙智能座舱项目、大地（国际）生命科学园项目、两江新区市民中心项目等一批城市更新项目建设。在交通项目方面，两江新区-长寿区快速通道项目、轨道交通10号线二期剩余段、轨道交通15号线一期、六横线跨御临河大桥等重点项目正加快建设。对建筑垃圾的排放、运输、消纳等需求大。</w:t>
      </w:r>
    </w:p>
    <w:p w14:paraId="421971DE">
      <w:pPr>
        <w:pStyle w:val="4"/>
      </w:pPr>
      <w:r>
        <w:rPr>
          <w:rFonts w:hint="eastAsia"/>
        </w:rPr>
        <w:t>两江新区建筑垃圾运输企业及资源化利用企业现状</w:t>
      </w:r>
    </w:p>
    <w:p w14:paraId="6BFB8213">
      <w:pPr>
        <w:ind w:firstLine="520"/>
      </w:pPr>
      <w:r>
        <w:t>根据两江新区城市管理局提供资料，截至2024年，两江新区共有运输企业46个，建筑垃圾密闭运输车辆共459辆，其中新型智能车91辆</w:t>
      </w:r>
      <w:r>
        <w:rPr>
          <w:rFonts w:hint="eastAsia"/>
        </w:rPr>
        <w:t>、</w:t>
      </w:r>
      <w:r>
        <w:t>老式改装车368辆。</w:t>
      </w:r>
    </w:p>
    <w:p w14:paraId="63B09566">
      <w:pPr>
        <w:ind w:firstLine="520"/>
      </w:pPr>
      <w:r>
        <w:t>两江新区建筑垃圾资源化利用企业为</w:t>
      </w:r>
      <w:r>
        <w:rPr>
          <w:rFonts w:hint="eastAsia"/>
        </w:rPr>
        <w:t>重庆</w:t>
      </w:r>
      <w:r>
        <w:t>谊辉鸿</w:t>
      </w:r>
      <w:r>
        <w:rPr>
          <w:rFonts w:hint="eastAsia"/>
        </w:rPr>
        <w:t>环保工程有限公司。由其进行</w:t>
      </w:r>
      <w:r>
        <w:t>建筑垃圾资源化处置及再利用，处理能力为60至70万吨/年。该厂距周边居住地块（万科未来星光）较近，常年受到居民投诉，且厂房场地租约即将到期，续租困难，即将停运。</w:t>
      </w:r>
    </w:p>
    <w:p w14:paraId="5F087FE8">
      <w:pPr>
        <w:pStyle w:val="4"/>
      </w:pPr>
      <w:r>
        <w:rPr>
          <w:rFonts w:hint="eastAsia"/>
        </w:rPr>
        <w:t>两江新区建筑垃圾填埋场现状</w:t>
      </w:r>
    </w:p>
    <w:p w14:paraId="553859B3">
      <w:pPr>
        <w:ind w:firstLine="520"/>
      </w:pPr>
      <w:r>
        <w:t>根据两江新区城市管理局提供资料，截至2024年7月，两江新区有14个经营性工程渣土填埋场，总规划容量939.84万m</w:t>
      </w:r>
      <w:r>
        <w:rPr>
          <w:rFonts w:hint="eastAsia"/>
          <w:vertAlign w:val="superscript"/>
        </w:rPr>
        <w:t>3</w:t>
      </w:r>
      <w:r>
        <w:t>，现剩余容量约238.4万m</w:t>
      </w:r>
      <w:r>
        <w:rPr>
          <w:rFonts w:hint="eastAsia"/>
          <w:vertAlign w:val="superscript"/>
        </w:rPr>
        <w:t>3</w:t>
      </w:r>
      <w:r>
        <w:t>。</w:t>
      </w:r>
    </w:p>
    <w:p w14:paraId="7030FAE3">
      <w:pPr>
        <w:pStyle w:val="3"/>
        <w:ind w:left="520"/>
        <w:rPr>
          <w:rFonts w:ascii="Times New Roman" w:hAnsi="Times New Roman"/>
        </w:rPr>
      </w:pPr>
      <w:bookmarkStart w:id="39" w:name="_Toc14434"/>
      <w:bookmarkStart w:id="40" w:name="_Toc3022"/>
      <w:bookmarkStart w:id="41" w:name="_Toc22155"/>
      <w:r>
        <w:rPr>
          <w:rFonts w:ascii="Times New Roman" w:hAnsi="Times New Roman"/>
        </w:rPr>
        <w:t>生态环境现状调查与评价</w:t>
      </w:r>
      <w:bookmarkEnd w:id="39"/>
      <w:bookmarkEnd w:id="40"/>
      <w:bookmarkEnd w:id="41"/>
    </w:p>
    <w:p w14:paraId="578A4ABF">
      <w:pPr>
        <w:pStyle w:val="4"/>
        <w:ind w:left="520"/>
      </w:pPr>
      <w:r>
        <w:t>生态环境现状</w:t>
      </w:r>
    </w:p>
    <w:p w14:paraId="3B0A0A64">
      <w:pPr>
        <w:pStyle w:val="35"/>
        <w:keepNext w:val="0"/>
        <w:spacing w:line="520" w:lineRule="exact"/>
        <w:ind w:left="520" w:firstLine="0" w:firstLineChars="0"/>
        <w:rPr>
          <w:bCs w:val="0"/>
        </w:rPr>
      </w:pPr>
      <w:r>
        <w:rPr>
          <w:bCs w:val="0"/>
        </w:rPr>
        <w:t>生态保护红线</w:t>
      </w:r>
    </w:p>
    <w:p w14:paraId="59FBCEED">
      <w:pPr>
        <w:ind w:firstLine="520"/>
        <w:rPr>
          <w:b/>
          <w:bCs/>
        </w:rPr>
      </w:pPr>
      <w:r>
        <w:t>根据《重庆两江新区国土空间规划（2021-2035年）》划定的生态保护红线，两江新区（直管范围）生态保护红线管控面积共计56.95km</w:t>
      </w:r>
      <w:r>
        <w:rPr>
          <w:vertAlign w:val="superscript"/>
        </w:rPr>
        <w:t>2</w:t>
      </w:r>
      <w:r>
        <w:t>，占全区面积比例</w:t>
      </w:r>
      <w:r>
        <w:rPr>
          <w:rFonts w:hint="eastAsia"/>
        </w:rPr>
        <w:t>约</w:t>
      </w:r>
      <w:r>
        <w:t>为</w:t>
      </w:r>
      <w:r>
        <w:rPr>
          <w:rFonts w:hint="eastAsia"/>
        </w:rPr>
        <w:t>8.93</w:t>
      </w:r>
      <w:r>
        <w:t>%，</w:t>
      </w:r>
      <w:r>
        <w:rPr>
          <w:rFonts w:hint="eastAsia"/>
        </w:rPr>
        <w:t>与</w:t>
      </w:r>
      <w:r>
        <w:t>两江新区生态保护红线相对照，</w:t>
      </w:r>
      <w:r>
        <w:rPr>
          <w:rFonts w:hint="eastAsia"/>
        </w:rPr>
        <w:t>本次</w:t>
      </w:r>
      <w:r>
        <w:t>规划</w:t>
      </w:r>
      <w:r>
        <w:rPr>
          <w:rFonts w:hint="eastAsia"/>
        </w:rPr>
        <w:t>项目选址不占用</w:t>
      </w:r>
      <w:r>
        <w:t>生态保护红线。</w:t>
      </w:r>
    </w:p>
    <w:p w14:paraId="3FD833B1">
      <w:pPr>
        <w:pStyle w:val="35"/>
        <w:keepNext w:val="0"/>
        <w:spacing w:line="520" w:lineRule="exact"/>
        <w:ind w:left="520" w:firstLine="0" w:firstLineChars="0"/>
        <w:rPr>
          <w:bCs w:val="0"/>
        </w:rPr>
      </w:pPr>
      <w:r>
        <w:rPr>
          <w:bCs w:val="0"/>
        </w:rPr>
        <w:t>一般生态空间</w:t>
      </w:r>
    </w:p>
    <w:p w14:paraId="04B81955">
      <w:pPr>
        <w:ind w:firstLine="520"/>
      </w:pPr>
      <w:r>
        <w:rPr>
          <w:rFonts w:hint="eastAsia"/>
        </w:rPr>
        <w:t>与</w:t>
      </w:r>
      <w:r>
        <w:t>《北碚区“三线一单”生态环境分区管控调整方案》</w:t>
      </w:r>
      <w:r>
        <w:rPr>
          <w:rFonts w:hint="eastAsia"/>
        </w:rPr>
        <w:t>《重庆市渝北区“三线一单”生态环境分区管控调整方案（2023年）》《</w:t>
      </w:r>
      <w:r>
        <w:t>重庆市江北区“三线一单”生态环境分区管控调整方案（2023年）</w:t>
      </w:r>
      <w:r>
        <w:rPr>
          <w:rFonts w:hint="eastAsia"/>
        </w:rPr>
        <w:t>》</w:t>
      </w:r>
      <w:r>
        <w:t>一般生态空间相对照</w:t>
      </w:r>
      <w:r>
        <w:rPr>
          <w:rFonts w:hint="eastAsia"/>
        </w:rPr>
        <w:t>，本次规划项目选址不涉及一般生态空间。</w:t>
      </w:r>
    </w:p>
    <w:p w14:paraId="30E508D9">
      <w:pPr>
        <w:pStyle w:val="5"/>
      </w:pPr>
      <w:r>
        <w:rPr>
          <w:rFonts w:hint="eastAsia"/>
        </w:rPr>
        <w:t>生态功能区划</w:t>
      </w:r>
    </w:p>
    <w:p w14:paraId="296D6F07">
      <w:pPr>
        <w:ind w:firstLine="520"/>
      </w:pPr>
      <w:r>
        <w:rPr>
          <w:rFonts w:hint="eastAsia"/>
        </w:rPr>
        <w:t>本次</w:t>
      </w:r>
      <w:r>
        <w:t>规划</w:t>
      </w:r>
      <w:r>
        <w:rPr>
          <w:rFonts w:hint="eastAsia"/>
        </w:rPr>
        <w:t>范围包含</w:t>
      </w:r>
      <w:r>
        <w:t>江北区、渝北区、北碚区</w:t>
      </w:r>
      <w:r>
        <w:rPr>
          <w:rFonts w:hint="eastAsia"/>
        </w:rPr>
        <w:t>三个行政区部分区域，</w:t>
      </w:r>
      <w:r>
        <w:t>根据《重庆市生态功能区划（修编）》（渝府</w:t>
      </w:r>
      <w:r>
        <w:rPr>
          <w:rFonts w:hint="eastAsia" w:ascii="方正仿宋_GBK" w:hAnsi="方正仿宋_GBK" w:eastAsia="方正仿宋_GBK" w:cs="方正仿宋_GBK"/>
        </w:rPr>
        <w:t>〔</w:t>
      </w:r>
      <w:r>
        <w:t>2008</w:t>
      </w:r>
      <w:r>
        <w:rPr>
          <w:rFonts w:hint="eastAsia" w:ascii="方正仿宋_GBK" w:hAnsi="方正仿宋_GBK" w:eastAsia="方正仿宋_GBK" w:cs="方正仿宋_GBK"/>
        </w:rPr>
        <w:t>〕</w:t>
      </w:r>
      <w:r>
        <w:t>133号），</w:t>
      </w:r>
      <w:r>
        <w:rPr>
          <w:rFonts w:hint="eastAsia"/>
        </w:rPr>
        <w:t>整体属于</w:t>
      </w:r>
      <w:r>
        <w:t>Ⅴ都市区人工调控生态区-Ⅴ1都市区城市生态调控亚区</w:t>
      </w:r>
      <w:r>
        <w:rPr>
          <w:rFonts w:hint="eastAsia"/>
        </w:rPr>
        <w:t>。涉及V1-1都市核心生态恢复生态功能区，</w:t>
      </w:r>
      <w:r>
        <w:t>主导生态功能</w:t>
      </w:r>
      <w:r>
        <w:rPr>
          <w:rFonts w:hint="eastAsia"/>
        </w:rPr>
        <w:t>为：生态恢复，辅助功能为污染控制，特别是水污染控制和大气污染控制，环境美化和城市生态保护；</w:t>
      </w:r>
      <w:r>
        <w:t>Ⅴ1-2都市外围生态调控生态功能区</w:t>
      </w:r>
      <w:r>
        <w:rPr>
          <w:rFonts w:hint="eastAsia"/>
        </w:rPr>
        <w:t>，</w:t>
      </w:r>
      <w:r>
        <w:t>主导生态功能</w:t>
      </w:r>
      <w:r>
        <w:rPr>
          <w:rFonts w:hint="eastAsia"/>
        </w:rPr>
        <w:t>为：以创建国家园林城市为契机，逐步建成森林城市，</w:t>
      </w:r>
      <w:r>
        <w:t>生态屏障建设，辅助功能为水源水质保护，营养物质保持、水源涵养和都市园林美化，建立都市区的生态屏障带</w:t>
      </w:r>
      <w:r>
        <w:rPr>
          <w:rFonts w:hint="eastAsia"/>
        </w:rPr>
        <w:t>。</w:t>
      </w:r>
    </w:p>
    <w:p w14:paraId="257732FD">
      <w:pPr>
        <w:pStyle w:val="4"/>
        <w:ind w:left="520"/>
      </w:pPr>
      <w:bookmarkStart w:id="42" w:name="_Toc23678"/>
      <w:bookmarkStart w:id="43" w:name="_Toc31772"/>
      <w:bookmarkStart w:id="44" w:name="_Toc7052"/>
      <w:bookmarkStart w:id="45" w:name="_Toc24629_WPSOffice_Level2"/>
      <w:bookmarkStart w:id="46" w:name="_Toc5639"/>
      <w:bookmarkStart w:id="47" w:name="_Toc395517976"/>
      <w:bookmarkStart w:id="48" w:name="_Toc10604"/>
      <w:bookmarkStart w:id="49" w:name="_Toc21079"/>
      <w:bookmarkStart w:id="50" w:name="_Toc24201"/>
      <w:bookmarkStart w:id="51" w:name="_Toc634"/>
      <w:bookmarkStart w:id="52" w:name="_Toc30983"/>
      <w:bookmarkStart w:id="53" w:name="_Toc7988"/>
      <w:bookmarkStart w:id="54" w:name="_Toc22587"/>
      <w:bookmarkStart w:id="55" w:name="_Toc17154"/>
      <w:bookmarkStart w:id="56" w:name="_Toc689"/>
      <w:bookmarkStart w:id="57" w:name="_Toc17772"/>
      <w:bookmarkStart w:id="58" w:name="_Toc897"/>
      <w:bookmarkStart w:id="59" w:name="_Toc11275"/>
      <w:bookmarkStart w:id="60" w:name="_Toc2703"/>
      <w:bookmarkStart w:id="61" w:name="_Toc12190"/>
      <w:r>
        <w:t>区域环境质量现状</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1F657612">
      <w:pPr>
        <w:pStyle w:val="35"/>
        <w:keepNext w:val="0"/>
        <w:spacing w:line="520" w:lineRule="exact"/>
        <w:ind w:left="520" w:firstLine="0" w:firstLineChars="0"/>
        <w:rPr>
          <w:szCs w:val="26"/>
        </w:rPr>
      </w:pPr>
      <w:r>
        <w:rPr>
          <w:bCs w:val="0"/>
          <w:szCs w:val="26"/>
        </w:rPr>
        <w:t>环境空气质量</w:t>
      </w:r>
    </w:p>
    <w:p w14:paraId="7B637EFC">
      <w:pPr>
        <w:ind w:firstLine="520"/>
      </w:pPr>
      <w:r>
        <w:t>（1）环境空气质量变化趋势分析</w:t>
      </w:r>
    </w:p>
    <w:p w14:paraId="447E4B11">
      <w:pPr>
        <w:ind w:firstLine="520"/>
      </w:pPr>
      <w:r>
        <w:rPr>
          <w:rFonts w:hint="eastAsia"/>
        </w:rPr>
        <w:t>两江新区包括江北区、北碚区、渝北区3个行政区部分区域，因此</w:t>
      </w:r>
      <w:r>
        <w:t>本次评价收集了2019~202</w:t>
      </w:r>
      <w:r>
        <w:rPr>
          <w:rFonts w:hint="eastAsia"/>
        </w:rPr>
        <w:t>3</w:t>
      </w:r>
      <w:r>
        <w:t>年《重庆市</w:t>
      </w:r>
      <w:r>
        <w:rPr>
          <w:rFonts w:hint="eastAsia"/>
        </w:rPr>
        <w:t>生态</w:t>
      </w:r>
      <w:r>
        <w:t>环境状况公报》</w:t>
      </w:r>
      <w:r>
        <w:rPr>
          <w:rFonts w:hint="eastAsia"/>
        </w:rPr>
        <w:t>中公开发布的江北区、北碚区、渝北区3个行政区</w:t>
      </w:r>
      <w:r>
        <w:t>六项基本大气污染物年</w:t>
      </w:r>
      <w:r>
        <w:rPr>
          <w:rFonts w:hint="eastAsia"/>
        </w:rPr>
        <w:t>统计结果</w:t>
      </w:r>
      <w:r>
        <w:t>，</w:t>
      </w:r>
      <w:r>
        <w:rPr>
          <w:rFonts w:hint="eastAsia"/>
        </w:rPr>
        <w:t>以此</w:t>
      </w:r>
      <w:r>
        <w:t>统计分析</w:t>
      </w:r>
      <w:r>
        <w:rPr>
          <w:rFonts w:hint="eastAsia"/>
        </w:rPr>
        <w:t>本次规划涉及</w:t>
      </w:r>
      <w:r>
        <w:t>区域</w:t>
      </w:r>
      <w:r>
        <w:rPr>
          <w:rFonts w:hint="eastAsia"/>
        </w:rPr>
        <w:t>的</w:t>
      </w:r>
      <w:r>
        <w:t>环境空气质量变化趋势。</w:t>
      </w:r>
      <w:r>
        <w:rPr>
          <w:rFonts w:hint="eastAsia"/>
        </w:rPr>
        <w:t>江北区O</w:t>
      </w:r>
      <w:r>
        <w:rPr>
          <w:rFonts w:hint="eastAsia"/>
          <w:vertAlign w:val="subscript"/>
        </w:rPr>
        <w:t>3</w:t>
      </w:r>
      <w:r>
        <w:rPr>
          <w:rFonts w:hint="eastAsia"/>
        </w:rPr>
        <w:t>呈上升趋势，北碚区2023年PM</w:t>
      </w:r>
      <w:r>
        <w:rPr>
          <w:rFonts w:hint="eastAsia"/>
          <w:vertAlign w:val="subscript"/>
        </w:rPr>
        <w:t>2.5</w:t>
      </w:r>
      <w:r>
        <w:rPr>
          <w:rFonts w:hint="eastAsia"/>
        </w:rPr>
        <w:t>出现反弹现象，渝北区O</w:t>
      </w:r>
      <w:r>
        <w:rPr>
          <w:rFonts w:hint="eastAsia"/>
          <w:vertAlign w:val="subscript"/>
        </w:rPr>
        <w:t>3</w:t>
      </w:r>
      <w:r>
        <w:rPr>
          <w:rFonts w:hint="eastAsia"/>
        </w:rPr>
        <w:t>呈上升趋势。</w:t>
      </w:r>
    </w:p>
    <w:p w14:paraId="14C31ED1">
      <w:pPr>
        <w:ind w:firstLine="520"/>
      </w:pPr>
      <w:r>
        <w:t>（2）环境空气达标区判断</w:t>
      </w:r>
    </w:p>
    <w:p w14:paraId="43EE44E1">
      <w:pPr>
        <w:ind w:firstLine="520"/>
      </w:pPr>
      <w:r>
        <w:t>根据《环境影响评价技术导则 大气环境》（HJ2.2-2018），优先根据国家或地方生态环境主管部门公开发布的城市环境空气质量达标情况，判断项目所在区域是否属于达标区。根据重庆市生态环境局发布的《2023重庆市生态环境状况公报》</w:t>
      </w:r>
      <w:r>
        <w:rPr>
          <w:rFonts w:hint="eastAsia"/>
        </w:rPr>
        <w:t>中各行政区环境空气质量统计数据</w:t>
      </w:r>
      <w:r>
        <w:t>，</w:t>
      </w:r>
      <w:r>
        <w:rPr>
          <w:rFonts w:hint="eastAsia"/>
        </w:rPr>
        <w:t>江北区为环境空气质量不达标区，超标因子为O</w:t>
      </w:r>
      <w:r>
        <w:rPr>
          <w:rFonts w:hint="eastAsia"/>
          <w:vertAlign w:val="subscript"/>
        </w:rPr>
        <w:t>3</w:t>
      </w:r>
      <w:r>
        <w:rPr>
          <w:rFonts w:hint="eastAsia"/>
        </w:rPr>
        <w:t>，其占标率达105%，且PM</w:t>
      </w:r>
      <w:r>
        <w:rPr>
          <w:rFonts w:hint="eastAsia"/>
          <w:vertAlign w:val="subscript"/>
        </w:rPr>
        <w:t>2.5</w:t>
      </w:r>
      <w:r>
        <w:rPr>
          <w:rFonts w:hint="eastAsia"/>
        </w:rPr>
        <w:t>占标率为100%；北碚区为环境空气质量不达标区，超标因子为PM</w:t>
      </w:r>
      <w:r>
        <w:rPr>
          <w:rFonts w:hint="eastAsia"/>
          <w:vertAlign w:val="subscript"/>
        </w:rPr>
        <w:t>2.5</w:t>
      </w:r>
      <w:r>
        <w:rPr>
          <w:rFonts w:hint="eastAsia"/>
        </w:rPr>
        <w:t>，其占标率达105.71%；渝北区为环境空气质量达标区，但其O</w:t>
      </w:r>
      <w:r>
        <w:rPr>
          <w:rFonts w:hint="eastAsia"/>
          <w:vertAlign w:val="subscript"/>
        </w:rPr>
        <w:t>3</w:t>
      </w:r>
      <w:r>
        <w:rPr>
          <w:rFonts w:hint="eastAsia"/>
        </w:rPr>
        <w:t>占标率为100%。</w:t>
      </w:r>
    </w:p>
    <w:p w14:paraId="20C40648">
      <w:pPr>
        <w:ind w:firstLine="520"/>
      </w:pPr>
      <w:r>
        <w:t>（3）环境空气质量现状监测</w:t>
      </w:r>
    </w:p>
    <w:p w14:paraId="5F5B33B4">
      <w:pPr>
        <w:ind w:firstLine="520"/>
      </w:pPr>
      <w:r>
        <w:rPr>
          <w:rFonts w:hint="eastAsia"/>
        </w:rPr>
        <w:t>本次评价根据规划中具体项目布点开展了环境空气质量现状补充监测，根据监测结果，各监测点位大气环境现状</w:t>
      </w:r>
      <w:r>
        <w:rPr>
          <w:spacing w:val="-4"/>
        </w:rPr>
        <w:t>监测因子均相应满足</w:t>
      </w:r>
      <w:r>
        <w:rPr>
          <w:spacing w:val="-2"/>
        </w:rPr>
        <w:t>《环境空气质量标准》（GB3095-2012）</w:t>
      </w:r>
      <w:r>
        <w:rPr>
          <w:rFonts w:hint="eastAsia"/>
          <w:spacing w:val="-2"/>
        </w:rPr>
        <w:t>相关标准</w:t>
      </w:r>
      <w:r>
        <w:rPr>
          <w:rFonts w:hint="eastAsia"/>
        </w:rPr>
        <w:t>。</w:t>
      </w:r>
    </w:p>
    <w:p w14:paraId="763F361F">
      <w:pPr>
        <w:pStyle w:val="35"/>
        <w:keepNext w:val="0"/>
        <w:spacing w:line="520" w:lineRule="exact"/>
        <w:ind w:left="520" w:firstLine="0" w:firstLineChars="0"/>
        <w:rPr>
          <w:bCs w:val="0"/>
          <w:szCs w:val="26"/>
        </w:rPr>
      </w:pPr>
      <w:r>
        <w:rPr>
          <w:bCs w:val="0"/>
          <w:szCs w:val="26"/>
        </w:rPr>
        <w:t>地表水环境</w:t>
      </w:r>
    </w:p>
    <w:p w14:paraId="0A9839D0">
      <w:pPr>
        <w:ind w:firstLine="520"/>
      </w:pPr>
      <w:r>
        <w:rPr>
          <w:rFonts w:hint="eastAsia"/>
        </w:rPr>
        <w:t>（1）两江新区地表水环境质量</w:t>
      </w:r>
    </w:p>
    <w:p w14:paraId="61C025E2">
      <w:pPr>
        <w:ind w:firstLine="520"/>
      </w:pPr>
      <w:r>
        <w:rPr>
          <w:rFonts w:hint="eastAsia"/>
        </w:rPr>
        <w:t>本次评价收集了2019~2023年公开发布的《重庆市生态环境状况公报》《重庆市北碚区环境质量报告书》《渝北区生态环境质量公报》，对两江新区内涉及的地表水环境质量进行评价。根据分析结果，2019~2023年期间，区域内各例行监测断面水质监测结果均满足相应的水域功能要求，部分断面水质优于水域功能要求，说明区域内地表水环境质量良好，未受到较大污染。</w:t>
      </w:r>
    </w:p>
    <w:p w14:paraId="1B5CEDD4">
      <w:pPr>
        <w:ind w:firstLine="520"/>
      </w:pPr>
      <w:r>
        <w:rPr>
          <w:rFonts w:hint="eastAsia"/>
        </w:rPr>
        <w:t>（2）规划项目涉及区域地表水环境质量</w:t>
      </w:r>
    </w:p>
    <w:p w14:paraId="0FB65A46">
      <w:pPr>
        <w:ind w:firstLine="520"/>
      </w:pPr>
      <w:r>
        <w:rPr>
          <w:rFonts w:hint="eastAsia"/>
        </w:rPr>
        <w:t>本次评价收集了规划项目选址涉及区域长江寸滩国控断面、御临河御临镇国控断面、御临河金滩大桥以及后河跳石断面2023年的例行监测数据。对规划项目选址涉及的区域内地表水环境质量现状进行评价。由评价结果可知，长江寸滩国控断面各监测因子满足《地表水环境质量标准》（GB3838-2002）中Ⅱ类标准，御临河御临镇国控断面、御临河金滩大桥断面、后河跳石断面各监测因子满足《地表水环境质量标准》（GB3838-2002）中Ⅲ类标准。区域内地表水环境质量状况良好。</w:t>
      </w:r>
    </w:p>
    <w:p w14:paraId="592DF070">
      <w:pPr>
        <w:pStyle w:val="35"/>
        <w:keepNext w:val="0"/>
        <w:spacing w:line="520" w:lineRule="exact"/>
        <w:ind w:left="520" w:firstLine="0" w:firstLineChars="0"/>
        <w:rPr>
          <w:bCs w:val="0"/>
          <w:szCs w:val="26"/>
        </w:rPr>
      </w:pPr>
      <w:r>
        <w:rPr>
          <w:rFonts w:hint="eastAsia"/>
          <w:bCs w:val="0"/>
          <w:szCs w:val="26"/>
        </w:rPr>
        <w:t>地下水环境</w:t>
      </w:r>
    </w:p>
    <w:p w14:paraId="15D720A3">
      <w:pPr>
        <w:ind w:firstLine="520"/>
      </w:pPr>
      <w:r>
        <w:rPr>
          <w:rFonts w:hint="eastAsia"/>
        </w:rPr>
        <w:t>本次评价为了解区域地下水环境质量状况，对规划项目中可能造成地下水环境影响的装修垃圾填埋场选址进行了地下水现状监测，以了解区域地下水环境质量现状。</w:t>
      </w:r>
    </w:p>
    <w:p w14:paraId="53309F38">
      <w:pPr>
        <w:ind w:firstLine="520"/>
      </w:pPr>
      <w:r>
        <w:rPr>
          <w:rFonts w:hint="eastAsia"/>
        </w:rPr>
        <w:t>结合各装修垃圾填埋场选址所在区域的水文地质单元的上、下游、两侧，在每个装修垃圾填埋场周边布置3个地下水现状监测点位，本次一共布局9个地下水监测点位，由监测结果可知，各监测点各监测因子满足</w:t>
      </w:r>
      <w:r>
        <w:t>《地下水质量标准》</w:t>
      </w:r>
      <w:r>
        <w:rPr>
          <w:rFonts w:hint="eastAsia"/>
        </w:rPr>
        <w:t>（</w:t>
      </w:r>
      <w:r>
        <w:t>GB/T14848-2017</w:t>
      </w:r>
      <w:r>
        <w:rPr>
          <w:rFonts w:hint="eastAsia"/>
        </w:rPr>
        <w:t>）</w:t>
      </w:r>
      <w:r>
        <w:t>中Ⅲ类标准</w:t>
      </w:r>
      <w:r>
        <w:rPr>
          <w:rFonts w:hint="eastAsia"/>
        </w:rPr>
        <w:t>，说明规划项目装修垃圾填埋场选址区域地下水水质现状良好。</w:t>
      </w:r>
    </w:p>
    <w:p w14:paraId="12AF5707">
      <w:pPr>
        <w:pStyle w:val="5"/>
      </w:pPr>
      <w:r>
        <w:rPr>
          <w:rFonts w:hint="eastAsia"/>
        </w:rPr>
        <w:t>声环境</w:t>
      </w:r>
    </w:p>
    <w:p w14:paraId="69AF96A8">
      <w:pPr>
        <w:ind w:firstLine="520"/>
      </w:pPr>
      <w:r>
        <w:rPr>
          <w:rFonts w:hint="eastAsia"/>
        </w:rPr>
        <w:t>本次评价根据规划内项目选址所在区域</w:t>
      </w:r>
      <w:r>
        <w:t>声</w:t>
      </w:r>
      <w:r>
        <w:rPr>
          <w:rFonts w:hint="eastAsia"/>
        </w:rPr>
        <w:t>环境</w:t>
      </w:r>
      <w:r>
        <w:t>功能区</w:t>
      </w:r>
      <w:r>
        <w:rPr>
          <w:rFonts w:hint="eastAsia"/>
        </w:rPr>
        <w:t>及声环境敏感目标分布情况，对规划项目选址内可能受影响的声环境敏感点进行了声环境现状监测。由监测结果可知，各监测点位在监测期间声环境质量均满足相应的声环境功能要求，规划项目选址涉及的声环境敏感点声环境现状良好。</w:t>
      </w:r>
    </w:p>
    <w:p w14:paraId="7392A0A5">
      <w:pPr>
        <w:pStyle w:val="5"/>
      </w:pPr>
      <w:r>
        <w:rPr>
          <w:rFonts w:hint="eastAsia"/>
        </w:rPr>
        <w:t>土壤环境</w:t>
      </w:r>
    </w:p>
    <w:p w14:paraId="707DBEE9">
      <w:pPr>
        <w:ind w:firstLine="520"/>
      </w:pPr>
      <w:r>
        <w:rPr>
          <w:rFonts w:hint="eastAsia"/>
        </w:rPr>
        <w:t>本次评价对规划项目中可能造成土壤污染的装修垃圾填埋场选址内的土壤环境质量现状进行了监测。由监测结果可知，本次规划项目中装修垃圾填埋场选址区域内，土壤环境质量符合</w:t>
      </w:r>
      <w:r>
        <w:t>《土壤环境质量建设用地土壤污染风险管控标准（试行）》（GB36600-2018）中第二类用地</w:t>
      </w:r>
      <w:r>
        <w:rPr>
          <w:rFonts w:hint="eastAsia"/>
        </w:rPr>
        <w:t>筛选值。</w:t>
      </w:r>
    </w:p>
    <w:p w14:paraId="7586BED0">
      <w:pPr>
        <w:pStyle w:val="3"/>
      </w:pPr>
      <w:bookmarkStart w:id="62" w:name="_Toc19785"/>
      <w:r>
        <w:rPr>
          <w:rFonts w:hint="eastAsia"/>
        </w:rPr>
        <w:t>环境敏感区</w:t>
      </w:r>
      <w:bookmarkEnd w:id="62"/>
    </w:p>
    <w:p w14:paraId="1535DA58">
      <w:pPr>
        <w:pStyle w:val="4"/>
      </w:pPr>
      <w:r>
        <w:rPr>
          <w:rFonts w:hint="eastAsia"/>
        </w:rPr>
        <w:t>规划层面涉及的环境敏感区和重要生态功能区</w:t>
      </w:r>
    </w:p>
    <w:p w14:paraId="7A1F6DB6">
      <w:pPr>
        <w:ind w:firstLine="520"/>
      </w:pPr>
      <w:r>
        <w:rPr>
          <w:rFonts w:hint="eastAsia"/>
        </w:rPr>
        <w:t>根据现状调查</w:t>
      </w:r>
      <w:r>
        <w:t>及资料查询，</w:t>
      </w:r>
      <w:r>
        <w:rPr>
          <w:rFonts w:hint="eastAsia"/>
        </w:rPr>
        <w:t>本次规划评价范围内涉及环境敏感区有自然保护区、饮用水水源保护区；居住、医疗卫生、文化教育、科研、行政办公等为主要功能的区域等。</w:t>
      </w:r>
    </w:p>
    <w:p w14:paraId="5CA26922">
      <w:pPr>
        <w:ind w:firstLine="520"/>
      </w:pPr>
      <w:r>
        <w:rPr>
          <w:rFonts w:hint="eastAsia"/>
        </w:rPr>
        <w:t>本次规划项目不占用自然保护区、风景名胜区和森林公园。</w:t>
      </w:r>
    </w:p>
    <w:p w14:paraId="321005AA">
      <w:pPr>
        <w:pStyle w:val="4"/>
      </w:pPr>
      <w:r>
        <w:rPr>
          <w:rFonts w:hint="eastAsia"/>
        </w:rPr>
        <w:t>规划项目涉及的环境敏感区</w:t>
      </w:r>
    </w:p>
    <w:p w14:paraId="2A708582">
      <w:pPr>
        <w:ind w:firstLine="520"/>
      </w:pPr>
      <w:r>
        <w:rPr>
          <w:rFonts w:hint="eastAsia"/>
        </w:rPr>
        <w:t>规划项目中装修垃圾分选场/建筑垃圾综合利用厂、装修垃圾填埋场选址以及建筑渣土填埋场选址主要涉及的环境敏感区为周边居民点以及评价范围内流经的地表水。</w:t>
      </w:r>
    </w:p>
    <w:p w14:paraId="6C27DB8B">
      <w:pPr>
        <w:pStyle w:val="3"/>
      </w:pPr>
      <w:bookmarkStart w:id="63" w:name="_Toc6256"/>
      <w:r>
        <w:rPr>
          <w:rFonts w:hint="eastAsia"/>
        </w:rPr>
        <w:t>污染排放情况</w:t>
      </w:r>
      <w:bookmarkEnd w:id="63"/>
    </w:p>
    <w:p w14:paraId="1D1BAB0B">
      <w:pPr>
        <w:ind w:firstLine="520"/>
      </w:pPr>
      <w:r>
        <w:rPr>
          <w:rFonts w:hint="eastAsia"/>
        </w:rPr>
        <w:t>本次规划为两江新区直管区内建筑垃圾污染环境防治处理规划，因此区域内污染物排放量来自《2022年重庆市生态环境统计年报》。</w:t>
      </w:r>
    </w:p>
    <w:p w14:paraId="7C066DB4">
      <w:pPr>
        <w:pStyle w:val="4"/>
      </w:pPr>
      <w:r>
        <w:rPr>
          <w:rFonts w:hint="eastAsia"/>
        </w:rPr>
        <w:t>大气污染排放</w:t>
      </w:r>
    </w:p>
    <w:p w14:paraId="7F0D5545">
      <w:pPr>
        <w:ind w:firstLine="520"/>
      </w:pPr>
      <w:r>
        <w:rPr>
          <w:rFonts w:hint="eastAsia"/>
        </w:rPr>
        <w:t>根据《2022年重庆市生态环境统计年报》，2022年两江新区重点调查企业工业废气排放量为909.65亿m</w:t>
      </w:r>
      <w:r>
        <w:rPr>
          <w:rFonts w:hint="eastAsia"/>
          <w:vertAlign w:val="superscript"/>
        </w:rPr>
        <w:t>3</w:t>
      </w:r>
      <w:r>
        <w:rPr>
          <w:rFonts w:hint="eastAsia"/>
        </w:rPr>
        <w:t>，其中主要污染物排放量分别为SO</w:t>
      </w:r>
      <w:r>
        <w:rPr>
          <w:rFonts w:hint="eastAsia"/>
          <w:vertAlign w:val="subscript"/>
        </w:rPr>
        <w:t>2</w:t>
      </w:r>
      <w:r>
        <w:rPr>
          <w:rFonts w:hint="eastAsia"/>
        </w:rPr>
        <w:t>：47.12t、NO</w:t>
      </w:r>
      <w:r>
        <w:rPr>
          <w:rFonts w:hint="eastAsia"/>
          <w:vertAlign w:val="subscript"/>
        </w:rPr>
        <w:t>X</w:t>
      </w:r>
      <w:r>
        <w:rPr>
          <w:rFonts w:hint="eastAsia"/>
        </w:rPr>
        <w:t>：514.49t、颗粒物：181.82t以及挥发性有机物：3945.35t。</w:t>
      </w:r>
    </w:p>
    <w:p w14:paraId="79B6824A">
      <w:pPr>
        <w:pStyle w:val="4"/>
      </w:pPr>
      <w:r>
        <w:rPr>
          <w:rFonts w:hint="eastAsia"/>
        </w:rPr>
        <w:t>水污染排放</w:t>
      </w:r>
    </w:p>
    <w:p w14:paraId="2FF86D11">
      <w:pPr>
        <w:ind w:firstLine="520"/>
      </w:pPr>
      <w:r>
        <w:rPr>
          <w:rFonts w:hint="eastAsia"/>
        </w:rPr>
        <w:t>根据《2022年重庆市生态环境统计年报》，2022年两江新区重点调查企业工业废水排放量为1795.76万吨，其中主要污染物排放量分别为COD：614.71t、氨氮：23.96t、总氮：103.62t、总磷：10.42t。</w:t>
      </w:r>
    </w:p>
    <w:p w14:paraId="7A0132F4">
      <w:pPr>
        <w:pStyle w:val="4"/>
      </w:pPr>
      <w:r>
        <w:rPr>
          <w:rFonts w:hint="eastAsia"/>
        </w:rPr>
        <w:t>固废</w:t>
      </w:r>
    </w:p>
    <w:p w14:paraId="4BCDDF88">
      <w:pPr>
        <w:ind w:firstLine="520"/>
      </w:pPr>
      <w:r>
        <w:rPr>
          <w:rFonts w:hint="eastAsia"/>
        </w:rPr>
        <w:t>根据《2022年重庆市生态环境统计年报》，2022年两江新区重点调查企业一般工业固体废物产生量为28.88万吨，危险废物产生量为6.25万吨。</w:t>
      </w:r>
    </w:p>
    <w:p w14:paraId="2DC94AFD">
      <w:pPr>
        <w:pStyle w:val="3"/>
      </w:pPr>
      <w:bookmarkStart w:id="64" w:name="_Toc17160"/>
      <w:r>
        <w:rPr>
          <w:rFonts w:hint="eastAsia"/>
        </w:rPr>
        <w:t>现状问题和制约因素分析</w:t>
      </w:r>
      <w:bookmarkEnd w:id="64"/>
    </w:p>
    <w:p w14:paraId="462D95DB">
      <w:pPr>
        <w:pStyle w:val="4"/>
      </w:pPr>
      <w:r>
        <w:rPr>
          <w:rFonts w:hint="eastAsia"/>
        </w:rPr>
        <w:t>两江新区建筑垃圾现存问题</w:t>
      </w:r>
    </w:p>
    <w:p w14:paraId="4ACDFC91">
      <w:pPr>
        <w:ind w:firstLine="520"/>
      </w:pPr>
      <w:r>
        <w:rPr>
          <w:rFonts w:hint="eastAsia"/>
        </w:rPr>
        <w:t>（1）</w:t>
      </w:r>
      <w:r>
        <w:t>建筑垃圾消纳处置能力不足。</w:t>
      </w:r>
      <w:r>
        <w:rPr>
          <w:rFonts w:hint="eastAsia"/>
        </w:rPr>
        <w:t>两江新区</w:t>
      </w:r>
      <w:r>
        <w:t>直管的8个街道目前无一处装修垃圾填埋场，只有工程渣土填埋场。</w:t>
      </w:r>
      <w:r>
        <w:rPr>
          <w:rFonts w:hint="eastAsia"/>
        </w:rPr>
        <w:t>且现有项目</w:t>
      </w:r>
      <w:r>
        <w:t>主要接纳国有项目工地渣土，导致社会工地渣土处置困难，大部分靠外运处置。2021年曾委托重庆市风景园林设计院制定了新区建筑垃圾处置专项规划，但规划的渣场以及龙兴建筑垃圾综合利用厂均未落地建设，曾经规划的建设地块现已被用于其他开发建设项目</w:t>
      </w:r>
      <w:r>
        <w:rPr>
          <w:rFonts w:hint="eastAsia"/>
        </w:rPr>
        <w:t>。</w:t>
      </w:r>
    </w:p>
    <w:p w14:paraId="55EED4EF">
      <w:pPr>
        <w:ind w:firstLine="520"/>
      </w:pPr>
      <w:r>
        <w:t>（</w:t>
      </w:r>
      <w:r>
        <w:rPr>
          <w:rFonts w:hint="eastAsia"/>
        </w:rPr>
        <w:t>2</w:t>
      </w:r>
      <w:r>
        <w:t>）对违法违规行为打击力度不够。街道综合执法改革前，各街道和城管执法支队均负责建筑垃圾监管执法。但个别街道对建筑垃圾监管执法重视不够，查处不严，无证运输、乱倾倒、冒装等问题时有发生。目前，除保税港、悦来</w:t>
      </w:r>
      <w:r>
        <w:rPr>
          <w:rFonts w:hint="eastAsia"/>
        </w:rPr>
        <w:t>片区</w:t>
      </w:r>
      <w:r>
        <w:t>由新区城管执法支队直接监管外，其余各开发园区还是由相关行政区的城管执法人员在管理，新区城管局指挥调度难，开发园区的建筑垃圾管理</w:t>
      </w:r>
      <w:r>
        <w:rPr>
          <w:rFonts w:hint="eastAsia"/>
        </w:rPr>
        <w:t>质效</w:t>
      </w:r>
      <w:r>
        <w:t>与直管的8个街道相比有差距。</w:t>
      </w:r>
    </w:p>
    <w:p w14:paraId="7361D721">
      <w:pPr>
        <w:ind w:firstLine="520"/>
      </w:pPr>
      <w:r>
        <w:t>（</w:t>
      </w:r>
      <w:r>
        <w:rPr>
          <w:rFonts w:hint="eastAsia"/>
        </w:rPr>
        <w:t>3</w:t>
      </w:r>
      <w:r>
        <w:t>）土地看护单位看管不严。已征未用地、绿地时有乱倒渣土现象，看护单位发现了不制止、不报告，让违规行为蔓延成势，给后续整治查处增加难度</w:t>
      </w:r>
      <w:r>
        <w:rPr>
          <w:rFonts w:hint="eastAsia"/>
        </w:rPr>
        <w:t>。</w:t>
      </w:r>
    </w:p>
    <w:p w14:paraId="69310428">
      <w:pPr>
        <w:ind w:firstLine="520"/>
      </w:pPr>
      <w:r>
        <w:t>（</w:t>
      </w:r>
      <w:r>
        <w:rPr>
          <w:rFonts w:hint="eastAsia"/>
        </w:rPr>
        <w:t>4</w:t>
      </w:r>
      <w:r>
        <w:t>）施工工地落实有关要求不到位。主要表现在擅自将渣土交给未经核准的单位或个人运输，对进出场车辆未严格执行“四不离场”“两不进入”要求等，导致无证运输、车身不洁等问题屡禁不止。个别消纳回填场存在擅自接纳渣土现象，也给了无证运输可乘之机</w:t>
      </w:r>
      <w:r>
        <w:rPr>
          <w:rFonts w:hint="eastAsia"/>
        </w:rPr>
        <w:t>。</w:t>
      </w:r>
    </w:p>
    <w:p w14:paraId="44BE0197">
      <w:pPr>
        <w:pStyle w:val="4"/>
      </w:pPr>
      <w:r>
        <w:rPr>
          <w:rFonts w:hint="eastAsia"/>
        </w:rPr>
        <w:t>制约因素分析</w:t>
      </w:r>
    </w:p>
    <w:p w14:paraId="0613E1D7">
      <w:pPr>
        <w:ind w:firstLine="520"/>
      </w:pPr>
      <w:r>
        <w:rPr>
          <w:rFonts w:hint="eastAsia"/>
        </w:rPr>
        <w:t>经分析，本次规划主要制约因素如下。</w:t>
      </w:r>
    </w:p>
    <w:p w14:paraId="6E2C0311">
      <w:pPr>
        <w:numPr>
          <w:ilvl w:val="0"/>
          <w:numId w:val="9"/>
        </w:numPr>
        <w:ind w:firstLine="520"/>
      </w:pPr>
      <w:r>
        <w:rPr>
          <w:rFonts w:hint="eastAsia"/>
        </w:rPr>
        <w:t>环境敏感区制约</w:t>
      </w:r>
    </w:p>
    <w:p w14:paraId="55C0BB6E">
      <w:pPr>
        <w:ind w:firstLine="520"/>
      </w:pPr>
      <w:r>
        <w:rPr>
          <w:rFonts w:hint="eastAsia"/>
        </w:rPr>
        <w:t>规划项目选址</w:t>
      </w:r>
      <w:r>
        <w:t>周边存在</w:t>
      </w:r>
      <w:r>
        <w:rPr>
          <w:rFonts w:hint="eastAsia"/>
        </w:rPr>
        <w:t>居住小区，规划项目</w:t>
      </w:r>
      <w:r>
        <w:rPr>
          <w:rFonts w:hint="eastAsia"/>
          <w:color w:val="000000" w:themeColor="text1"/>
          <w14:textFill>
            <w14:solidFill>
              <w14:schemeClr w14:val="tx1"/>
            </w14:solidFill>
          </w14:textFill>
        </w:rPr>
        <w:t>后续开发建设或管理若不严格落实环境影响减缓措施，规划项目</w:t>
      </w:r>
      <w:r>
        <w:rPr>
          <w:rFonts w:hint="eastAsia"/>
          <w:kern w:val="0"/>
        </w:rPr>
        <w:t>存在环保投诉的可能性，外部环境敏感点分布情况对距离居住区较近的建筑渣土填埋场的后续开发建设制约性较凸显。</w:t>
      </w:r>
    </w:p>
    <w:p w14:paraId="35E8FCFC">
      <w:pPr>
        <w:numPr>
          <w:ilvl w:val="0"/>
          <w:numId w:val="9"/>
        </w:numPr>
        <w:ind w:firstLine="520"/>
      </w:pPr>
      <w:r>
        <w:rPr>
          <w:rFonts w:hint="eastAsia"/>
        </w:rPr>
        <w:t>大气环境制约</w:t>
      </w:r>
    </w:p>
    <w:p w14:paraId="6CA2509C">
      <w:pPr>
        <w:ind w:firstLine="520"/>
      </w:pPr>
      <w:r>
        <w:rPr>
          <w:rFonts w:hint="eastAsia"/>
        </w:rPr>
        <w:t>本次规划项目主要涉及颗粒物排放，规划必须以改善区域环境质量为核心，处理好建筑垃圾污染防治与环境保护的关系，应强化粉尘污染防治，严控粉尘排放，严禁造成区域环境恶化。</w:t>
      </w:r>
    </w:p>
    <w:p w14:paraId="0A1EC662">
      <w:pPr>
        <w:numPr>
          <w:ilvl w:val="0"/>
          <w:numId w:val="9"/>
        </w:numPr>
        <w:ind w:firstLine="520"/>
      </w:pPr>
      <w:r>
        <w:rPr>
          <w:rFonts w:hint="eastAsia"/>
        </w:rPr>
        <w:t>水土流失</w:t>
      </w:r>
    </w:p>
    <w:p w14:paraId="4FC9B9F4">
      <w:pPr>
        <w:ind w:firstLine="520"/>
        <w:sectPr>
          <w:pgSz w:w="11906" w:h="16838"/>
          <w:pgMar w:top="1701" w:right="1587" w:bottom="1587" w:left="1587" w:header="851" w:footer="992" w:gutter="0"/>
          <w:cols w:space="425" w:num="1"/>
          <w:docGrid w:type="lines" w:linePitch="312" w:charSpace="0"/>
        </w:sectPr>
      </w:pPr>
      <w:r>
        <w:rPr>
          <w:rFonts w:hint="eastAsia"/>
        </w:rPr>
        <w:t>规划项目建设期间，填挖土石方，</w:t>
      </w:r>
      <w:r>
        <w:t>材料堆场、施工便道、施工生产生活区等临时占地将使沿线的植被遭到一定程度的破坏、地表裸露，经雨水淋蚀和水力浸蚀作用将导致水土流失。</w:t>
      </w:r>
      <w:r>
        <w:rPr>
          <w:rFonts w:hint="eastAsia"/>
        </w:rPr>
        <w:t>因此规划项目建设实施过程中</w:t>
      </w:r>
      <w:r>
        <w:rPr>
          <w:rFonts w:hint="eastAsia"/>
          <w:szCs w:val="21"/>
        </w:rPr>
        <w:t>应加强水土流失防治。</w:t>
      </w:r>
    </w:p>
    <w:p w14:paraId="05188265">
      <w:pPr>
        <w:pStyle w:val="2"/>
      </w:pPr>
      <w:bookmarkStart w:id="65" w:name="_Toc4230"/>
      <w:r>
        <w:rPr>
          <w:rFonts w:hint="eastAsia"/>
        </w:rPr>
        <w:t>环境影响识别及评价指标体系构建</w:t>
      </w:r>
      <w:bookmarkEnd w:id="65"/>
    </w:p>
    <w:p w14:paraId="7CE039C4">
      <w:pPr>
        <w:pStyle w:val="3"/>
      </w:pPr>
      <w:bookmarkStart w:id="66" w:name="_Toc11239"/>
      <w:r>
        <w:rPr>
          <w:rFonts w:hint="eastAsia"/>
        </w:rPr>
        <w:t>环境影响识别</w:t>
      </w:r>
      <w:bookmarkEnd w:id="66"/>
    </w:p>
    <w:p w14:paraId="5E671FA1">
      <w:pPr>
        <w:pStyle w:val="4"/>
      </w:pPr>
      <w:r>
        <w:rPr>
          <w:rFonts w:hint="eastAsia"/>
        </w:rPr>
        <w:t>生态影响识别</w:t>
      </w:r>
    </w:p>
    <w:p w14:paraId="042BAE95">
      <w:pPr>
        <w:ind w:firstLine="520"/>
      </w:pPr>
      <w:r>
        <w:t>规划</w:t>
      </w:r>
      <w:r>
        <w:rPr>
          <w:rFonts w:hint="eastAsia"/>
        </w:rPr>
        <w:t>项目</w:t>
      </w:r>
      <w:r>
        <w:t>实施，其对生态环境</w:t>
      </w:r>
      <w:r>
        <w:rPr>
          <w:rFonts w:hint="eastAsia"/>
        </w:rPr>
        <w:t>可能产生</w:t>
      </w:r>
      <w:r>
        <w:t>的影响</w:t>
      </w:r>
      <w:r>
        <w:rPr>
          <w:rFonts w:hint="eastAsia"/>
        </w:rPr>
        <w:t>主要为造成水土流失、生态环境、景观生态的影响。</w:t>
      </w:r>
    </w:p>
    <w:p w14:paraId="38179968">
      <w:pPr>
        <w:ind w:firstLine="520"/>
      </w:pPr>
      <w:r>
        <w:rPr>
          <w:rFonts w:hint="eastAsia"/>
        </w:rPr>
        <w:t>（1）水土流失</w:t>
      </w:r>
    </w:p>
    <w:p w14:paraId="13279FA2">
      <w:pPr>
        <w:ind w:firstLine="520"/>
      </w:pPr>
      <w:r>
        <w:t>规划实施建设期间，填挖土石方，材料堆场、施工便道、施工生产生活区等临时占地将使沿线的植被遭到一定程度的破坏、地表裸露，经雨水淋蚀和水力浸蚀作用将导致水土流失。</w:t>
      </w:r>
    </w:p>
    <w:p w14:paraId="55D1A8F1">
      <w:pPr>
        <w:ind w:firstLine="520"/>
      </w:pPr>
      <w:r>
        <w:t>（2）</w:t>
      </w:r>
      <w:r>
        <w:rPr>
          <w:rFonts w:hint="eastAsia"/>
        </w:rPr>
        <w:t>生态影响</w:t>
      </w:r>
    </w:p>
    <w:p w14:paraId="69D735CF">
      <w:pPr>
        <w:ind w:firstLine="520"/>
      </w:pPr>
      <w:r>
        <w:t>施工期间填挖土石方，材料堆场、施工便道、施工生产生活区等临时占地将使沿线的植被遭到一定程度的破坏、地表裸露，从而对生态系统构成一定不利影响。</w:t>
      </w:r>
      <w:r>
        <w:rPr>
          <w:rFonts w:hint="eastAsia"/>
        </w:rPr>
        <w:t>规划</w:t>
      </w:r>
      <w:r>
        <w:t>项目建设，</w:t>
      </w:r>
      <w:r>
        <w:rPr>
          <w:rFonts w:hint="eastAsia"/>
        </w:rPr>
        <w:t>规划项目选址</w:t>
      </w:r>
      <w:r>
        <w:t>场区内林草地等逐渐被填埋库区所替代，区域原有生态环境功能有一定的减弱。基础开挖等环节将破坏地表原有植被，农作物及果树被铲除，原有植被系统及生境遭受破坏，生物量有所减少。</w:t>
      </w:r>
    </w:p>
    <w:p w14:paraId="637F3108">
      <w:pPr>
        <w:ind w:firstLine="520"/>
      </w:pPr>
      <w:r>
        <w:t>（3）</w:t>
      </w:r>
      <w:r>
        <w:rPr>
          <w:rFonts w:hint="eastAsia"/>
        </w:rPr>
        <w:t>景观生态</w:t>
      </w:r>
    </w:p>
    <w:p w14:paraId="5076029F">
      <w:pPr>
        <w:ind w:firstLine="520"/>
      </w:pPr>
      <w:r>
        <w:t>本规划</w:t>
      </w:r>
      <w:r>
        <w:rPr>
          <w:rFonts w:hint="eastAsia"/>
        </w:rPr>
        <w:t>各项目</w:t>
      </w:r>
      <w:r>
        <w:t>建成前，规划评价范围内土地利用类型以工业用地和未利用荒地为主，少量的城镇村和交通运输用地，景观较简单</w:t>
      </w:r>
      <w:r>
        <w:rPr>
          <w:rFonts w:hint="eastAsia"/>
        </w:rPr>
        <w:t>。规划</w:t>
      </w:r>
      <w:r>
        <w:t>项目建成后，</w:t>
      </w:r>
      <w:r>
        <w:rPr>
          <w:rFonts w:hint="eastAsia"/>
        </w:rPr>
        <w:t>将改变区域内原有的景观生态</w:t>
      </w:r>
      <w:r>
        <w:t>。</w:t>
      </w:r>
    </w:p>
    <w:p w14:paraId="5ECC7959">
      <w:pPr>
        <w:pStyle w:val="4"/>
        <w:spacing w:line="240" w:lineRule="auto"/>
      </w:pPr>
      <w:r>
        <w:rPr>
          <w:rFonts w:hint="eastAsia"/>
        </w:rPr>
        <w:t>环境污染类识别</w:t>
      </w:r>
    </w:p>
    <w:p w14:paraId="125CD708">
      <w:pPr>
        <w:ind w:firstLine="520"/>
      </w:pPr>
      <w:r>
        <w:rPr>
          <w:rFonts w:hint="eastAsia"/>
        </w:rPr>
        <w:t>本次规划共布局建筑垃圾消纳及处置场所共85处，其中包含2处装修垃圾分选场/建筑垃圾综合处理厂、3处装修垃圾填埋场、8１处工程渣土回填场预选址，通过类比同类型</w:t>
      </w:r>
      <w:r>
        <w:t>已建、在建</w:t>
      </w:r>
      <w:r>
        <w:rPr>
          <w:rFonts w:hint="eastAsia"/>
        </w:rPr>
        <w:t>建筑</w:t>
      </w:r>
      <w:r>
        <w:t>垃圾</w:t>
      </w:r>
      <w:r>
        <w:rPr>
          <w:rFonts w:hint="eastAsia"/>
        </w:rPr>
        <w:t>处置</w:t>
      </w:r>
      <w:r>
        <w:t>项目</w:t>
      </w:r>
      <w:r>
        <w:rPr>
          <w:rFonts w:hint="eastAsia"/>
        </w:rPr>
        <w:t>典型工艺，识别规划实施后可能产生的环境污染影响。</w:t>
      </w:r>
    </w:p>
    <w:p w14:paraId="1189AAB3">
      <w:pPr>
        <w:pStyle w:val="5"/>
      </w:pPr>
      <w:r>
        <w:rPr>
          <w:rFonts w:hint="eastAsia"/>
        </w:rPr>
        <w:t>典型工艺流程及产污环节</w:t>
      </w:r>
    </w:p>
    <w:p w14:paraId="23C7EA7C">
      <w:pPr>
        <w:ind w:firstLine="520"/>
      </w:pPr>
      <w:r>
        <w:rPr>
          <w:rFonts w:hint="eastAsia"/>
        </w:rPr>
        <w:t>（1）装修垃圾分选场/建筑垃圾综合利用厂</w:t>
      </w:r>
    </w:p>
    <w:p w14:paraId="5C05CDEA">
      <w:pPr>
        <w:ind w:firstLine="520"/>
      </w:pPr>
      <w:r>
        <w:rPr>
          <w:rFonts w:hint="eastAsia"/>
        </w:rPr>
        <w:t>本次规划将装修垃圾分选场和建筑垃圾综合利用场合并布设，以实现集约节约用地。共布局2处装修垃圾分选场/建筑垃圾综合处理厂，其运营过程中涉及的主要工艺流程包括人工预选、破碎、磁选、振动筛选、风选等分选环节，涉及颗粒物和噪声的排放，厂区内设备的维修与保养涉及废机油的产生。</w:t>
      </w:r>
    </w:p>
    <w:p w14:paraId="03D9C6B1">
      <w:pPr>
        <w:ind w:firstLine="520"/>
      </w:pPr>
      <w:r>
        <w:rPr>
          <w:rFonts w:hint="eastAsia"/>
        </w:rPr>
        <w:t>（2）装修垃圾填埋场</w:t>
      </w:r>
    </w:p>
    <w:p w14:paraId="6D016038">
      <w:pPr>
        <w:ind w:firstLine="520"/>
      </w:pPr>
      <w:r>
        <w:rPr>
          <w:rFonts w:hint="eastAsia"/>
        </w:rPr>
        <w:t>装修垃圾填埋场主要涉及卸料、铺摊、压实、洗车等工艺环节，涉及颗粒物、噪声和洗车废水的排放；装修垃圾因降水产生渗滤液，因此装修垃圾填埋场涉及渗滤液收集和处理过程，涉及恶臭气体NH</w:t>
      </w:r>
      <w:r>
        <w:rPr>
          <w:rFonts w:hint="eastAsia"/>
          <w:vertAlign w:val="subscript"/>
        </w:rPr>
        <w:t>3</w:t>
      </w:r>
      <w:r>
        <w:rPr>
          <w:rFonts w:hint="eastAsia"/>
        </w:rPr>
        <w:t>、H</w:t>
      </w:r>
      <w:r>
        <w:rPr>
          <w:rFonts w:hint="eastAsia"/>
          <w:vertAlign w:val="subscript"/>
        </w:rPr>
        <w:t>2</w:t>
      </w:r>
      <w:r>
        <w:rPr>
          <w:rFonts w:hint="eastAsia"/>
        </w:rPr>
        <w:t>S的排放。</w:t>
      </w:r>
    </w:p>
    <w:p w14:paraId="46508E27">
      <w:pPr>
        <w:ind w:firstLine="520"/>
      </w:pPr>
      <w:r>
        <w:rPr>
          <w:rFonts w:hint="eastAsia"/>
        </w:rPr>
        <w:t>（3）工程渣土回填场</w:t>
      </w:r>
    </w:p>
    <w:p w14:paraId="6A80629D">
      <w:pPr>
        <w:ind w:firstLine="520"/>
      </w:pPr>
      <w:r>
        <w:rPr>
          <w:rFonts w:hint="eastAsia"/>
        </w:rPr>
        <w:t>工程渣土填埋场主要涉及卸料、铺摊、压实等工艺环节，涉及颗粒物和噪声的排放。</w:t>
      </w:r>
    </w:p>
    <w:p w14:paraId="73CCF4A3">
      <w:pPr>
        <w:pStyle w:val="5"/>
      </w:pPr>
      <w:r>
        <w:rPr>
          <w:rFonts w:hint="eastAsia"/>
        </w:rPr>
        <w:t>环境污染影响识别</w:t>
      </w:r>
    </w:p>
    <w:p w14:paraId="6DFD4102">
      <w:pPr>
        <w:ind w:firstLine="520"/>
      </w:pPr>
      <w:r>
        <w:rPr>
          <w:rFonts w:hint="eastAsia"/>
        </w:rPr>
        <w:t>结合前文规划项目典型工艺流程及产污环节，对规划项目</w:t>
      </w:r>
      <w:r>
        <w:t>后续发展环境污染进行识别</w:t>
      </w:r>
      <w:r>
        <w:rPr>
          <w:rFonts w:hint="eastAsia"/>
        </w:rPr>
        <w:t>。</w:t>
      </w:r>
    </w:p>
    <w:p w14:paraId="53DFF691">
      <w:pPr>
        <w:numPr>
          <w:ilvl w:val="0"/>
          <w:numId w:val="10"/>
        </w:numPr>
        <w:ind w:firstLine="520"/>
      </w:pPr>
      <w:r>
        <w:rPr>
          <w:rFonts w:hint="eastAsia"/>
        </w:rPr>
        <w:t>废气</w:t>
      </w:r>
    </w:p>
    <w:p w14:paraId="0E7E2947">
      <w:pPr>
        <w:ind w:firstLine="520"/>
      </w:pPr>
      <w:r>
        <w:rPr>
          <w:rFonts w:hint="eastAsia"/>
        </w:rPr>
        <w:t>结合前文典型工艺流程及产污环节，本次规划所有项目废气排放主要为颗粒物；建筑垃圾综合利用厂涉及天然气使用，因此涉及天然气废气排放，主要污染物为颗粒物、SO</w:t>
      </w:r>
      <w:r>
        <w:rPr>
          <w:rFonts w:hint="eastAsia"/>
          <w:vertAlign w:val="subscript"/>
        </w:rPr>
        <w:t>2</w:t>
      </w:r>
      <w:r>
        <w:rPr>
          <w:rFonts w:hint="eastAsia"/>
        </w:rPr>
        <w:t>、NO</w:t>
      </w:r>
      <w:r>
        <w:rPr>
          <w:rFonts w:hint="eastAsia"/>
          <w:vertAlign w:val="subscript"/>
        </w:rPr>
        <w:t>X</w:t>
      </w:r>
      <w:r>
        <w:rPr>
          <w:rFonts w:hint="eastAsia"/>
        </w:rPr>
        <w:t>；装修垃圾填埋场涉及渗滤液产生及处理，产生恶臭气体NH</w:t>
      </w:r>
      <w:r>
        <w:rPr>
          <w:rFonts w:hint="eastAsia"/>
          <w:vertAlign w:val="subscript"/>
        </w:rPr>
        <w:t>3</w:t>
      </w:r>
      <w:r>
        <w:rPr>
          <w:rFonts w:hint="eastAsia"/>
        </w:rPr>
        <w:t>、H</w:t>
      </w:r>
      <w:r>
        <w:rPr>
          <w:rFonts w:hint="eastAsia"/>
          <w:vertAlign w:val="subscript"/>
        </w:rPr>
        <w:t>2</w:t>
      </w:r>
      <w:r>
        <w:rPr>
          <w:rFonts w:hint="eastAsia"/>
        </w:rPr>
        <w:t>S的排放。</w:t>
      </w:r>
    </w:p>
    <w:p w14:paraId="6CB44CEF">
      <w:pPr>
        <w:numPr>
          <w:ilvl w:val="0"/>
          <w:numId w:val="10"/>
        </w:numPr>
        <w:ind w:firstLine="520"/>
      </w:pPr>
      <w:r>
        <w:rPr>
          <w:rFonts w:hint="eastAsia"/>
        </w:rPr>
        <w:t>废水</w:t>
      </w:r>
    </w:p>
    <w:p w14:paraId="7922D06D">
      <w:pPr>
        <w:ind w:firstLine="520"/>
      </w:pPr>
      <w:r>
        <w:rPr>
          <w:rFonts w:hint="eastAsia"/>
        </w:rPr>
        <w:t>装修垃圾分选场/建筑垃圾综合利用厂在运营过程中仅涉及工作人员的生活废水产生；装修垃圾填埋场运营期间涉及生活污水、生产废水的产生，生产废水主要包括洗车废水和因降水产生的渗滤液；工程渣土填埋场主要涉及因降水产生的淋溶液，因工程渣土成分简单，不涉及有害物质，因此淋溶液成分简单，设调节池收集沉淀。</w:t>
      </w:r>
    </w:p>
    <w:p w14:paraId="4B7EEA4E">
      <w:pPr>
        <w:numPr>
          <w:ilvl w:val="0"/>
          <w:numId w:val="10"/>
        </w:numPr>
        <w:ind w:firstLine="520"/>
      </w:pPr>
      <w:r>
        <w:rPr>
          <w:rFonts w:hint="eastAsia"/>
        </w:rPr>
        <w:t>噪声</w:t>
      </w:r>
    </w:p>
    <w:p w14:paraId="0ECF1457">
      <w:pPr>
        <w:ind w:firstLine="520"/>
      </w:pPr>
      <w:r>
        <w:rPr>
          <w:rFonts w:hint="eastAsia"/>
        </w:rPr>
        <w:t>规划项目噪声主要来源于装修垃圾分选场/建筑垃圾综合利用厂厂区内破碎、磁选、振动筛选、风选等分选环节的设备噪声，</w:t>
      </w:r>
      <w:r>
        <w:t>为固定噪声源，噪声源强一般在在65dB（A）~9</w:t>
      </w:r>
      <w:r>
        <w:rPr>
          <w:rFonts w:hint="eastAsia"/>
        </w:rPr>
        <w:t>5</w:t>
      </w:r>
      <w:r>
        <w:t>dB（A）之间；其次为交通噪声，主要产生于</w:t>
      </w:r>
      <w:r>
        <w:rPr>
          <w:rFonts w:hint="eastAsia"/>
        </w:rPr>
        <w:t>建筑垃圾运输路线</w:t>
      </w:r>
      <w:r>
        <w:t>两侧，属线性噪声源，噪声源强一般在65~85dB之间</w:t>
      </w:r>
      <w:r>
        <w:rPr>
          <w:rFonts w:hint="eastAsia"/>
        </w:rPr>
        <w:t>；以及填埋场填埋物铺摊、压实等环节，噪声源强在</w:t>
      </w:r>
      <w:r>
        <w:t>60~95dB(A)</w:t>
      </w:r>
      <w:r>
        <w:rPr>
          <w:rFonts w:hint="eastAsia"/>
        </w:rPr>
        <w:t>。</w:t>
      </w:r>
    </w:p>
    <w:p w14:paraId="642FB6D5">
      <w:pPr>
        <w:numPr>
          <w:ilvl w:val="0"/>
          <w:numId w:val="10"/>
        </w:numPr>
        <w:ind w:firstLine="520"/>
      </w:pPr>
      <w:r>
        <w:rPr>
          <w:rFonts w:hint="eastAsia"/>
        </w:rPr>
        <w:t>固废</w:t>
      </w:r>
    </w:p>
    <w:p w14:paraId="110E9580">
      <w:pPr>
        <w:ind w:firstLine="520"/>
      </w:pPr>
      <w:r>
        <w:rPr>
          <w:rFonts w:hint="eastAsia"/>
        </w:rPr>
        <w:t>规划项目固体废物主要包括生活垃圾、一般工业固体废物、危险废物；废机油、土渣、</w:t>
      </w:r>
      <w:r>
        <w:t>塑料及橡胶、铁质</w:t>
      </w:r>
      <w:r>
        <w:rPr>
          <w:rFonts w:hint="eastAsia"/>
        </w:rPr>
        <w:t>、</w:t>
      </w:r>
      <w:r>
        <w:t>木块</w:t>
      </w:r>
      <w:r>
        <w:rPr>
          <w:rFonts w:hint="eastAsia"/>
        </w:rPr>
        <w:t>、除尘灰等，生活垃圾由厂区内工作人员日常生活产生，废机油来源于厂区内设备维修及保养过程。</w:t>
      </w:r>
    </w:p>
    <w:p w14:paraId="2E04FCE9">
      <w:pPr>
        <w:pStyle w:val="4"/>
      </w:pPr>
      <w:r>
        <w:rPr>
          <w:rFonts w:hint="eastAsia"/>
        </w:rPr>
        <w:t>环境风险识别</w:t>
      </w:r>
    </w:p>
    <w:p w14:paraId="47C64FDC">
      <w:pPr>
        <w:ind w:firstLine="520"/>
      </w:pPr>
      <w:r>
        <w:rPr>
          <w:rFonts w:hint="eastAsia"/>
        </w:rPr>
        <w:t>（1）风险物质识别</w:t>
      </w:r>
    </w:p>
    <w:p w14:paraId="0C2E8881">
      <w:pPr>
        <w:ind w:firstLine="520"/>
        <w:rPr>
          <w:rFonts w:ascii="宋体" w:hAnsi="宋体" w:cs="宋体"/>
          <w:sz w:val="24"/>
          <w:szCs w:val="24"/>
        </w:rPr>
      </w:pPr>
      <w:r>
        <w:t>根据《危险化学品目录》（2015年版）、《危险化学品重大危险源辨识》（GB18218-2018）、《建设项目环境风险评价技术导则》（HJ169-2018），参考在建和已建同类型项目，规划项目均为</w:t>
      </w:r>
      <w:r>
        <w:rPr>
          <w:rFonts w:hint="eastAsia"/>
        </w:rPr>
        <w:t>建筑垃圾</w:t>
      </w:r>
      <w:r>
        <w:t>处置项目，处置的</w:t>
      </w:r>
      <w:r>
        <w:rPr>
          <w:rFonts w:hint="eastAsia"/>
        </w:rPr>
        <w:t>建筑垃圾</w:t>
      </w:r>
      <w:r>
        <w:t>不属于有毒有害和易燃易爆的危险物质。</w:t>
      </w:r>
      <w:r>
        <w:rPr>
          <w:rFonts w:hint="eastAsia"/>
        </w:rPr>
        <w:t>规划项目后续可能涉及的主要</w:t>
      </w:r>
      <w:r>
        <w:t>风险物质主要</w:t>
      </w:r>
      <w:r>
        <w:rPr>
          <w:rFonts w:hint="eastAsia"/>
        </w:rPr>
        <w:t>为各项目运营期间各类机械使用、维修和保养过程产生的废机油，装修垃圾填埋场产生的渗滤液以及恶臭污染物</w:t>
      </w:r>
      <w:r>
        <w:t>氨、硫化氢。</w:t>
      </w:r>
    </w:p>
    <w:p w14:paraId="15826B78">
      <w:pPr>
        <w:ind w:firstLine="520"/>
      </w:pPr>
      <w:r>
        <w:rPr>
          <w:rFonts w:hint="eastAsia"/>
        </w:rPr>
        <w:t>（2）生产系统危险性识别</w:t>
      </w:r>
    </w:p>
    <w:p w14:paraId="6ADD5CAC">
      <w:pPr>
        <w:ind w:firstLine="520"/>
      </w:pPr>
      <w:r>
        <w:rPr>
          <w:rFonts w:hint="eastAsia"/>
        </w:rPr>
        <w:t>规划项目中装修垃圾分选场/建筑垃圾利用厂涉及</w:t>
      </w:r>
      <w:r>
        <w:t>危险废物暂存点</w:t>
      </w:r>
      <w:r>
        <w:rPr>
          <w:rFonts w:hint="eastAsia"/>
        </w:rPr>
        <w:t>建设，主要储存</w:t>
      </w:r>
      <w:r>
        <w:t>废机油</w:t>
      </w:r>
      <w:r>
        <w:rPr>
          <w:rFonts w:hint="eastAsia"/>
        </w:rPr>
        <w:t>；装修垃圾填埋场</w:t>
      </w:r>
      <w:r>
        <w:t>项目渗滤液调节池、危险废物暂存点，储存物质分别为</w:t>
      </w:r>
      <w:r>
        <w:rPr>
          <w:rFonts w:hint="eastAsia"/>
        </w:rPr>
        <w:t>装修垃圾</w:t>
      </w:r>
      <w:r>
        <w:t>渗滤液、废机油等物质</w:t>
      </w:r>
      <w:r>
        <w:rPr>
          <w:rFonts w:hint="eastAsia"/>
        </w:rPr>
        <w:t>。</w:t>
      </w:r>
    </w:p>
    <w:p w14:paraId="039E9F6E">
      <w:pPr>
        <w:ind w:firstLine="520"/>
      </w:pPr>
      <w:r>
        <w:rPr>
          <w:rFonts w:hint="eastAsia"/>
        </w:rPr>
        <w:t>（3）环境风险源项分析</w:t>
      </w:r>
    </w:p>
    <w:p w14:paraId="11C79BA4">
      <w:pPr>
        <w:ind w:firstLine="520"/>
      </w:pPr>
      <w:r>
        <w:t>根据前文分析，</w:t>
      </w:r>
      <w:r>
        <w:rPr>
          <w:rFonts w:hint="eastAsia"/>
        </w:rPr>
        <w:t>本次规划项目后续环境风险事故类型主要涉及各规划项目</w:t>
      </w:r>
      <w:r>
        <w:t>危险废物暂存点</w:t>
      </w:r>
      <w:r>
        <w:rPr>
          <w:rFonts w:hint="eastAsia"/>
        </w:rPr>
        <w:t>废机油泄漏事故，装修垃圾填埋场渗滤液的泄漏和事故排放、以及恶臭污染物硫化氢、氨在不能及时得到处理的情况下发生爆炸事故，以及装修垃圾填埋场和建筑渣土填埋场坝体溃坝事故。</w:t>
      </w:r>
    </w:p>
    <w:p w14:paraId="6710E13A">
      <w:pPr>
        <w:pStyle w:val="3"/>
      </w:pPr>
      <w:bookmarkStart w:id="67" w:name="_Toc19237"/>
      <w:r>
        <w:rPr>
          <w:rFonts w:hint="eastAsia"/>
        </w:rPr>
        <w:t>环境目标和评价指标体系构建</w:t>
      </w:r>
      <w:bookmarkEnd w:id="67"/>
    </w:p>
    <w:p w14:paraId="0B32E322">
      <w:pPr>
        <w:pStyle w:val="4"/>
      </w:pPr>
      <w:r>
        <w:rPr>
          <w:rFonts w:hint="eastAsia"/>
        </w:rPr>
        <w:t>环境目标</w:t>
      </w:r>
    </w:p>
    <w:p w14:paraId="70F0A30E">
      <w:pPr>
        <w:numPr>
          <w:ilvl w:val="0"/>
          <w:numId w:val="11"/>
        </w:numPr>
        <w:ind w:firstLine="520"/>
      </w:pPr>
      <w:r>
        <w:rPr>
          <w:rFonts w:hint="eastAsia"/>
        </w:rPr>
        <w:t>生态功能保护</w:t>
      </w:r>
    </w:p>
    <w:p w14:paraId="793C602F">
      <w:pPr>
        <w:ind w:firstLine="520"/>
      </w:pPr>
      <w:r>
        <w:rPr>
          <w:rFonts w:hint="eastAsia"/>
        </w:rPr>
        <w:t>坚持生态优先原则，持续控制建筑垃圾转运及堆放对环境的影响，通过科学合理的生态修复技术，以实现建筑垃圾治理与环境保护的动态平衡，最终达到减小对生态环境的影响、减少对土地资源的占用、减缓对地表景观的破坏的目标，实现建筑垃圾处理场的均衡效益最大化，高质量服务民生。</w:t>
      </w:r>
    </w:p>
    <w:p w14:paraId="6B072637">
      <w:pPr>
        <w:numPr>
          <w:ilvl w:val="0"/>
          <w:numId w:val="11"/>
        </w:numPr>
        <w:ind w:firstLine="520"/>
      </w:pPr>
      <w:r>
        <w:rPr>
          <w:rFonts w:hint="eastAsia"/>
        </w:rPr>
        <w:t>环境质量</w:t>
      </w:r>
    </w:p>
    <w:p w14:paraId="0F342693">
      <w:pPr>
        <w:ind w:firstLine="520"/>
      </w:pPr>
      <w:r>
        <w:t>以环境质量底线为控制目标，以改善环境质量为核心，确定环境质量目标。</w:t>
      </w:r>
      <w:r>
        <w:rPr>
          <w:rFonts w:hint="eastAsia"/>
        </w:rPr>
        <w:t>规划项目</w:t>
      </w:r>
      <w:r>
        <w:t>废气必须达标排放；</w:t>
      </w:r>
      <w:r>
        <w:rPr>
          <w:rFonts w:hint="eastAsia"/>
        </w:rPr>
        <w:t>规划项目产生的</w:t>
      </w:r>
      <w:r>
        <w:t>生产生活污废水均得到集中收集处理；做好地下水保护工作，采取防渗措施保护地下水水质和土壤环境不受明显影响；加强</w:t>
      </w:r>
      <w:r>
        <w:rPr>
          <w:rFonts w:hint="eastAsia"/>
        </w:rPr>
        <w:t>规划项目</w:t>
      </w:r>
      <w:r>
        <w:t>噪声、交通噪声控制，满足声环境功能区要求。</w:t>
      </w:r>
    </w:p>
    <w:p w14:paraId="35D6DDB9">
      <w:pPr>
        <w:numPr>
          <w:ilvl w:val="0"/>
          <w:numId w:val="11"/>
        </w:numPr>
        <w:ind w:firstLine="520"/>
      </w:pPr>
      <w:r>
        <w:rPr>
          <w:rFonts w:hint="eastAsia"/>
        </w:rPr>
        <w:t>污染防治</w:t>
      </w:r>
    </w:p>
    <w:p w14:paraId="1A273793">
      <w:pPr>
        <w:ind w:firstLine="520"/>
      </w:pPr>
      <w:r>
        <w:t>规划</w:t>
      </w:r>
      <w:r>
        <w:rPr>
          <w:rFonts w:hint="eastAsia"/>
        </w:rPr>
        <w:t>项目</w:t>
      </w:r>
      <w:r>
        <w:t>产生的生产生活污废水均得到集中收集处理；工业固废回收利用或妥善处置，危险废物加强管理，交有危废资质的单位处理，并严格实行联单管理，生活垃圾妥善收集和处理</w:t>
      </w:r>
      <w:r>
        <w:rPr>
          <w:rFonts w:hint="eastAsia"/>
        </w:rPr>
        <w:t>。</w:t>
      </w:r>
    </w:p>
    <w:p w14:paraId="4D9165D1">
      <w:pPr>
        <w:numPr>
          <w:ilvl w:val="0"/>
          <w:numId w:val="11"/>
        </w:numPr>
        <w:ind w:firstLine="520"/>
      </w:pPr>
      <w:r>
        <w:rPr>
          <w:rFonts w:hint="eastAsia"/>
        </w:rPr>
        <w:t>资源开发利用</w:t>
      </w:r>
    </w:p>
    <w:p w14:paraId="541D23AF">
      <w:pPr>
        <w:ind w:firstLine="520"/>
      </w:pPr>
      <w:r>
        <w:rPr>
          <w:rFonts w:hint="eastAsia"/>
        </w:rPr>
        <w:t>规划项目应</w:t>
      </w:r>
      <w:r>
        <w:t>集约利用资源能源</w:t>
      </w:r>
      <w:r>
        <w:rPr>
          <w:rFonts w:hint="eastAsia"/>
        </w:rPr>
        <w:t>、资源能源消耗量不得超出区域资源承载力。</w:t>
      </w:r>
      <w:r>
        <w:t>单位</w:t>
      </w:r>
      <w:r>
        <w:rPr>
          <w:rFonts w:hint="eastAsia"/>
        </w:rPr>
        <w:t>再生骨料综合</w:t>
      </w:r>
      <w:r>
        <w:t>能耗</w:t>
      </w:r>
      <w:r>
        <w:rPr>
          <w:rFonts w:hint="eastAsia"/>
        </w:rPr>
        <w:t>须达到</w:t>
      </w:r>
      <w:r>
        <w:t>国家及重庆市相关要求</w:t>
      </w:r>
      <w:r>
        <w:rPr>
          <w:rFonts w:hint="eastAsia"/>
        </w:rPr>
        <w:t>，企业生产资源化利用产品建筑垃圾再生材料的利用率达到相关要求</w:t>
      </w:r>
      <w:r>
        <w:t>。</w:t>
      </w:r>
    </w:p>
    <w:p w14:paraId="0053D353">
      <w:pPr>
        <w:pStyle w:val="4"/>
      </w:pPr>
      <w:r>
        <w:rPr>
          <w:rFonts w:hint="eastAsia"/>
        </w:rPr>
        <w:t>评价指标体系</w:t>
      </w:r>
    </w:p>
    <w:p w14:paraId="61E2C025">
      <w:pPr>
        <w:ind w:firstLine="520"/>
        <w:sectPr>
          <w:footerReference r:id="rId15" w:type="default"/>
          <w:pgSz w:w="11906" w:h="16838"/>
          <w:pgMar w:top="1701" w:right="1587" w:bottom="1587" w:left="1587" w:header="851" w:footer="992" w:gutter="0"/>
          <w:cols w:space="425" w:num="1"/>
          <w:docGrid w:type="lines" w:linePitch="312" w:charSpace="0"/>
        </w:sectPr>
      </w:pPr>
      <w:r>
        <w:rPr>
          <w:rFonts w:hint="eastAsia"/>
        </w:rPr>
        <w:t>在环境影响识别的基础上，结合规划实施的资源、生态、环境等制约因素，参照《规划环境影响评价技术导则 总纲》（HJ 130—2019）要求，从环境质量、生态保护、资源利用、污染排放、风险防控等方面构建评价指标体系。</w:t>
      </w:r>
    </w:p>
    <w:p w14:paraId="5DF7EAFB">
      <w:pPr>
        <w:pStyle w:val="2"/>
      </w:pPr>
      <w:bookmarkStart w:id="68" w:name="_Toc25210"/>
      <w:r>
        <w:rPr>
          <w:rFonts w:hint="eastAsia"/>
        </w:rPr>
        <w:t>环境影响预测与评价</w:t>
      </w:r>
      <w:bookmarkEnd w:id="68"/>
    </w:p>
    <w:p w14:paraId="38BAAB24">
      <w:pPr>
        <w:pStyle w:val="3"/>
      </w:pPr>
      <w:bookmarkStart w:id="69" w:name="_Toc8640"/>
      <w:r>
        <w:rPr>
          <w:rFonts w:hint="eastAsia"/>
        </w:rPr>
        <w:t>环境影响预测与评价</w:t>
      </w:r>
      <w:bookmarkEnd w:id="69"/>
    </w:p>
    <w:p w14:paraId="2E394DF9">
      <w:pPr>
        <w:pStyle w:val="4"/>
      </w:pPr>
      <w:r>
        <w:rPr>
          <w:rFonts w:hint="eastAsia"/>
        </w:rPr>
        <w:t>大气环境影响预测与评价</w:t>
      </w:r>
    </w:p>
    <w:p w14:paraId="5745B91C">
      <w:pPr>
        <w:ind w:firstLine="520"/>
      </w:pPr>
      <w:r>
        <w:t>由于规划项目之间距离较远，</w:t>
      </w:r>
      <w:r>
        <w:rPr>
          <w:rFonts w:hint="eastAsia"/>
        </w:rPr>
        <w:t>且各项目排放的大气污染物主要为破碎、风选、筛分、制砂、搅拌等过程产生的颗粒物，粒径较大，沉降过程较为明显，因此各项目影响范围较小，各项目</w:t>
      </w:r>
      <w:r>
        <w:t>大气环境影响叠加效应不明显。</w:t>
      </w:r>
      <w:r>
        <w:rPr>
          <w:rFonts w:hint="eastAsia"/>
        </w:rPr>
        <w:t>因此本次评价选取影响规划中处理量较大的典型项目，进行</w:t>
      </w:r>
      <w:r>
        <w:t>大气环境影响</w:t>
      </w:r>
      <w:r>
        <w:rPr>
          <w:rFonts w:hint="eastAsia"/>
        </w:rPr>
        <w:t>预测与分析，以说明各规划项目可能产生的大气环境影响</w:t>
      </w:r>
      <w:r>
        <w:t>。</w:t>
      </w:r>
    </w:p>
    <w:p w14:paraId="58A33A4B">
      <w:pPr>
        <w:ind w:firstLine="520"/>
      </w:pPr>
      <w:r>
        <w:rPr>
          <w:rFonts w:hint="eastAsia"/>
        </w:rPr>
        <w:t>由预测结果可知，规划新增项目在严格落实环保措施情况下，大气污染物可达标排放，对周边环境空气质量的影响较小。</w:t>
      </w:r>
    </w:p>
    <w:p w14:paraId="1812A691">
      <w:pPr>
        <w:pStyle w:val="4"/>
      </w:pPr>
      <w:r>
        <w:rPr>
          <w:rFonts w:hint="eastAsia"/>
        </w:rPr>
        <w:t>地表水环境影响分析</w:t>
      </w:r>
    </w:p>
    <w:p w14:paraId="010779CE">
      <w:pPr>
        <w:ind w:firstLine="520"/>
      </w:pPr>
      <w:r>
        <w:rPr>
          <w:rFonts w:hint="eastAsia"/>
        </w:rPr>
        <w:t>规划项目中，装修垃圾分选场和建筑垃圾综合利用厂合并布设，且在运营过程中只产生生活污水，污水成分简单且产生量低，可用于厂区内洒水抑尘，不会对地表水环境造成明显影响。</w:t>
      </w:r>
    </w:p>
    <w:p w14:paraId="58EDBCE2">
      <w:pPr>
        <w:ind w:firstLine="520"/>
      </w:pPr>
      <w:r>
        <w:rPr>
          <w:rFonts w:hint="eastAsia"/>
        </w:rPr>
        <w:t>建筑渣土填埋场运营过程中，无生产废水产生，只在降雨过程产生淋溶液，由于建筑渣土成分简单，不含有害污染物，因此产生的淋溶液经调节池收集沉淀处理后排放，不会对地表水环境造成明显影响。</w:t>
      </w:r>
    </w:p>
    <w:p w14:paraId="73DF6854">
      <w:pPr>
        <w:ind w:firstLine="520"/>
      </w:pPr>
      <w:r>
        <w:rPr>
          <w:rFonts w:hint="eastAsia"/>
        </w:rPr>
        <w:t>装修垃圾填埋场生活污水产生量小且污水成分简单，经收集处理后可用于厂区内洒水抑尘。装修垃圾填埋场设置渗滤液收集系统和渗滤液调节池，收集因降水产生的装修垃圾渗滤液，并设置污水处理设施对产生的渗滤液和生产废水进行处理，废水经处理达《生活垃圾填埋场污染控制标准》（GB 16889-2024）相关标准后排放或回用。规划项目在项目环评阶段应重点论证废水排放方式和去向。</w:t>
      </w:r>
    </w:p>
    <w:p w14:paraId="27D67EF6">
      <w:pPr>
        <w:ind w:firstLine="520"/>
      </w:pPr>
      <w:r>
        <w:rPr>
          <w:rFonts w:hint="eastAsia"/>
        </w:rPr>
        <w:t>综上所述，规划项目产生的生活污水和生产废水均能得到妥善处置，因此不会对地表水环境造成明显影响。</w:t>
      </w:r>
    </w:p>
    <w:p w14:paraId="11789A4B">
      <w:pPr>
        <w:pStyle w:val="4"/>
      </w:pPr>
      <w:r>
        <w:rPr>
          <w:rFonts w:hint="eastAsia"/>
        </w:rPr>
        <w:t>地下水环境影响分析</w:t>
      </w:r>
    </w:p>
    <w:p w14:paraId="75447653">
      <w:pPr>
        <w:ind w:firstLine="520"/>
      </w:pPr>
      <w:r>
        <w:rPr>
          <w:rFonts w:hint="eastAsia"/>
        </w:rPr>
        <w:t>（1）运营期</w:t>
      </w:r>
    </w:p>
    <w:p w14:paraId="301F6FA6">
      <w:pPr>
        <w:ind w:firstLine="520"/>
      </w:pPr>
      <w:r>
        <w:t>本</w:t>
      </w:r>
      <w:r>
        <w:rPr>
          <w:rFonts w:hint="eastAsia"/>
        </w:rPr>
        <w:t>次</w:t>
      </w:r>
      <w:r>
        <w:t>规划各项目通过对</w:t>
      </w:r>
      <w:r>
        <w:rPr>
          <w:rFonts w:hint="eastAsia"/>
        </w:rPr>
        <w:t>填埋场内</w:t>
      </w:r>
      <w:r>
        <w:t>污水处理站各建构筑物、垃圾储坑、渗滤液收集池、污水收集和输送管网通过采取分区防渗等措施，基本不会产生污水下渗的对地下水产生影响，可将规划的污水排放对地下水水环境影响控制到较低</w:t>
      </w:r>
      <w:r>
        <w:rPr>
          <w:rFonts w:hint="eastAsia"/>
        </w:rPr>
        <w:t>水平</w:t>
      </w:r>
      <w:r>
        <w:t>，正常情况下不会对区域内地下水环境产生不良影响。</w:t>
      </w:r>
    </w:p>
    <w:p w14:paraId="05B81B16">
      <w:pPr>
        <w:ind w:firstLine="520"/>
      </w:pPr>
      <w:r>
        <w:rPr>
          <w:rFonts w:hint="eastAsia"/>
        </w:rPr>
        <w:t>在严格落实污染监控和应急响应措施的前提下，</w:t>
      </w:r>
      <w:r>
        <w:t>在发生地下水污染状况时</w:t>
      </w:r>
      <w:r>
        <w:rPr>
          <w:rFonts w:hint="eastAsia"/>
        </w:rPr>
        <w:t>可</w:t>
      </w:r>
      <w:r>
        <w:t>有序开展地下水污染事故处理，有效控制地下水环境污染范围和程度</w:t>
      </w:r>
      <w:r>
        <w:rPr>
          <w:rFonts w:hint="eastAsia"/>
        </w:rPr>
        <w:t>。</w:t>
      </w:r>
    </w:p>
    <w:p w14:paraId="28C703D6">
      <w:pPr>
        <w:ind w:firstLine="520"/>
      </w:pPr>
      <w:r>
        <w:rPr>
          <w:rFonts w:hint="eastAsia"/>
        </w:rPr>
        <w:t>因此，规划项目在运营期不会对地下水造成明显影响。</w:t>
      </w:r>
    </w:p>
    <w:p w14:paraId="488E5740">
      <w:pPr>
        <w:ind w:firstLine="520"/>
      </w:pPr>
      <w:r>
        <w:rPr>
          <w:rFonts w:hint="eastAsia"/>
        </w:rPr>
        <w:t>（2）场封期</w:t>
      </w:r>
    </w:p>
    <w:p w14:paraId="779767A3">
      <w:pPr>
        <w:ind w:firstLine="520"/>
      </w:pPr>
      <w:r>
        <w:rPr>
          <w:rFonts w:hint="eastAsia"/>
        </w:rPr>
        <w:t>装修垃圾填埋场封场后，</w:t>
      </w:r>
      <w:r>
        <w:t>主要涉及到填埋场的关闭与封场期的环境保护。关闭与封场</w:t>
      </w:r>
      <w:r>
        <w:rPr>
          <w:rFonts w:hint="eastAsia"/>
        </w:rPr>
        <w:t>应</w:t>
      </w:r>
      <w:r>
        <w:t>严格</w:t>
      </w:r>
      <w:r>
        <w:rPr>
          <w:rFonts w:hint="eastAsia"/>
        </w:rPr>
        <w:t>按照《建筑垃圾处理技术标准》（CJJ/T</w:t>
      </w:r>
      <w:r>
        <w:t xml:space="preserve"> </w:t>
      </w:r>
      <w:r>
        <w:rPr>
          <w:rFonts w:hint="eastAsia"/>
        </w:rPr>
        <w:t>134</w:t>
      </w:r>
      <w:r>
        <w:t>-2019</w:t>
      </w:r>
      <w:r>
        <w:rPr>
          <w:rFonts w:hint="eastAsia"/>
        </w:rPr>
        <w:t>）中相关要求进行，做好装修垃圾填埋场表面的排气、防渗、导排水、封场覆盖及覆土种植等措施，以防止降水下渗进入填埋场并渗入地下水污染地下水环境的风险。</w:t>
      </w:r>
    </w:p>
    <w:p w14:paraId="76AB7E5D">
      <w:pPr>
        <w:ind w:firstLine="520"/>
      </w:pPr>
      <w:r>
        <w:t>为防止</w:t>
      </w:r>
      <w:r>
        <w:rPr>
          <w:rFonts w:hint="eastAsia"/>
        </w:rPr>
        <w:t>装修垃圾</w:t>
      </w:r>
      <w:r>
        <w:t>直接暴露和雨水渗入堆体内，封场时表面应覆土二层，第一层为覆盖营养土层，覆盖层厚度应大于500cm，以压实土层构成，防止雨水渗入固体废物堆体内；第二层为植被层，植被层的土质材料应利于植被生长，其厚度视栽种植物种类而定，一般应大于20cm。并在营养土层下设置雨水导排系统，降低填埋场区域雨水的入渗量。</w:t>
      </w:r>
    </w:p>
    <w:p w14:paraId="0AD3093E">
      <w:pPr>
        <w:ind w:firstLine="520"/>
      </w:pPr>
      <w:r>
        <w:t>关闭或封场后，仍需继续维护管理，直到稳定为止。以防止覆土层下沉、开裂，导致渗滤液量增加，防止固体废物堆体失稳而造成滑坡等事故。封库后，渗滤液及其处理后的排放水的监测系统应继续正常运转，直至水质稳定为止。地下水监测系统应继续维持正常运转。</w:t>
      </w:r>
    </w:p>
    <w:p w14:paraId="35D1428C">
      <w:pPr>
        <w:ind w:firstLine="520"/>
      </w:pPr>
      <w:r>
        <w:t>采取以上合理可行的措施，</w:t>
      </w:r>
      <w:r>
        <w:rPr>
          <w:rFonts w:hint="eastAsia"/>
        </w:rPr>
        <w:t>可有效控制填埋场区</w:t>
      </w:r>
      <w:r>
        <w:t>封场后</w:t>
      </w:r>
      <w:r>
        <w:rPr>
          <w:rFonts w:hint="eastAsia"/>
        </w:rPr>
        <w:t>的废水污染物下渗，</w:t>
      </w:r>
      <w:r>
        <w:t>不会对周边地下水环境造成</w:t>
      </w:r>
      <w:r>
        <w:rPr>
          <w:rFonts w:hint="eastAsia"/>
        </w:rPr>
        <w:t>明显</w:t>
      </w:r>
      <w:r>
        <w:t>影响。</w:t>
      </w:r>
    </w:p>
    <w:p w14:paraId="21E58BEC">
      <w:pPr>
        <w:pStyle w:val="4"/>
      </w:pPr>
      <w:r>
        <w:rPr>
          <w:rFonts w:hint="eastAsia"/>
        </w:rPr>
        <w:t>声环境影响分析</w:t>
      </w:r>
    </w:p>
    <w:p w14:paraId="4D7956D7">
      <w:pPr>
        <w:ind w:firstLine="520"/>
      </w:pPr>
      <w:r>
        <w:rPr>
          <w:rFonts w:hint="eastAsia"/>
        </w:rPr>
        <w:t>本次规划项目中，装修垃圾分选场/建筑垃圾综合利用厂</w:t>
      </w:r>
      <w:r>
        <w:t>主要噪声源有破碎机、振动筛和分选机</w:t>
      </w:r>
      <w:r>
        <w:rPr>
          <w:rFonts w:hint="eastAsia"/>
        </w:rPr>
        <w:t>、风机、大功率水泵等机械设备的空气动力噪声、</w:t>
      </w:r>
      <w:r>
        <w:t>运输车</w:t>
      </w:r>
      <w:r>
        <w:rPr>
          <w:rFonts w:hint="eastAsia"/>
        </w:rPr>
        <w:t>噪声。装修垃圾填埋场、建筑渣土填埋场主要噪声源有运输车噪声。</w:t>
      </w:r>
    </w:p>
    <w:p w14:paraId="6908493E">
      <w:pPr>
        <w:ind w:firstLine="520"/>
      </w:pPr>
      <w:r>
        <w:t>厂区各建构筑物应合理布局，噪声源较大的设备应远离厂界布局，并在厂界四周</w:t>
      </w:r>
      <w:r>
        <w:rPr>
          <w:rFonts w:hint="eastAsia"/>
        </w:rPr>
        <w:t>种植</w:t>
      </w:r>
      <w:r>
        <w:t>足够宽度的景观绿化带，减小设备噪声对周边环境的影响。</w:t>
      </w:r>
    </w:p>
    <w:p w14:paraId="1DEEB261">
      <w:pPr>
        <w:ind w:firstLine="520"/>
      </w:pPr>
      <w:r>
        <w:t>规划项目通过采取合理布局、隔声降噪等措施，可满足厂界噪声达标要求。</w:t>
      </w:r>
    </w:p>
    <w:p w14:paraId="4A6A4C23">
      <w:pPr>
        <w:pStyle w:val="4"/>
      </w:pPr>
      <w:bookmarkStart w:id="70" w:name="_Toc331489945"/>
      <w:bookmarkStart w:id="71" w:name="_Toc87431303"/>
      <w:r>
        <w:t>固体废物影响分析</w:t>
      </w:r>
      <w:bookmarkEnd w:id="70"/>
      <w:bookmarkEnd w:id="71"/>
    </w:p>
    <w:p w14:paraId="2866B315">
      <w:pPr>
        <w:ind w:firstLine="520"/>
      </w:pPr>
      <w:r>
        <w:rPr>
          <w:rFonts w:hint="eastAsia"/>
        </w:rPr>
        <w:t>本次规划项目产生的固废主要包括废机油、土渣、</w:t>
      </w:r>
      <w:r>
        <w:t>塑料及橡胶、铁质</w:t>
      </w:r>
      <w:r>
        <w:rPr>
          <w:rFonts w:hint="eastAsia"/>
        </w:rPr>
        <w:t>、</w:t>
      </w:r>
      <w:r>
        <w:t>木块</w:t>
      </w:r>
      <w:r>
        <w:rPr>
          <w:rFonts w:hint="eastAsia"/>
        </w:rPr>
        <w:t>、除尘灰等。</w:t>
      </w:r>
    </w:p>
    <w:p w14:paraId="54716D7C">
      <w:pPr>
        <w:ind w:firstLine="520"/>
      </w:pPr>
      <w:r>
        <w:t>（1）</w:t>
      </w:r>
      <w:r>
        <w:rPr>
          <w:rFonts w:hint="eastAsia"/>
        </w:rPr>
        <w:t>废机油</w:t>
      </w:r>
    </w:p>
    <w:p w14:paraId="38096D1C">
      <w:pPr>
        <w:ind w:firstLine="520"/>
      </w:pPr>
      <w:r>
        <w:rPr>
          <w:rFonts w:hint="eastAsia"/>
        </w:rPr>
        <w:t>规划项目各类机械使用、维修和设备保养过程中会产生少量废机油，规划项目设置危废暂存点，按要求收集存储运营过程中产生的废机油，并定期交有危废处置资质的单位处置。</w:t>
      </w:r>
    </w:p>
    <w:p w14:paraId="33765C63">
      <w:pPr>
        <w:ind w:firstLine="520"/>
      </w:pPr>
      <w:r>
        <w:rPr>
          <w:rFonts w:hint="eastAsia"/>
        </w:rPr>
        <w:t>（2）土渣</w:t>
      </w:r>
    </w:p>
    <w:p w14:paraId="760D4F29">
      <w:pPr>
        <w:ind w:firstLine="520"/>
      </w:pPr>
      <w:r>
        <w:rPr>
          <w:rFonts w:hint="eastAsia"/>
        </w:rPr>
        <w:t>土渣为一般工业固体废物，根据在建及已建项目情况，运至渣土填埋场填埋处理。</w:t>
      </w:r>
    </w:p>
    <w:p w14:paraId="695E4140">
      <w:pPr>
        <w:ind w:firstLine="520"/>
      </w:pPr>
      <w:r>
        <w:rPr>
          <w:rFonts w:hint="eastAsia"/>
        </w:rPr>
        <w:t>（3）除尘灰</w:t>
      </w:r>
    </w:p>
    <w:p w14:paraId="3CA7B1E1">
      <w:pPr>
        <w:ind w:firstLine="520"/>
      </w:pPr>
      <w:r>
        <w:rPr>
          <w:rFonts w:hint="eastAsia"/>
        </w:rPr>
        <w:t>本次规划将装修垃圾分选场和建筑垃圾综合利用厂合并布设，装修垃圾分选场和建筑垃圾综合利用厂产生的除尘灰均综合利用处理，不外运。</w:t>
      </w:r>
    </w:p>
    <w:p w14:paraId="15C8BA07">
      <w:pPr>
        <w:ind w:firstLine="520"/>
      </w:pPr>
      <w:r>
        <w:rPr>
          <w:rFonts w:hint="eastAsia"/>
        </w:rPr>
        <w:t>（4）</w:t>
      </w:r>
      <w:r>
        <w:t>塑料及橡胶、铁质</w:t>
      </w:r>
      <w:r>
        <w:rPr>
          <w:rFonts w:hint="eastAsia"/>
        </w:rPr>
        <w:t>、</w:t>
      </w:r>
      <w:r>
        <w:t>木块</w:t>
      </w:r>
      <w:r>
        <w:rPr>
          <w:rFonts w:hint="eastAsia"/>
        </w:rPr>
        <w:t>等</w:t>
      </w:r>
    </w:p>
    <w:p w14:paraId="557FE197">
      <w:pPr>
        <w:ind w:firstLine="520"/>
      </w:pPr>
      <w:r>
        <w:t>塑料及橡胶、铁质</w:t>
      </w:r>
      <w:r>
        <w:rPr>
          <w:rFonts w:hint="eastAsia"/>
        </w:rPr>
        <w:t>、</w:t>
      </w:r>
      <w:r>
        <w:t>木块</w:t>
      </w:r>
      <w:r>
        <w:rPr>
          <w:rFonts w:hint="eastAsia"/>
        </w:rPr>
        <w:t>、布料等有价值的物质进入建筑垃圾综合利用厂可再生资源回收体系处置。</w:t>
      </w:r>
    </w:p>
    <w:p w14:paraId="4FB6A46B">
      <w:pPr>
        <w:ind w:firstLine="520"/>
      </w:pPr>
      <w:r>
        <w:rPr>
          <w:rFonts w:hint="eastAsia"/>
        </w:rPr>
        <w:t>综上所述，</w:t>
      </w:r>
      <w:r>
        <w:t>在加强综合利用和合理处置的基础上，规划</w:t>
      </w:r>
      <w:r>
        <w:rPr>
          <w:rFonts w:hint="eastAsia"/>
        </w:rPr>
        <w:t>项目运营过程中产生的</w:t>
      </w:r>
      <w:r>
        <w:t>固体废物不会对环境造成明显影响。</w:t>
      </w:r>
    </w:p>
    <w:p w14:paraId="10FF36B9">
      <w:pPr>
        <w:pStyle w:val="4"/>
      </w:pPr>
      <w:r>
        <w:rPr>
          <w:rFonts w:hint="eastAsia"/>
        </w:rPr>
        <w:t>土壤环境影响分析</w:t>
      </w:r>
    </w:p>
    <w:p w14:paraId="5372C550">
      <w:pPr>
        <w:ind w:firstLine="520"/>
      </w:pPr>
      <w:r>
        <w:t>规划</w:t>
      </w:r>
      <w:r>
        <w:rPr>
          <w:rFonts w:hint="eastAsia"/>
        </w:rPr>
        <w:t>项目</w:t>
      </w:r>
      <w:r>
        <w:t>实施对土壤环境的直接影响主要体现在</w:t>
      </w:r>
      <w:r>
        <w:rPr>
          <w:rFonts w:hint="eastAsia"/>
        </w:rPr>
        <w:t>规划项目施工建设以及运营阶段，改变土地现有功能</w:t>
      </w:r>
      <w:r>
        <w:t>。</w:t>
      </w:r>
      <w:r>
        <w:rPr>
          <w:rFonts w:hint="eastAsia"/>
        </w:rPr>
        <w:t>结合前文分析，规划项目对区域土壤环境质量的污染途径主要为大气污染物沉降、淋溶液地面漫流、渗滤液垂直入渗三个方面，最终导致土壤环境质量状况的改变。</w:t>
      </w:r>
    </w:p>
    <w:p w14:paraId="45AE8222">
      <w:pPr>
        <w:ind w:firstLine="520"/>
      </w:pPr>
      <w:r>
        <w:rPr>
          <w:rFonts w:hint="eastAsia"/>
        </w:rPr>
        <w:t>装修垃圾分选场/建筑垃圾综合利用厂项目主要产生</w:t>
      </w:r>
      <w:r>
        <w:t>生活污水</w:t>
      </w:r>
      <w:r>
        <w:rPr>
          <w:rFonts w:hint="eastAsia"/>
        </w:rPr>
        <w:t>，经处理后用于厂区洒水降尘，不外排，因此不会对区域内土壤造成影响；建筑渣土填埋场，主要因降水产生淋溶液，建筑渣土成分简单，不涉及有害物质，淋溶液经调节池收集沉淀后排放，不会对区域土壤环境造成明显影响；装修垃圾填埋场对渗滤液采取严格的防渗措施，渗滤液处理池也相应采取了防渗措施，在正常工况下，渗滤液对区域土壤环境不会产生明显环境影响。</w:t>
      </w:r>
    </w:p>
    <w:p w14:paraId="48FE158B">
      <w:pPr>
        <w:ind w:firstLine="520"/>
      </w:pPr>
      <w:r>
        <w:rPr>
          <w:rFonts w:hint="eastAsia"/>
        </w:rPr>
        <w:t>规划各建设项目，大气污染物主要产生颗粒物，各填埋场采取严格的降尘措施后，颗粒物可实现达标排放，对区域土壤不会造成明显影响。装修垃圾分选场和建筑垃圾综合利用厂颗粒物</w:t>
      </w:r>
      <w:r>
        <w:t>经</w:t>
      </w:r>
      <w:r>
        <w:rPr>
          <w:rFonts w:hint="eastAsia"/>
        </w:rPr>
        <w:t>布袋除尘</w:t>
      </w:r>
      <w:r>
        <w:t>净化系统处理后，通过高排气筒外排。</w:t>
      </w:r>
    </w:p>
    <w:p w14:paraId="773647AC">
      <w:pPr>
        <w:pStyle w:val="4"/>
      </w:pPr>
      <w:r>
        <w:rPr>
          <w:rFonts w:hint="eastAsia"/>
        </w:rPr>
        <w:t>生态影响分析</w:t>
      </w:r>
    </w:p>
    <w:p w14:paraId="05D5744A">
      <w:pPr>
        <w:ind w:firstLine="520"/>
      </w:pPr>
      <w:r>
        <w:rPr>
          <w:rFonts w:hint="eastAsia"/>
        </w:rPr>
        <w:t>施工过程将</w:t>
      </w:r>
      <w:r>
        <w:t>扰动表土结构，导致地表裸露，</w:t>
      </w:r>
      <w:r>
        <w:rPr>
          <w:rFonts w:hint="eastAsia"/>
        </w:rPr>
        <w:t>使得</w:t>
      </w:r>
      <w:r>
        <w:t>土壤抗蚀能力降低，在地表径流的作用下，会造成水土流失，加大水土流失量。</w:t>
      </w:r>
      <w:r>
        <w:rPr>
          <w:rFonts w:hint="eastAsia"/>
        </w:rPr>
        <w:t>规划项目在严格落实本次评价提出的生态影响减缓措施的前提下，规划项目选址在施工期和运营期的水土流失影响可降至最低</w:t>
      </w:r>
      <w:r>
        <w:t>。由于</w:t>
      </w:r>
      <w:r>
        <w:rPr>
          <w:rFonts w:hint="eastAsia"/>
        </w:rPr>
        <w:t>填埋场</w:t>
      </w:r>
      <w:r>
        <w:t>项目的建设，场址</w:t>
      </w:r>
      <w:r>
        <w:rPr>
          <w:rFonts w:hint="eastAsia"/>
        </w:rPr>
        <w:t>由</w:t>
      </w:r>
      <w:r>
        <w:t>原来的生态系统逐渐转变为填埋场生态系统，随着填埋场后期的封场绿化建设，生态系统将逐步恢复到一定的适宜程度，</w:t>
      </w:r>
      <w:r>
        <w:rPr>
          <w:rFonts w:hint="eastAsia"/>
        </w:rPr>
        <w:t>规划项目</w:t>
      </w:r>
      <w:r>
        <w:t>对生态环境的影响将降低至最小。</w:t>
      </w:r>
      <w:r>
        <w:rPr>
          <w:rFonts w:hint="eastAsia"/>
        </w:rPr>
        <w:t>装修垃圾分选场/建筑垃圾综合利用厂</w:t>
      </w:r>
      <w:r>
        <w:t>项目</w:t>
      </w:r>
      <w:r>
        <w:rPr>
          <w:rFonts w:hint="eastAsia"/>
        </w:rPr>
        <w:t>建成后将在厂区周边种植</w:t>
      </w:r>
      <w:r>
        <w:t>常绿乔木、落叶乔木、灌木以及草坪等</w:t>
      </w:r>
      <w:r>
        <w:rPr>
          <w:rFonts w:hint="eastAsia"/>
        </w:rPr>
        <w:t>植物</w:t>
      </w:r>
      <w:r>
        <w:t>，</w:t>
      </w:r>
      <w:r>
        <w:rPr>
          <w:rFonts w:hint="eastAsia"/>
        </w:rPr>
        <w:t>形成绿化带，减轻项目产生粉尘对周围环境的污染，美化厂址周边绿化景观。渣土回填场、装修垃圾</w:t>
      </w:r>
      <w:r>
        <w:t>填埋场</w:t>
      </w:r>
      <w:r>
        <w:rPr>
          <w:rFonts w:hint="eastAsia"/>
        </w:rPr>
        <w:t>达到使用年限后，将进行封场。其中：渣土回填场封场后的场地可按照后续用地需求进行开发建设，对场址所在区域环境具有美化作用；</w:t>
      </w:r>
      <w:r>
        <w:t>填埋区封场后的场地将营造人工植被，栽种对填埋气有较好抗性的植物，对</w:t>
      </w:r>
      <w:r>
        <w:rPr>
          <w:rFonts w:hint="eastAsia"/>
        </w:rPr>
        <w:t>区域内景观</w:t>
      </w:r>
      <w:r>
        <w:t>具有一定的美化作用。</w:t>
      </w:r>
    </w:p>
    <w:p w14:paraId="74D85F04">
      <w:pPr>
        <w:ind w:firstLine="520"/>
      </w:pPr>
      <w:r>
        <w:rPr>
          <w:rFonts w:hint="eastAsia"/>
        </w:rPr>
        <w:t>规划项目实施将有效提升两江新区建筑垃圾处置能力，减少两江新区内建筑垃圾无序堆放现象，可改善两江新区</w:t>
      </w:r>
      <w:r>
        <w:t>城市景观，提升</w:t>
      </w:r>
      <w:r>
        <w:rPr>
          <w:rFonts w:hint="eastAsia"/>
        </w:rPr>
        <w:t>重庆市中心城区</w:t>
      </w:r>
      <w:r>
        <w:t>环境卫生水平</w:t>
      </w:r>
      <w:r>
        <w:rPr>
          <w:rFonts w:hint="eastAsia"/>
        </w:rPr>
        <w:t>。</w:t>
      </w:r>
    </w:p>
    <w:p w14:paraId="4819301F">
      <w:pPr>
        <w:pStyle w:val="4"/>
      </w:pPr>
      <w:r>
        <w:rPr>
          <w:rFonts w:hint="eastAsia"/>
        </w:rPr>
        <w:t>环境风险影响分析</w:t>
      </w:r>
    </w:p>
    <w:p w14:paraId="0EA6264B">
      <w:pPr>
        <w:pStyle w:val="5"/>
      </w:pPr>
      <w:r>
        <w:rPr>
          <w:rFonts w:hint="eastAsia"/>
        </w:rPr>
        <w:t>风险识别</w:t>
      </w:r>
    </w:p>
    <w:p w14:paraId="17C7AF25">
      <w:pPr>
        <w:ind w:firstLine="520"/>
      </w:pPr>
      <w:r>
        <w:rPr>
          <w:rFonts w:hint="eastAsia"/>
        </w:rPr>
        <w:t>（1）风险物质识别</w:t>
      </w:r>
    </w:p>
    <w:p w14:paraId="1DEA86E7">
      <w:pPr>
        <w:ind w:firstLine="520"/>
      </w:pPr>
      <w:r>
        <w:t>根据《危险化学品目录》</w:t>
      </w:r>
      <w:r>
        <w:rPr>
          <w:rFonts w:hint="eastAsia"/>
        </w:rPr>
        <w:t>（</w:t>
      </w:r>
      <w:r>
        <w:t>2015 年版</w:t>
      </w:r>
      <w:r>
        <w:rPr>
          <w:rFonts w:hint="eastAsia"/>
        </w:rPr>
        <w:t>）</w:t>
      </w:r>
      <w:r>
        <w:t>、《危险化学品重大危险源辨识》</w:t>
      </w:r>
      <w:r>
        <w:rPr>
          <w:rFonts w:hint="eastAsia"/>
        </w:rPr>
        <w:t>（</w:t>
      </w:r>
      <w:r>
        <w:t>GB18218-2018</w:t>
      </w:r>
      <w:r>
        <w:rPr>
          <w:rFonts w:hint="eastAsia"/>
        </w:rPr>
        <w:t>）</w:t>
      </w:r>
      <w:r>
        <w:t>、《建设项目环境风险评价技术导则》</w:t>
      </w:r>
      <w:r>
        <w:rPr>
          <w:rFonts w:hint="eastAsia"/>
        </w:rPr>
        <w:t>（</w:t>
      </w:r>
      <w:r>
        <w:t>HJ169-2018</w:t>
      </w:r>
      <w:r>
        <w:rPr>
          <w:rFonts w:hint="eastAsia"/>
        </w:rPr>
        <w:t>）要求，</w:t>
      </w:r>
      <w:r>
        <w:t>参考在建和已建同类型项目，规划项目均为</w:t>
      </w:r>
      <w:r>
        <w:rPr>
          <w:rFonts w:hint="eastAsia"/>
        </w:rPr>
        <w:t>建筑垃圾</w:t>
      </w:r>
      <w:r>
        <w:t>处置项目，处置的</w:t>
      </w:r>
      <w:r>
        <w:rPr>
          <w:rFonts w:hint="eastAsia"/>
        </w:rPr>
        <w:t>建筑垃圾</w:t>
      </w:r>
      <w:r>
        <w:t>不属于有毒有害和易燃易爆的危险物质。规划项目后续可能涉及的主要风险物质主要为各项目运营期间各类机械使用、维修和保养过程产生的废机油，装修垃圾填埋场产生的渗滤液以及</w:t>
      </w:r>
      <w:r>
        <w:rPr>
          <w:rFonts w:hint="eastAsia"/>
        </w:rPr>
        <w:t>渗滤液处理过程产生的</w:t>
      </w:r>
      <w:r>
        <w:t>恶臭污染物氨、硫化氢。</w:t>
      </w:r>
    </w:p>
    <w:p w14:paraId="672AEBEC">
      <w:pPr>
        <w:ind w:firstLine="520"/>
      </w:pPr>
      <w:r>
        <w:rPr>
          <w:rFonts w:hint="eastAsia"/>
        </w:rPr>
        <w:t>（2）环境风险事故类型识别</w:t>
      </w:r>
    </w:p>
    <w:p w14:paraId="74556D45">
      <w:pPr>
        <w:ind w:firstLine="52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填埋场坝体溃坝事故：坝体作用是为保持大容积填埋物堆体的稳定及防止雨季作业时固废被洪、雨水冲出填埋场外。如地震和洪水引起填埋场坝体溃坝，导致填埋场坝体下游大面积土地被掩埋，造成的财产损失和环境污染。</w:t>
      </w:r>
    </w:p>
    <w:p w14:paraId="21710EAC">
      <w:pPr>
        <w:ind w:firstLine="520"/>
      </w:pPr>
      <w:r>
        <w:rPr>
          <w:rFonts w:hint="eastAsia"/>
        </w:rPr>
        <w:t>②填埋场渗滤液的泄漏和事故排放：装修垃圾填埋场在运营过程中，因降水产生渗滤液。若填埋场底部、渗滤液收集池底部防渗层破坏导致渗滤液下渗而污染地下水，这种影响将是长期的。因此其风险类型为泄漏型风险事故。</w:t>
      </w:r>
    </w:p>
    <w:p w14:paraId="1DF49EEA">
      <w:pPr>
        <w:ind w:firstLine="520"/>
      </w:pPr>
      <w:r>
        <w:rPr>
          <w:rFonts w:hint="eastAsia"/>
        </w:rPr>
        <w:t>③装修垃圾填埋过程中会产生填埋气，主要涉及的危险物质是硫化氢、氨，产生的气体若不能得到及时的排出，可能发生填埋气爆炸事故。</w:t>
      </w:r>
    </w:p>
    <w:p w14:paraId="193CCC40">
      <w:pPr>
        <w:pStyle w:val="5"/>
      </w:pPr>
      <w:r>
        <w:rPr>
          <w:rFonts w:hint="eastAsia"/>
        </w:rPr>
        <w:t>应急预案</w:t>
      </w:r>
    </w:p>
    <w:p w14:paraId="682247DB">
      <w:pPr>
        <w:ind w:firstLine="520"/>
      </w:pPr>
      <w:r>
        <w:rPr>
          <w:rFonts w:hint="eastAsia"/>
        </w:rPr>
        <w:t>本次评价</w:t>
      </w:r>
      <w:r>
        <w:t>建议各项目建设单位</w:t>
      </w:r>
      <w:r>
        <w:rPr>
          <w:rFonts w:hint="eastAsia"/>
        </w:rPr>
        <w:t>编制</w:t>
      </w:r>
      <w:r>
        <w:t>突发环境事件应急预案并在当地环境保护部门备案。</w:t>
      </w:r>
    </w:p>
    <w:p w14:paraId="28BBE0A9">
      <w:pPr>
        <w:ind w:firstLine="520"/>
      </w:pPr>
      <w:r>
        <w:rPr>
          <w:rFonts w:hint="eastAsia"/>
        </w:rPr>
        <w:t>（1）应急预案基本要求</w:t>
      </w:r>
    </w:p>
    <w:p w14:paraId="6A4CFC63">
      <w:pPr>
        <w:ind w:firstLine="520"/>
      </w:pPr>
      <w:r>
        <w:t>应急预案是指根据预测危险源、危险目标可能发生事故的类别和危害程度而制定的事故应急救援方案。是在贯彻预防为主的前提下，</w:t>
      </w:r>
      <w:r>
        <w:rPr>
          <w:rFonts w:hint="eastAsia"/>
        </w:rPr>
        <w:t>针</w:t>
      </w:r>
      <w:r>
        <w:t>对建设项目可能出现的事故，为及时控制危害源，抢救受害人员，指导居民防护和组织撤离，消除危害后果而组织的救援活动的预想方案，是针对危险源制定的一项应急反应计划。</w:t>
      </w:r>
    </w:p>
    <w:p w14:paraId="3D0273CE">
      <w:pPr>
        <w:ind w:firstLine="520"/>
      </w:pPr>
      <w:r>
        <w:rPr>
          <w:rFonts w:hint="eastAsia"/>
        </w:rPr>
        <w:t>建设单位</w:t>
      </w:r>
      <w:r>
        <w:t>生产过程中，应在强化生产安全与环境风险管理的基础上，制定和不断完善事故应急预案。应急预案应按照《企业事业单位突发环境事件应急预案备案管理办法（试行）》（环发</w:t>
      </w:r>
      <w:r>
        <w:rPr>
          <w:rFonts w:hint="eastAsia"/>
        </w:rPr>
        <w:t>〔</w:t>
      </w:r>
      <w:r>
        <w:t>2015</w:t>
      </w:r>
      <w:r>
        <w:rPr>
          <w:rFonts w:hint="eastAsia"/>
        </w:rPr>
        <w:t>〕</w:t>
      </w:r>
      <w:r>
        <w:t>4号）进行编制，</w:t>
      </w:r>
    </w:p>
    <w:p w14:paraId="12110B29">
      <w:pPr>
        <w:ind w:firstLine="520"/>
      </w:pPr>
      <w:r>
        <w:rPr>
          <w:rFonts w:hint="eastAsia"/>
        </w:rPr>
        <w:t>（2）应急预案包含内容</w:t>
      </w:r>
    </w:p>
    <w:p w14:paraId="5A3B2F47">
      <w:pPr>
        <w:ind w:firstLine="520"/>
      </w:pPr>
      <w:r>
        <w:t>根据</w:t>
      </w:r>
      <w:r>
        <w:rPr>
          <w:rFonts w:hint="eastAsia"/>
        </w:rPr>
        <w:t>本次评价规划项目</w:t>
      </w:r>
      <w:r>
        <w:t>环境风险分析的结果，</w:t>
      </w:r>
      <w:r>
        <w:rPr>
          <w:rFonts w:hint="eastAsia"/>
        </w:rPr>
        <w:t>各建设单位应根据各项目具体情况以及</w:t>
      </w:r>
      <w:r>
        <w:t>可能造成环境风险的突发性事故制定应急预案，应急预案主要应包括应急组织体系组成及职责、通讯方式及保障、应急设施配备、日常应急抢险预演、应急处理原则和应急处置程序、应急救援和人员疏散、应急监测、事故报告和总结等内容。</w:t>
      </w:r>
    </w:p>
    <w:p w14:paraId="587BB3DB">
      <w:pPr>
        <w:pStyle w:val="5"/>
      </w:pPr>
      <w:r>
        <w:rPr>
          <w:rFonts w:hint="eastAsia"/>
        </w:rPr>
        <w:t>环境风险评价结论</w:t>
      </w:r>
    </w:p>
    <w:p w14:paraId="01036060">
      <w:pPr>
        <w:ind w:firstLine="520"/>
        <w:sectPr>
          <w:pgSz w:w="11906" w:h="16838"/>
          <w:pgMar w:top="1587" w:right="1587" w:bottom="1587" w:left="1587" w:header="851" w:footer="992" w:gutter="0"/>
          <w:cols w:space="425" w:num="1"/>
          <w:docGrid w:type="lines" w:linePitch="312" w:charSpace="0"/>
        </w:sectPr>
      </w:pPr>
      <w:r>
        <w:t>本次规划</w:t>
      </w:r>
      <w:r>
        <w:rPr>
          <w:rFonts w:hint="eastAsia"/>
        </w:rPr>
        <w:t>包含</w:t>
      </w:r>
      <w:r>
        <w:t>项目涉及的主要环境风险为溃坝事故和渗滤液渗漏</w:t>
      </w:r>
      <w:r>
        <w:rPr>
          <w:rFonts w:hint="eastAsia"/>
        </w:rPr>
        <w:t>事故</w:t>
      </w:r>
      <w:r>
        <w:t>，其中溃坝事故将对下游生态环境和地表水造成不利影响，造成大面积的水土流失，破坏下游植被</w:t>
      </w:r>
      <w:r>
        <w:rPr>
          <w:rFonts w:hint="eastAsia"/>
        </w:rPr>
        <w:t>，</w:t>
      </w:r>
      <w:r>
        <w:t>对周边道路</w:t>
      </w:r>
      <w:r>
        <w:rPr>
          <w:rFonts w:hint="eastAsia"/>
        </w:rPr>
        <w:t>及其相关设施</w:t>
      </w:r>
      <w:r>
        <w:t>造成安全隐患；</w:t>
      </w:r>
      <w:r>
        <w:rPr>
          <w:rFonts w:hint="eastAsia"/>
        </w:rPr>
        <w:t>渗滤液</w:t>
      </w:r>
      <w:r>
        <w:t>防渗膜破损导致渗滤液渗漏，可能会对地下水及土壤造成污染影响，为此建设单位应保障渗滤液导排系统、调节水池的正常运行，保障填埋场和垃圾坝的稳定，运行期间及时监测堆体的稳定性，以减小环境风险发生的可能性，将环境风险控制在可接受范围内。</w:t>
      </w:r>
    </w:p>
    <w:p w14:paraId="11C6B16E">
      <w:pPr>
        <w:pStyle w:val="2"/>
      </w:pPr>
      <w:bookmarkStart w:id="72" w:name="_Toc26318"/>
      <w:r>
        <w:rPr>
          <w:rFonts w:hint="eastAsia"/>
        </w:rPr>
        <w:t>资源与环境承载力分析</w:t>
      </w:r>
      <w:bookmarkEnd w:id="72"/>
    </w:p>
    <w:p w14:paraId="400C0609">
      <w:pPr>
        <w:pStyle w:val="3"/>
      </w:pPr>
      <w:bookmarkStart w:id="73" w:name="_Toc5873"/>
      <w:r>
        <w:rPr>
          <w:rFonts w:hint="eastAsia"/>
        </w:rPr>
        <w:t>资源能源承载力</w:t>
      </w:r>
      <w:bookmarkEnd w:id="73"/>
    </w:p>
    <w:p w14:paraId="3F264EB9">
      <w:pPr>
        <w:pStyle w:val="4"/>
      </w:pPr>
      <w:r>
        <w:rPr>
          <w:rFonts w:hint="eastAsia"/>
        </w:rPr>
        <w:t>土地资源</w:t>
      </w:r>
    </w:p>
    <w:p w14:paraId="3CDFD196">
      <w:pPr>
        <w:ind w:firstLine="520"/>
      </w:pPr>
      <w:r>
        <w:rPr>
          <w:rFonts w:hint="eastAsia"/>
        </w:rPr>
        <w:t>根据规划项目选址占地面积统计，本次规划中，装修垃圾分选场/建筑垃圾综合利用厂共占地286.3亩（19.09hm</w:t>
      </w:r>
      <w:r>
        <w:rPr>
          <w:rFonts w:hint="eastAsia"/>
          <w:vertAlign w:val="superscript"/>
        </w:rPr>
        <w:t>2</w:t>
      </w:r>
      <w:r>
        <w:rPr>
          <w:rFonts w:hint="eastAsia"/>
        </w:rPr>
        <w:t>），装修垃圾填埋场共占地435.6亩（29.04hm</w:t>
      </w:r>
      <w:r>
        <w:rPr>
          <w:rFonts w:hint="eastAsia"/>
          <w:vertAlign w:val="superscript"/>
        </w:rPr>
        <w:t>2</w:t>
      </w:r>
      <w:r>
        <w:rPr>
          <w:rFonts w:hint="eastAsia"/>
        </w:rPr>
        <w:t>），建筑渣土回填场共占地10003.5亩（666.9hm</w:t>
      </w:r>
      <w:r>
        <w:rPr>
          <w:rFonts w:hint="eastAsia"/>
          <w:vertAlign w:val="superscript"/>
        </w:rPr>
        <w:t>2</w:t>
      </w:r>
      <w:r>
        <w:rPr>
          <w:rFonts w:hint="eastAsia"/>
        </w:rPr>
        <w:t>）。</w:t>
      </w:r>
    </w:p>
    <w:p w14:paraId="30BCFABC">
      <w:pPr>
        <w:ind w:firstLine="520"/>
      </w:pPr>
      <w:r>
        <w:rPr>
          <w:rFonts w:hint="eastAsia"/>
        </w:rPr>
        <w:t>其中建筑渣土回填场占地为临时占地，当其服务期满，将进行封场处理，封场后经场地稳定化鉴定、土地利用论证并通过相关主管部门鉴定后，可按需求进行开发建设，节省土地资源。规划实施后，能够显著提升两江新区建筑垃圾处理能力，建筑垃圾收集率大幅度提高，大幅减少城区内建筑垃圾无序堆放占用的土地面积，从而提升土地资源利用效率。</w:t>
      </w:r>
    </w:p>
    <w:p w14:paraId="203EBACB">
      <w:pPr>
        <w:ind w:firstLine="520"/>
      </w:pPr>
      <w:r>
        <w:rPr>
          <w:rFonts w:hint="eastAsia"/>
        </w:rPr>
        <w:t>综上所述，本次规划项目</w:t>
      </w:r>
      <w:r>
        <w:t>占用的土地面积较小</w:t>
      </w:r>
      <w:r>
        <w:rPr>
          <w:rFonts w:hint="eastAsia"/>
        </w:rPr>
        <w:t>，区域土地资源可承担规划后续实施，且规划项目实施可提高城区土地资源利用效率。</w:t>
      </w:r>
    </w:p>
    <w:p w14:paraId="60B994B3">
      <w:pPr>
        <w:pStyle w:val="4"/>
      </w:pPr>
      <w:r>
        <w:rPr>
          <w:rFonts w:hint="eastAsia"/>
        </w:rPr>
        <w:t>电力</w:t>
      </w:r>
    </w:p>
    <w:p w14:paraId="3B8E8510">
      <w:pPr>
        <w:ind w:firstLine="520"/>
      </w:pPr>
      <w:r>
        <w:rPr>
          <w:rFonts w:hint="eastAsia"/>
        </w:rPr>
        <w:t>规划项目</w:t>
      </w:r>
      <w:r>
        <w:t>以国家电网为主电源</w:t>
      </w:r>
      <w:r>
        <w:rPr>
          <w:rFonts w:hint="eastAsia"/>
        </w:rPr>
        <w:t>，可为</w:t>
      </w:r>
      <w:r>
        <w:t>规划</w:t>
      </w:r>
      <w:r>
        <w:rPr>
          <w:rFonts w:hint="eastAsia"/>
        </w:rPr>
        <w:t>项目提供</w:t>
      </w:r>
      <w:r>
        <w:t>电力保障</w:t>
      </w:r>
      <w:r>
        <w:rPr>
          <w:rFonts w:hint="eastAsia"/>
        </w:rPr>
        <w:t>，</w:t>
      </w:r>
      <w:r>
        <w:t>供电能力</w:t>
      </w:r>
      <w:r>
        <w:rPr>
          <w:rFonts w:hint="eastAsia"/>
        </w:rPr>
        <w:t>可</w:t>
      </w:r>
      <w:r>
        <w:t>满足</w:t>
      </w:r>
      <w:r>
        <w:rPr>
          <w:rFonts w:hint="eastAsia"/>
        </w:rPr>
        <w:t>规划项目运营需求。</w:t>
      </w:r>
    </w:p>
    <w:p w14:paraId="49895D0F">
      <w:pPr>
        <w:pStyle w:val="4"/>
      </w:pPr>
      <w:r>
        <w:rPr>
          <w:rFonts w:hint="eastAsia"/>
        </w:rPr>
        <w:t>天然气</w:t>
      </w:r>
    </w:p>
    <w:p w14:paraId="5E138D4A">
      <w:pPr>
        <w:ind w:firstLine="520"/>
      </w:pPr>
      <w:r>
        <w:rPr>
          <w:rFonts w:hint="eastAsia"/>
        </w:rPr>
        <w:t>本次</w:t>
      </w:r>
      <w:r>
        <w:t>规划</w:t>
      </w:r>
      <w:r>
        <w:rPr>
          <w:rFonts w:hint="eastAsia"/>
        </w:rPr>
        <w:t>包含项目中，装修垃圾分选场、装修垃圾填埋场、</w:t>
      </w:r>
      <w:r>
        <w:t>建筑渣土填埋场</w:t>
      </w:r>
      <w:r>
        <w:rPr>
          <w:rFonts w:hint="eastAsia"/>
        </w:rPr>
        <w:t>均不消耗天然气，仅建筑垃圾综合利用厂可能会消耗天然气。</w:t>
      </w:r>
    </w:p>
    <w:p w14:paraId="37F88DAF">
      <w:pPr>
        <w:ind w:firstLine="520"/>
      </w:pPr>
      <w:r>
        <w:rPr>
          <w:rFonts w:hint="eastAsia"/>
        </w:rPr>
        <w:t>规划项目以市政天然气</w:t>
      </w:r>
      <w:r>
        <w:t>为</w:t>
      </w:r>
      <w:r>
        <w:rPr>
          <w:rFonts w:hint="eastAsia"/>
        </w:rPr>
        <w:t>供气源，区域内天然气供应</w:t>
      </w:r>
      <w:r>
        <w:t>能力</w:t>
      </w:r>
      <w:r>
        <w:rPr>
          <w:rFonts w:hint="eastAsia"/>
        </w:rPr>
        <w:t>可</w:t>
      </w:r>
      <w:r>
        <w:t>满足</w:t>
      </w:r>
      <w:r>
        <w:rPr>
          <w:rFonts w:hint="eastAsia"/>
        </w:rPr>
        <w:t>规划项目运行需求</w:t>
      </w:r>
      <w:r>
        <w:t>。</w:t>
      </w:r>
    </w:p>
    <w:p w14:paraId="4A0EA646">
      <w:pPr>
        <w:pStyle w:val="4"/>
      </w:pPr>
      <w:r>
        <w:rPr>
          <w:rFonts w:hint="eastAsia"/>
        </w:rPr>
        <w:t>水资源</w:t>
      </w:r>
    </w:p>
    <w:p w14:paraId="5AADE40C">
      <w:pPr>
        <w:ind w:firstLine="520"/>
      </w:pPr>
      <w:r>
        <w:rPr>
          <w:rFonts w:hint="eastAsia"/>
        </w:rPr>
        <w:t>由前文可知，规划近期项目新增耗水量20.29万</w:t>
      </w:r>
      <w:r>
        <w:t>m</w:t>
      </w:r>
      <w:r>
        <w:rPr>
          <w:vertAlign w:val="superscript"/>
        </w:rPr>
        <w:t>3</w:t>
      </w:r>
      <w:r>
        <w:t>/a</w:t>
      </w:r>
      <w:r>
        <w:rPr>
          <w:rFonts w:hint="eastAsia"/>
        </w:rPr>
        <w:t>，远期全部规划项目新增耗水量31.42万</w:t>
      </w:r>
      <w:r>
        <w:t>m</w:t>
      </w:r>
      <w:r>
        <w:rPr>
          <w:vertAlign w:val="superscript"/>
        </w:rPr>
        <w:t>3</w:t>
      </w:r>
      <w:r>
        <w:t>/a</w:t>
      </w:r>
      <w:r>
        <w:rPr>
          <w:rFonts w:hint="eastAsia"/>
        </w:rPr>
        <w:t>，与江北区、北碚区、渝北区三个行政区用水量相比，规划项目新增耗水量占用水指标比例较小，</w:t>
      </w:r>
      <w:r>
        <w:t>对用水总量控制目标压力不大</w:t>
      </w:r>
      <w:r>
        <w:rPr>
          <w:rFonts w:hint="eastAsia"/>
        </w:rPr>
        <w:t>，区域水资源可承载规划项目后续实施。</w:t>
      </w:r>
    </w:p>
    <w:p w14:paraId="5749639F">
      <w:pPr>
        <w:pStyle w:val="3"/>
      </w:pPr>
      <w:bookmarkStart w:id="74" w:name="_Toc12500"/>
      <w:r>
        <w:rPr>
          <w:rFonts w:hint="eastAsia"/>
        </w:rPr>
        <w:t>环境承载力</w:t>
      </w:r>
      <w:bookmarkEnd w:id="74"/>
    </w:p>
    <w:p w14:paraId="2AEE03F6">
      <w:pPr>
        <w:pStyle w:val="4"/>
      </w:pPr>
      <w:r>
        <w:rPr>
          <w:rFonts w:hint="eastAsia"/>
        </w:rPr>
        <w:t>大气环境承载力分析</w:t>
      </w:r>
    </w:p>
    <w:p w14:paraId="580A6363">
      <w:pPr>
        <w:ind w:firstLine="520"/>
      </w:pPr>
      <w:r>
        <w:rPr>
          <w:rFonts w:hint="eastAsia"/>
        </w:rPr>
        <w:t>本次规划项目选址布局涉及江北区、北碚区、渝北区，根据</w:t>
      </w:r>
      <w:r>
        <w:t>《2023</w:t>
      </w:r>
      <w:r>
        <w:rPr>
          <w:rFonts w:hint="eastAsia"/>
        </w:rPr>
        <w:t>年</w:t>
      </w:r>
      <w:r>
        <w:t>重庆市生态环境状况公报》</w:t>
      </w:r>
      <w:r>
        <w:rPr>
          <w:rFonts w:hint="eastAsia"/>
        </w:rPr>
        <w:t>，2023年江北区为O</w:t>
      </w:r>
      <w:r>
        <w:rPr>
          <w:rFonts w:hint="eastAsia"/>
          <w:vertAlign w:val="subscript"/>
        </w:rPr>
        <w:t>3</w:t>
      </w:r>
      <w:r>
        <w:rPr>
          <w:rFonts w:hint="eastAsia"/>
        </w:rPr>
        <w:t>不达标区、北碚区为PM</w:t>
      </w:r>
      <w:r>
        <w:rPr>
          <w:rFonts w:hint="eastAsia"/>
          <w:vertAlign w:val="subscript"/>
        </w:rPr>
        <w:t>2.5</w:t>
      </w:r>
      <w:r>
        <w:rPr>
          <w:rFonts w:hint="eastAsia"/>
        </w:rPr>
        <w:t>不达标区、渝北区为环境空气质量达标区。</w:t>
      </w:r>
    </w:p>
    <w:p w14:paraId="67ECA6F6">
      <w:pPr>
        <w:ind w:firstLine="520"/>
      </w:pPr>
      <w:r>
        <w:rPr>
          <w:rFonts w:hint="eastAsia"/>
        </w:rPr>
        <w:t>本次规划项目主要排放颗粒物，主要产生于建筑垃圾破碎、风选、压实等环节，产生的颗粒物粒径较大，再采取降尘措施的前提下，规划项目产生的颗粒物影响范围较小。规划项目选址，避开了大量居民聚集的区域，对周边居民影响减至最小。本次评价要求，规划项目在后续建设运营期间应严格落实大气环境影响减缓措施，确保规划项目达标排放，将大气环境影响降至最低。</w:t>
      </w:r>
    </w:p>
    <w:p w14:paraId="2CBF494F">
      <w:pPr>
        <w:pStyle w:val="4"/>
      </w:pPr>
      <w:r>
        <w:rPr>
          <w:rFonts w:hint="eastAsia"/>
        </w:rPr>
        <w:t>地表水环境承载力分析</w:t>
      </w:r>
    </w:p>
    <w:p w14:paraId="29CA3A17">
      <w:pPr>
        <w:ind w:firstLine="520"/>
      </w:pPr>
      <w:r>
        <w:t>根据</w:t>
      </w:r>
      <w:r>
        <w:rPr>
          <w:rFonts w:hint="eastAsia"/>
        </w:rPr>
        <w:t>《重庆市生态环境公报》《重庆市北碚区环境质量报告书》《渝北区生态环境质量公报》</w:t>
      </w:r>
      <w:r>
        <w:t>，2019-2023年期间</w:t>
      </w:r>
      <w:r>
        <w:rPr>
          <w:rFonts w:hint="eastAsia"/>
        </w:rPr>
        <w:t>两江新区内河流断面例行监测结果均满足相应的水域功能，说明区域内地表水环境质量良好，未受到较大污染</w:t>
      </w:r>
      <w:r>
        <w:t>。</w:t>
      </w:r>
    </w:p>
    <w:p w14:paraId="12885E68">
      <w:pPr>
        <w:ind w:firstLine="520"/>
      </w:pPr>
      <w:r>
        <w:rPr>
          <w:rFonts w:hint="eastAsia"/>
        </w:rPr>
        <w:t>根据规划项目布局涉及河流各例行监测断面的监测结果，</w:t>
      </w:r>
      <w:r>
        <w:t>长江寸滩国控断面各监测因子</w:t>
      </w:r>
      <w:r>
        <w:rPr>
          <w:rFonts w:hint="eastAsia"/>
        </w:rPr>
        <w:t>均</w:t>
      </w:r>
      <w:r>
        <w:t>满足《地表水环境质量标准》</w:t>
      </w:r>
      <w:r>
        <w:rPr>
          <w:rFonts w:hint="eastAsia"/>
        </w:rPr>
        <w:t>（</w:t>
      </w:r>
      <w:r>
        <w:t>GB3838-2002</w:t>
      </w:r>
      <w:r>
        <w:rPr>
          <w:rFonts w:hint="eastAsia"/>
        </w:rPr>
        <w:t>）</w:t>
      </w:r>
      <w:r>
        <w:t>中Ⅱ类标准，御临河御临镇国控断面、御临河金滩大桥断面、后河跳石断面各监测因子</w:t>
      </w:r>
      <w:r>
        <w:rPr>
          <w:rFonts w:hint="eastAsia"/>
        </w:rPr>
        <w:t>均</w:t>
      </w:r>
      <w:r>
        <w:t>满足《地表水环境质量标准》</w:t>
      </w:r>
      <w:r>
        <w:rPr>
          <w:rFonts w:hint="eastAsia"/>
        </w:rPr>
        <w:t>（</w:t>
      </w:r>
      <w:r>
        <w:t>GB3838-2002</w:t>
      </w:r>
      <w:r>
        <w:rPr>
          <w:rFonts w:hint="eastAsia"/>
        </w:rPr>
        <w:t>）</w:t>
      </w:r>
      <w:r>
        <w:t>中Ⅲ类标准。</w:t>
      </w:r>
      <w:r>
        <w:rPr>
          <w:rFonts w:hint="eastAsia"/>
        </w:rPr>
        <w:t>说明本次规划项目布局涉及区域内</w:t>
      </w:r>
      <w:r>
        <w:t>地表水环境质量状况良好。</w:t>
      </w:r>
    </w:p>
    <w:p w14:paraId="01329E98">
      <w:pPr>
        <w:ind w:firstLine="520"/>
        <w:sectPr>
          <w:pgSz w:w="11906" w:h="16838"/>
          <w:pgMar w:top="1587" w:right="1587" w:bottom="1587" w:left="1587" w:header="851" w:footer="992" w:gutter="0"/>
          <w:cols w:space="425" w:num="1"/>
          <w:docGrid w:type="lines" w:linePitch="312" w:charSpace="0"/>
        </w:sectPr>
      </w:pPr>
      <w:r>
        <w:rPr>
          <w:rFonts w:hint="eastAsia"/>
        </w:rPr>
        <w:t>在</w:t>
      </w:r>
      <w:r>
        <w:t>规划</w:t>
      </w:r>
      <w:r>
        <w:rPr>
          <w:rFonts w:hint="eastAsia"/>
        </w:rPr>
        <w:t>项目</w:t>
      </w:r>
      <w:r>
        <w:t>严格</w:t>
      </w:r>
      <w:r>
        <w:rPr>
          <w:rFonts w:hint="eastAsia"/>
        </w:rPr>
        <w:t>落实地表水环境影响减缓措施、严格执行相关规划环保要求的前提下，规划项目</w:t>
      </w:r>
      <w:r>
        <w:t>污废水处理率和达标率均</w:t>
      </w:r>
      <w:r>
        <w:rPr>
          <w:rFonts w:hint="eastAsia"/>
        </w:rPr>
        <w:t>可</w:t>
      </w:r>
      <w:r>
        <w:t>达100%。规划项目废水尽量实现综合利用，可以用于洒水抑尘、道路浇洒、绿化等，外排废水处理达标后排放，在废水最大化综合利用后，对地表水环境容量的压力较小，区域水环境能够承载</w:t>
      </w:r>
      <w:r>
        <w:rPr>
          <w:rFonts w:hint="eastAsia"/>
        </w:rPr>
        <w:t>后续规划项目建设运营。规划项目在项目环评阶段应充分论证规划项目废水纳入污水处理厂的可行性。</w:t>
      </w:r>
    </w:p>
    <w:p w14:paraId="55855F71">
      <w:pPr>
        <w:pStyle w:val="2"/>
      </w:pPr>
      <w:bookmarkStart w:id="75" w:name="_Toc11192"/>
      <w:r>
        <w:t>规划方案综合论证和优化调整建议</w:t>
      </w:r>
      <w:bookmarkEnd w:id="75"/>
      <w:r>
        <w:t xml:space="preserve"> </w:t>
      </w:r>
    </w:p>
    <w:p w14:paraId="1B5DA505">
      <w:pPr>
        <w:pStyle w:val="3"/>
      </w:pPr>
      <w:bookmarkStart w:id="76" w:name="_Toc19217"/>
      <w:r>
        <w:rPr>
          <w:rFonts w:hint="eastAsia"/>
        </w:rPr>
        <w:t>规划方案的环境合理性论证</w:t>
      </w:r>
      <w:bookmarkEnd w:id="76"/>
    </w:p>
    <w:p w14:paraId="6CDC5CE7">
      <w:pPr>
        <w:pStyle w:val="4"/>
      </w:pPr>
      <w:r>
        <w:t>规划目标</w:t>
      </w:r>
      <w:r>
        <w:rPr>
          <w:rFonts w:hint="eastAsia"/>
        </w:rPr>
        <w:t>与规模</w:t>
      </w:r>
      <w:r>
        <w:t>的环境合理性</w:t>
      </w:r>
    </w:p>
    <w:p w14:paraId="348EAC19">
      <w:pPr>
        <w:ind w:firstLine="520"/>
      </w:pPr>
      <w:r>
        <w:rPr>
          <w:rFonts w:hint="eastAsia"/>
        </w:rPr>
        <w:t>本次规划建筑垃圾处理规模满足预测的两江新区建筑垃圾处理需求量，故至2035年两江新区建筑垃圾收集率可达100%，建筑</w:t>
      </w:r>
      <w:r>
        <w:t>垃圾</w:t>
      </w:r>
      <w:r>
        <w:rPr>
          <w:rFonts w:hint="eastAsia"/>
        </w:rPr>
        <w:t>无害化处理</w:t>
      </w:r>
      <w:r>
        <w:t>率</w:t>
      </w:r>
      <w:r>
        <w:rPr>
          <w:rFonts w:hint="eastAsia"/>
        </w:rPr>
        <w:t>可达100%，符合固体废物“强化利用、增强消纳”的需求，对两江新区建筑垃圾资源化利用具有重要作用，规划目标具有合理性。</w:t>
      </w:r>
    </w:p>
    <w:p w14:paraId="4D1972A2">
      <w:pPr>
        <w:ind w:firstLine="520"/>
      </w:pPr>
      <w:r>
        <w:rPr>
          <w:rFonts w:hint="eastAsia"/>
        </w:rPr>
        <w:t>结合前文规划协调性分析，本次规划与北碚区、渝北区、江北区“三线一单”以及</w:t>
      </w:r>
      <w:r>
        <w:t>相关政策、资源、环境保护法律及法规</w:t>
      </w:r>
      <w:r>
        <w:rPr>
          <w:rFonts w:hint="eastAsia"/>
        </w:rPr>
        <w:t>相符合；结合前文资源承载力分析结论，本次规划包含项目</w:t>
      </w:r>
      <w:r>
        <w:t>占用的土地面积较小</w:t>
      </w:r>
      <w:r>
        <w:rPr>
          <w:rFonts w:hint="eastAsia"/>
        </w:rPr>
        <w:t>，区域土地资源可承担规划后续实施，且规划项目实施可提高城区土地资源利用效率；规划项目以电力和天然气为能源，规划以国家电网为主电源，以市政天然气为供气源，供电、供气能力满足规划项目运营需要；根据环境影响预测与评价章节结论，可知规划项目在严格落实各项环境影响减缓措施的前提下，规划项目在运营期间不会对环境造成明显影响；因此本次规划规模具有合理性。</w:t>
      </w:r>
    </w:p>
    <w:p w14:paraId="631BDD04">
      <w:pPr>
        <w:ind w:firstLine="520"/>
      </w:pPr>
      <w:r>
        <w:rPr>
          <w:rFonts w:hint="eastAsia"/>
        </w:rPr>
        <w:t>综合上述分析，因此本次规划目标及规划规模是合理的。</w:t>
      </w:r>
    </w:p>
    <w:p w14:paraId="3437A43A">
      <w:pPr>
        <w:pStyle w:val="4"/>
      </w:pPr>
      <w:r>
        <w:t>规划布局的环境合理性分析</w:t>
      </w:r>
    </w:p>
    <w:p w14:paraId="0C011A93">
      <w:pPr>
        <w:ind w:firstLine="520"/>
      </w:pPr>
      <w:r>
        <w:rPr>
          <w:rFonts w:hint="eastAsia"/>
        </w:rPr>
        <w:t>本次规划项目包含装修垃圾分选场/建筑垃圾综合利用厂、装修垃圾填埋场、建筑渣土填埋场。各项目选址均充分考虑城市生态环境保护的要求，与两江新区国土空间规划无冲突，未占用永久基本农田、生态保护红线，已避开河道管理线、历史文化保护线等控制线，符合环境保护要求；规划项目选址不在洪涝风险控制线内，已避开地质灾害高易发区和地质灾害点；规划项目选址，在避开大量人流活动视线可及的区域，尽量减少对周边人文活动和自然环境的破坏的同时，还充分利用了现有环卫设施，选址区域均修建道路等基础设施，使建筑垃圾消纳场建设更经济、更方便。</w:t>
      </w:r>
    </w:p>
    <w:p w14:paraId="16E62EE0">
      <w:pPr>
        <w:ind w:firstLine="520"/>
      </w:pPr>
      <w:r>
        <w:rPr>
          <w:rFonts w:hint="eastAsia"/>
        </w:rPr>
        <w:t>本次规划各项目选址整体上覆盖两江新区直管范围，大体可分为水土、鱼复、龙兴三个片区，在满足两江新区直管区各区域的建筑垃圾处理需求的前提下，做到运输路线合理规划，最大限度减小建筑垃圾运输距离。</w:t>
      </w:r>
    </w:p>
    <w:p w14:paraId="756F001B">
      <w:pPr>
        <w:ind w:firstLine="520"/>
      </w:pPr>
      <w:r>
        <w:rPr>
          <w:rFonts w:hint="eastAsia"/>
        </w:rPr>
        <w:t>结合前文环境影响预测与评价章节结论，规划建设项目在严格落实环境影响减缓措施后对周边环境影响程度可接受，不会造成明显不利影响，在采取环境风险防范措施的前提下，规划项目环境风险可控制在可接受范围内。</w:t>
      </w:r>
    </w:p>
    <w:p w14:paraId="5D65014D">
      <w:pPr>
        <w:ind w:firstLine="520"/>
      </w:pPr>
      <w:r>
        <w:rPr>
          <w:rFonts w:hint="eastAsia"/>
        </w:rPr>
        <w:t>综上所述，本次规划整体选址布局是合理的。</w:t>
      </w:r>
    </w:p>
    <w:p w14:paraId="3A81D325">
      <w:pPr>
        <w:pStyle w:val="4"/>
      </w:pPr>
      <w:r>
        <w:t>规划用地结构、能源结构、产业结构的环境合理性</w:t>
      </w:r>
    </w:p>
    <w:p w14:paraId="57852E1C">
      <w:pPr>
        <w:ind w:firstLine="520"/>
      </w:pPr>
      <w:r>
        <w:rPr>
          <w:rFonts w:hint="eastAsia"/>
        </w:rPr>
        <w:t>本次规划项目选址用地类型遵循以下原则：</w:t>
      </w:r>
      <w:r>
        <w:t>装修垃圾分选场以及建筑垃圾综合</w:t>
      </w:r>
      <w:r>
        <w:rPr>
          <w:rFonts w:hint="eastAsia"/>
        </w:rPr>
        <w:t>利用</w:t>
      </w:r>
      <w:r>
        <w:t>厂运营期间，相当于工业生产，</w:t>
      </w:r>
      <w:r>
        <w:rPr>
          <w:rFonts w:hint="eastAsia"/>
        </w:rPr>
        <w:t>其选址</w:t>
      </w:r>
      <w:r>
        <w:t>用地在现行规划的仓储、工业用地中选择</w:t>
      </w:r>
      <w:r>
        <w:rPr>
          <w:rFonts w:hint="eastAsia"/>
        </w:rPr>
        <w:t>；</w:t>
      </w:r>
      <w:r>
        <w:t>工程渣土填埋场，应选择地形洼地，可在填满封场后通过复绿、美化等措施减少对周边环境的影响，不改变原有用地性质，但受区域自然条件的限制较大，封场后进行复耕复垦</w:t>
      </w:r>
      <w:r>
        <w:rPr>
          <w:rFonts w:hint="eastAsia"/>
        </w:rPr>
        <w:t>；</w:t>
      </w:r>
      <w:r>
        <w:t>装修垃圾填埋场因堆填原料的特殊性，用地性质为绿化用地、防护绿地、非建用地、环卫设施用地，近期布置在城镇开发边界内选址。</w:t>
      </w:r>
      <w:r>
        <w:rPr>
          <w:rFonts w:hint="eastAsia"/>
        </w:rPr>
        <w:t>规划项目用地结构合理。</w:t>
      </w:r>
    </w:p>
    <w:p w14:paraId="445A4A6D">
      <w:pPr>
        <w:ind w:firstLine="520"/>
      </w:pPr>
      <w:r>
        <w:rPr>
          <w:rFonts w:hint="eastAsia"/>
        </w:rPr>
        <w:t>规划项目</w:t>
      </w:r>
      <w:r>
        <w:t>具有资源化显著、无害化彻底，并有利于节约土地资源和资源再利用等优点。</w:t>
      </w:r>
      <w:r>
        <w:rPr>
          <w:rFonts w:hint="eastAsia"/>
        </w:rPr>
        <w:t>规划项目中，只有</w:t>
      </w:r>
      <w:r>
        <w:t>建筑垃圾综合</w:t>
      </w:r>
      <w:r>
        <w:rPr>
          <w:rFonts w:hint="eastAsia"/>
        </w:rPr>
        <w:t>利用</w:t>
      </w:r>
      <w:r>
        <w:t>厂</w:t>
      </w:r>
      <w:r>
        <w:rPr>
          <w:rFonts w:hint="eastAsia"/>
        </w:rPr>
        <w:t>在运行期间需要使用天然气，其余规划项目能源以电能为主，且装修垃圾填埋场和建筑渣土填埋场能源消耗低，区域供电、供气能力满足规划项目运营需求，因此本次规划能源结构合理。</w:t>
      </w:r>
    </w:p>
    <w:p w14:paraId="4BEB4531">
      <w:pPr>
        <w:ind w:firstLine="520"/>
      </w:pPr>
      <w:r>
        <w:rPr>
          <w:rFonts w:hint="eastAsia"/>
        </w:rPr>
        <w:t>规划包含项目为建筑垃圾填埋、综合处置项目，在</w:t>
      </w:r>
      <w:r>
        <w:t>《产业结构调整指导目录（2019年本）》</w:t>
      </w:r>
      <w:r>
        <w:rPr>
          <w:rFonts w:hint="eastAsia"/>
        </w:rPr>
        <w:t>中属于“再生资源、建筑垃圾资源化回收利用工程和产业”，为</w:t>
      </w:r>
      <w:r>
        <w:t>鼓励类发展产业；2018</w:t>
      </w:r>
      <w:r>
        <w:rPr>
          <w:rFonts w:hint="eastAsia"/>
        </w:rPr>
        <w:t>年</w:t>
      </w:r>
      <w:r>
        <w:t>12</w:t>
      </w:r>
      <w:r>
        <w:rPr>
          <w:rFonts w:hint="eastAsia"/>
        </w:rPr>
        <w:t>月，国务院办公厅印发《“无废城市”建设试点工作方案》，重庆市（中心城区）</w:t>
      </w:r>
      <w:r>
        <w:t>入选国家11个</w:t>
      </w:r>
      <w:r>
        <w:rPr>
          <w:rFonts w:hint="eastAsia"/>
        </w:rPr>
        <w:t>“无废城市”</w:t>
      </w:r>
      <w:r>
        <w:t>建设试点</w:t>
      </w:r>
      <w:r>
        <w:rPr>
          <w:rFonts w:hint="eastAsia"/>
        </w:rPr>
        <w:t>。重庆市中心城区为“无废城市”建设试点城市；2024年4月，重庆市城市管理局发布《关于规范制定建筑垃圾污染环境防治工作规划的通知》，要求各区县城市管理部门在辖区政府领导下，制定包括源头减量、分类处理、消纳设施和场所布局及建设等在内的建筑垃圾污染环境防治工作规划，确保辖区建筑垃圾规范处置，持续建立与辖区发展向匹配的建筑垃圾治理体系。规划项目建设符合</w:t>
      </w:r>
      <w:r>
        <w:t>国家、</w:t>
      </w:r>
      <w:r>
        <w:rPr>
          <w:rFonts w:hint="eastAsia"/>
        </w:rPr>
        <w:t>重庆市的</w:t>
      </w:r>
      <w:r>
        <w:t>产业政策要求</w:t>
      </w:r>
      <w:r>
        <w:rPr>
          <w:rFonts w:hint="eastAsia"/>
        </w:rPr>
        <w:t>。</w:t>
      </w:r>
    </w:p>
    <w:p w14:paraId="7C967C10">
      <w:pPr>
        <w:ind w:firstLine="520"/>
      </w:pPr>
      <w:r>
        <w:rPr>
          <w:rFonts w:hint="eastAsia"/>
        </w:rPr>
        <w:t>综上所述，本次规划包含项目用地结构、能源结构、产业结构均合理。</w:t>
      </w:r>
    </w:p>
    <w:p w14:paraId="1794675D">
      <w:pPr>
        <w:pStyle w:val="4"/>
      </w:pPr>
      <w:r>
        <w:rPr>
          <w:rFonts w:hint="eastAsia"/>
        </w:rPr>
        <w:t>规划环境目标可达性</w:t>
      </w:r>
    </w:p>
    <w:p w14:paraId="2B4A2639">
      <w:pPr>
        <w:ind w:firstLine="520"/>
      </w:pPr>
      <w:r>
        <w:t>本次评价根据评价技术导则和国家相关要求提出了评价指标和环境目标。在规划优化调整建议和环境保护对策落实的基础上，本次评价进行评价指标可达性分析，从分析结果可知：在采取有力保障措施后，主要环境目标是可以实现的。</w:t>
      </w:r>
      <w:bookmarkStart w:id="77" w:name="_Toc16363"/>
    </w:p>
    <w:p w14:paraId="0C8E934B">
      <w:pPr>
        <w:pStyle w:val="3"/>
      </w:pPr>
      <w:r>
        <w:rPr>
          <w:rFonts w:hint="eastAsia"/>
        </w:rPr>
        <w:t>规划环境效益论证</w:t>
      </w:r>
      <w:bookmarkEnd w:id="77"/>
    </w:p>
    <w:p w14:paraId="18B873E7">
      <w:pPr>
        <w:ind w:firstLine="520"/>
      </w:pPr>
      <w:r>
        <w:rPr>
          <w:rFonts w:hint="eastAsia"/>
        </w:rPr>
        <w:t>本次规划项目选址不涉及占用生态保护红线、一般生态空间、永久基本农田，结合前文环境影响预测评价章节结论，规划包含建设项目在严格落实各项环境影响减缓措施后，各项目产生的</w:t>
      </w:r>
      <w:r>
        <w:t>废气、污水、噪声</w:t>
      </w:r>
      <w:r>
        <w:rPr>
          <w:rFonts w:hint="eastAsia"/>
        </w:rPr>
        <w:t>对周围环境影响小，规划实施总体生态环境效益持平。</w:t>
      </w:r>
    </w:p>
    <w:p w14:paraId="0ED53162">
      <w:pPr>
        <w:ind w:firstLine="520"/>
      </w:pPr>
      <w:r>
        <w:rPr>
          <w:rFonts w:hint="eastAsia"/>
        </w:rPr>
        <w:t>规划实施有助于实现两江新区建筑垃圾规范化处置，解决当前两江新区建筑垃圾消纳处置能力不足的问题，提高两江新区建筑垃圾回收利用率和处置率，切实做到建筑垃圾减量化，有效减小区域内建筑垃圾物无组织堆放对环境造成的二次污染。规划实施可以</w:t>
      </w:r>
      <w:r>
        <w:t>加快</w:t>
      </w:r>
      <w:r>
        <w:rPr>
          <w:rFonts w:hint="eastAsia"/>
        </w:rPr>
        <w:t>两江新区</w:t>
      </w:r>
      <w:r>
        <w:t>市容景观与基础设施建设的步伐，美化城市环境，树立整洁卫生的整体形象</w:t>
      </w:r>
      <w:r>
        <w:rPr>
          <w:rFonts w:hint="eastAsia"/>
        </w:rPr>
        <w:t>，有利于区域内发展经济，符合国家的产业政策和环保政策。具体项目的建设实施</w:t>
      </w:r>
      <w:r>
        <w:t>为区域剩余劳动力提供了就业机会，</w:t>
      </w:r>
      <w:r>
        <w:rPr>
          <w:rFonts w:hint="eastAsia"/>
        </w:rPr>
        <w:t>对当地经济可持续发展和增加就业做出了贡献，有较好的社会效益。</w:t>
      </w:r>
    </w:p>
    <w:p w14:paraId="248D4A6C">
      <w:pPr>
        <w:pStyle w:val="3"/>
      </w:pPr>
      <w:bookmarkStart w:id="78" w:name="_Toc23898"/>
      <w:bookmarkStart w:id="79" w:name="_Toc169245936"/>
      <w:bookmarkStart w:id="80" w:name="_Toc8159"/>
      <w:r>
        <w:t>规划方案的优化调整建议</w:t>
      </w:r>
      <w:bookmarkEnd w:id="78"/>
      <w:bookmarkEnd w:id="79"/>
      <w:bookmarkEnd w:id="80"/>
    </w:p>
    <w:p w14:paraId="7707D31B">
      <w:pPr>
        <w:pStyle w:val="39"/>
        <w:numPr>
          <w:ilvl w:val="0"/>
          <w:numId w:val="12"/>
        </w:numPr>
        <w:ind w:firstLine="520"/>
        <w:rPr>
          <w:rFonts w:ascii="Times New Roman" w:hAnsi="Times New Roman" w:eastAsia="宋体"/>
          <w:sz w:val="26"/>
          <w:szCs w:val="26"/>
        </w:rPr>
      </w:pPr>
      <w:r>
        <w:rPr>
          <w:rFonts w:ascii="Times New Roman" w:hAnsi="Times New Roman" w:eastAsia="宋体"/>
          <w:sz w:val="26"/>
          <w:szCs w:val="26"/>
        </w:rPr>
        <w:t>加强垃圾运输线路的规划研究，从保护周边居民生活环境的角度规划合理的垃圾运输线路，并提出垃圾运输的具体管理要求。</w:t>
      </w:r>
    </w:p>
    <w:p w14:paraId="0FF3C6EB">
      <w:pPr>
        <w:numPr>
          <w:ilvl w:val="0"/>
          <w:numId w:val="12"/>
        </w:numPr>
        <w:ind w:firstLine="520"/>
      </w:pPr>
      <w:r>
        <w:rPr>
          <w:rFonts w:hint="eastAsia"/>
        </w:rPr>
        <w:t>建筑垃圾综合利用厂、装修垃圾分选场</w:t>
      </w:r>
      <w:r>
        <w:t>外观景观设计，考虑与周边区域发展的协调性。面向周边居民设立共享区域，因地制宜配套绿化、体育和休闲设施，安排群众就近就业，将短期补偿转化为长期可持续行为，让</w:t>
      </w:r>
      <w:r>
        <w:rPr>
          <w:rFonts w:hint="eastAsia"/>
        </w:rPr>
        <w:t>垃圾处置</w:t>
      </w:r>
      <w:r>
        <w:t>设施与居民、社区形成利益共同体</w:t>
      </w:r>
      <w:r>
        <w:rPr>
          <w:rFonts w:hint="eastAsia"/>
        </w:rPr>
        <w:t>。</w:t>
      </w:r>
    </w:p>
    <w:p w14:paraId="15374295">
      <w:pPr>
        <w:numPr>
          <w:ilvl w:val="0"/>
          <w:numId w:val="12"/>
        </w:numPr>
        <w:ind w:firstLine="520"/>
        <w:sectPr>
          <w:pgSz w:w="11906" w:h="16838"/>
          <w:pgMar w:top="1587" w:right="1587" w:bottom="1587" w:left="1587" w:header="851" w:footer="992" w:gutter="0"/>
          <w:cols w:space="425" w:num="1"/>
          <w:docGrid w:type="lines" w:linePitch="312" w:charSpace="0"/>
        </w:sectPr>
      </w:pPr>
      <w:r>
        <w:rPr>
          <w:rFonts w:hint="eastAsia"/>
        </w:rPr>
        <w:t>规划中远期项目选址存在用地性质未编制规划用途，后续远期规划项目实施应加强选址土地利用合理性，在后续国土空间规划中明确本次规划项目选址地块的用地性质，完善相关用地手续、加强环境管理和防护措施</w:t>
      </w:r>
      <w:r>
        <w:t>。</w:t>
      </w:r>
    </w:p>
    <w:p w14:paraId="42F9C025">
      <w:pPr>
        <w:pStyle w:val="2"/>
      </w:pPr>
      <w:bookmarkStart w:id="81" w:name="_Toc24296"/>
      <w:r>
        <w:rPr>
          <w:rFonts w:hint="eastAsia"/>
        </w:rPr>
        <w:t>环境影响减缓对策和措施</w:t>
      </w:r>
      <w:bookmarkEnd w:id="81"/>
    </w:p>
    <w:p w14:paraId="63FF5C3F">
      <w:pPr>
        <w:pStyle w:val="3"/>
      </w:pPr>
      <w:bookmarkStart w:id="82" w:name="_Toc30159"/>
      <w:r>
        <w:rPr>
          <w:rFonts w:hint="eastAsia"/>
        </w:rPr>
        <w:t>环境影响减缓措施</w:t>
      </w:r>
      <w:bookmarkEnd w:id="82"/>
    </w:p>
    <w:p w14:paraId="1DE4EC53">
      <w:pPr>
        <w:pStyle w:val="4"/>
      </w:pPr>
      <w:r>
        <w:rPr>
          <w:rFonts w:hint="eastAsia"/>
        </w:rPr>
        <w:t>生态环境保护措施</w:t>
      </w:r>
    </w:p>
    <w:p w14:paraId="3E2CE653">
      <w:pPr>
        <w:ind w:firstLine="520"/>
      </w:pPr>
      <w:r>
        <w:rPr>
          <w:rFonts w:hint="eastAsia"/>
        </w:rPr>
        <w:t>规划项目造成的生态影响主要为项目占地造成的影响、水土流失影响、生态景观影响。</w:t>
      </w:r>
      <w:r>
        <w:t>主要通过合理规划布局，施工过程中尽量采取永临结合方式施工，减少占地；禁止越界施工，禁止随意砍伐林木；厂界外的管线施工合理规划施工作业带，施工过程中及时回填，减少水土流失，施工结束后及时进行生态恢复</w:t>
      </w:r>
      <w:r>
        <w:rPr>
          <w:rFonts w:hint="eastAsia"/>
        </w:rPr>
        <w:t>等方式减缓建设过程的生态影响。</w:t>
      </w:r>
    </w:p>
    <w:p w14:paraId="70ED1DC5">
      <w:pPr>
        <w:pStyle w:val="5"/>
      </w:pPr>
      <w:r>
        <w:rPr>
          <w:rFonts w:hint="eastAsia"/>
        </w:rPr>
        <w:t>施工期生态影响减缓措施</w:t>
      </w:r>
    </w:p>
    <w:p w14:paraId="36C779DE">
      <w:pPr>
        <w:ind w:firstLine="520"/>
      </w:pPr>
      <w:r>
        <w:t>为有效防止和降低规划</w:t>
      </w:r>
      <w:r>
        <w:rPr>
          <w:rFonts w:hint="eastAsia"/>
        </w:rPr>
        <w:t>项目建设过程中造成的生态影响，规划项目在</w:t>
      </w:r>
      <w:r>
        <w:t>施工过程中</w:t>
      </w:r>
      <w:r>
        <w:rPr>
          <w:rFonts w:hint="eastAsia"/>
        </w:rPr>
        <w:t>需严格落实以下生态环境影响减缓措施</w:t>
      </w:r>
      <w:r>
        <w:t>：</w:t>
      </w:r>
    </w:p>
    <w:p w14:paraId="067303DF">
      <w:pPr>
        <w:ind w:firstLine="520"/>
      </w:pPr>
      <w:r>
        <w:rPr>
          <w:rFonts w:hint="eastAsia"/>
        </w:rPr>
        <w:t>①施工期应合理安排施工时序，</w:t>
      </w:r>
      <w:r>
        <w:t>应分片、分时安排场地平整工期，以减少被扰动地表暴露时间。</w:t>
      </w:r>
      <w:r>
        <w:rPr>
          <w:rFonts w:hint="eastAsia"/>
        </w:rPr>
        <w:t>应尽量避开雨季施工，减少水土流失的影响</w:t>
      </w:r>
      <w:r>
        <w:t>。</w:t>
      </w:r>
      <w:r>
        <w:rPr>
          <w:rFonts w:hint="eastAsia"/>
        </w:rPr>
        <w:t>禁止在大风天气下进行施工。</w:t>
      </w:r>
    </w:p>
    <w:p w14:paraId="13B6D4BF">
      <w:pPr>
        <w:ind w:firstLine="520"/>
      </w:pPr>
      <w:r>
        <w:rPr>
          <w:rFonts w:hint="eastAsia"/>
        </w:rPr>
        <w:t>②</w:t>
      </w:r>
      <w:r>
        <w:t>施工区应考虑必要的临时排水系统，建好规划项目内外的截洪沟和排洪沟，将大量的雨水安全导入排洪沟，以减小地表径流对被扰动地表的冲刷。</w:t>
      </w:r>
    </w:p>
    <w:p w14:paraId="6D2C45D7">
      <w:pPr>
        <w:ind w:firstLine="520"/>
      </w:pPr>
      <w:r>
        <w:rPr>
          <w:rFonts w:hint="eastAsia"/>
        </w:rPr>
        <w:t>③</w:t>
      </w:r>
      <w:r>
        <w:t>根据施工区域实际情况</w:t>
      </w:r>
      <w:r>
        <w:rPr>
          <w:rFonts w:hint="eastAsia"/>
        </w:rPr>
        <w:t>，</w:t>
      </w:r>
      <w:r>
        <w:t>在设计中结合场地地形，尽量使</w:t>
      </w:r>
      <w:r>
        <w:rPr>
          <w:rFonts w:hint="eastAsia"/>
        </w:rPr>
        <w:t>工程开挖产生的</w:t>
      </w:r>
      <w:r>
        <w:t>土石方</w:t>
      </w:r>
      <w:r>
        <w:rPr>
          <w:rFonts w:hint="eastAsia"/>
        </w:rPr>
        <w:t>用于周边道路平整</w:t>
      </w:r>
      <w:r>
        <w:t>。结合施工计划，临时弃渣、弃土堆放</w:t>
      </w:r>
      <w:r>
        <w:rPr>
          <w:rFonts w:hint="eastAsia"/>
        </w:rPr>
        <w:t>应设计围挡，并</w:t>
      </w:r>
      <w:r>
        <w:t>采用雨布覆盖、砖石压护等防护措施。</w:t>
      </w:r>
    </w:p>
    <w:p w14:paraId="789EE6DD">
      <w:pPr>
        <w:ind w:firstLine="520"/>
      </w:pPr>
      <w:r>
        <w:rPr>
          <w:rFonts w:hint="eastAsia"/>
        </w:rPr>
        <w:t>④施工期间严格要求施工人员、运输车辆及重型施工机械在划定的施工范围内活动，严禁随意扩大施工扰动范围和临时占地范围，以防破坏土壤和植被，造成区域水土流失。</w:t>
      </w:r>
    </w:p>
    <w:p w14:paraId="7E438A83">
      <w:pPr>
        <w:ind w:firstLine="520"/>
      </w:pPr>
      <w:r>
        <w:rPr>
          <w:rFonts w:hint="eastAsia"/>
        </w:rPr>
        <w:t>⑤</w:t>
      </w:r>
      <w:r>
        <w:t>施工期间，对于工地内裸露地面，应采取覆盖防尘布或防尘网</w:t>
      </w:r>
      <w:r>
        <w:rPr>
          <w:rFonts w:hint="eastAsia"/>
        </w:rPr>
        <w:t>、</w:t>
      </w:r>
      <w:r>
        <w:t>植被绿化</w:t>
      </w:r>
      <w:r>
        <w:rPr>
          <w:rFonts w:hint="eastAsia"/>
        </w:rPr>
        <w:t>、</w:t>
      </w:r>
      <w:r>
        <w:t>地表压实处理并洒水</w:t>
      </w:r>
      <w:r>
        <w:rPr>
          <w:rFonts w:hint="eastAsia"/>
        </w:rPr>
        <w:t>、</w:t>
      </w:r>
      <w:r>
        <w:t>定期喷洒抑尘剂等防尘措施。</w:t>
      </w:r>
    </w:p>
    <w:p w14:paraId="0B7109BC">
      <w:pPr>
        <w:ind w:firstLine="520"/>
      </w:pPr>
      <w:r>
        <w:rPr>
          <w:rFonts w:hint="eastAsia"/>
        </w:rPr>
        <w:t>⑥</w:t>
      </w:r>
      <w:r>
        <w:t>施工完成后，</w:t>
      </w:r>
      <w:r>
        <w:rPr>
          <w:rFonts w:hint="eastAsia"/>
        </w:rPr>
        <w:t>应尽快实施周边绿化</w:t>
      </w:r>
      <w:r>
        <w:t>，对工程临时用地搞好植被的恢复、再造，做到表土不裸露。</w:t>
      </w:r>
    </w:p>
    <w:p w14:paraId="552FF15B">
      <w:pPr>
        <w:pStyle w:val="5"/>
      </w:pPr>
      <w:r>
        <w:rPr>
          <w:rFonts w:hint="eastAsia"/>
        </w:rPr>
        <w:t>运营期生态影响减缓措施</w:t>
      </w:r>
    </w:p>
    <w:p w14:paraId="5BF588A1">
      <w:pPr>
        <w:ind w:firstLine="520"/>
      </w:pPr>
      <w:r>
        <w:rPr>
          <w:rFonts w:hint="eastAsia"/>
        </w:rPr>
        <w:t>（一）填埋场运营期生态影响减缓措施</w:t>
      </w:r>
    </w:p>
    <w:p w14:paraId="108529E4">
      <w:pPr>
        <w:ind w:firstLine="520"/>
      </w:pPr>
      <w:r>
        <w:rPr>
          <w:rFonts w:hint="eastAsia"/>
        </w:rPr>
        <w:t>规划装修垃圾填埋场、建筑渣土填埋场运营期对项目所在区域生态环境有一定影响，为有效控制作业产生的不良影响，维护区域生态环境，各填埋场运营期应保证下列措施的实施：</w:t>
      </w:r>
    </w:p>
    <w:p w14:paraId="66FCFB52">
      <w:pPr>
        <w:ind w:firstLine="520"/>
      </w:pPr>
      <w:r>
        <w:rPr>
          <w:rFonts w:hint="eastAsia"/>
        </w:rPr>
        <w:t>①</w:t>
      </w:r>
      <w:r>
        <w:t>根据项目特性和占地范围，其生态环境需要人工补偿才能恢复，项目厂界四周绿化带应多植树种草，绿化尽量利用当地植物种。</w:t>
      </w:r>
    </w:p>
    <w:p w14:paraId="41C2557C">
      <w:pPr>
        <w:ind w:firstLine="520"/>
      </w:pPr>
      <w:r>
        <w:rPr>
          <w:rFonts w:hint="eastAsia"/>
        </w:rPr>
        <w:t>②每天填埋作业完成后，应及时进行碾压操作，填埋单元的作业方法以下推式斜面作业法与平地覆盖作业法为主，填埋场操作按顺序依次逐层推进，层层压实当达到设计填埋标高后，应及时进行终场封场覆盖，进行生态恢复治理，减少水土流失。</w:t>
      </w:r>
    </w:p>
    <w:p w14:paraId="03788197">
      <w:pPr>
        <w:ind w:firstLine="520"/>
      </w:pPr>
      <w:r>
        <w:rPr>
          <w:rFonts w:hint="eastAsia"/>
        </w:rPr>
        <w:t>③临时堆土场弃土在填埋过程覆土使用，项目临时堆土场作为库区的一部分，在弃土使用后对清空区域及时进行填埋作业，并进行碾压操作，达到设计填埋标高后，应及时进行终场封场覆盖，进行生态恢复治理，减少水土流失。对表土堆放部分，表土全部用于封场覆土后，进行生态恢复治理，减少水土流失。</w:t>
      </w:r>
    </w:p>
    <w:p w14:paraId="35BCFF7F">
      <w:pPr>
        <w:ind w:firstLine="520"/>
      </w:pPr>
      <w:r>
        <w:rPr>
          <w:rFonts w:hint="eastAsia"/>
        </w:rPr>
        <w:t>④严格控制运输路线，禁止占压周边其他土地。</w:t>
      </w:r>
    </w:p>
    <w:p w14:paraId="7731A2AA">
      <w:pPr>
        <w:ind w:firstLine="520"/>
      </w:pPr>
      <w:r>
        <w:rPr>
          <w:rFonts w:hint="eastAsia"/>
        </w:rPr>
        <w:t>（二）装修垃圾分选场和建筑垃圾综合利用厂</w:t>
      </w:r>
    </w:p>
    <w:p w14:paraId="3B8D591A">
      <w:pPr>
        <w:ind w:firstLine="520"/>
      </w:pPr>
      <w:r>
        <w:rPr>
          <w:rFonts w:hint="eastAsia"/>
        </w:rPr>
        <w:t>装修垃圾分选场和建筑垃圾综合利用厂运营期生态影响减缓</w:t>
      </w:r>
      <w:r>
        <w:t>措施</w:t>
      </w:r>
      <w:r>
        <w:rPr>
          <w:rFonts w:hint="eastAsia"/>
        </w:rPr>
        <w:t>主要</w:t>
      </w:r>
      <w:r>
        <w:t>是绿化工程</w:t>
      </w:r>
      <w:r>
        <w:rPr>
          <w:rFonts w:hint="eastAsia"/>
        </w:rPr>
        <w:t>。要求各厂区在运营期间做好</w:t>
      </w:r>
      <w:r>
        <w:t>厂区绿化</w:t>
      </w:r>
      <w:r>
        <w:rPr>
          <w:rFonts w:hint="eastAsia"/>
        </w:rPr>
        <w:t>，</w:t>
      </w:r>
      <w:r>
        <w:t>包括厂区绿地和厂界周边防护林带，</w:t>
      </w:r>
      <w:r>
        <w:rPr>
          <w:rFonts w:hint="eastAsia"/>
        </w:rPr>
        <w:t>绿化要求树种遵循“适地适树”的原则，使用本地适生树种为基调树种和骨干树种，丰富厂区景观。</w:t>
      </w:r>
      <w:r>
        <w:t>厂界周边绿化以减少噪音、粉尘</w:t>
      </w:r>
      <w:r>
        <w:rPr>
          <w:rFonts w:hint="eastAsia"/>
        </w:rPr>
        <w:t>等</w:t>
      </w:r>
      <w:r>
        <w:t>不良影响</w:t>
      </w:r>
      <w:r>
        <w:rPr>
          <w:rFonts w:hint="eastAsia"/>
        </w:rPr>
        <w:t>为主</w:t>
      </w:r>
      <w:r>
        <w:t>，绿化层次为紧密结构</w:t>
      </w:r>
      <w:r>
        <w:rPr>
          <w:rFonts w:hint="eastAsia"/>
        </w:rPr>
        <w:t>。场区绿化率宜控制在30%以内。</w:t>
      </w:r>
    </w:p>
    <w:p w14:paraId="25EE8762">
      <w:pPr>
        <w:pStyle w:val="4"/>
      </w:pPr>
      <w:r>
        <w:rPr>
          <w:rFonts w:hint="eastAsia"/>
        </w:rPr>
        <w:t>大气环境影响减缓措施</w:t>
      </w:r>
    </w:p>
    <w:p w14:paraId="43703DA7">
      <w:pPr>
        <w:pStyle w:val="5"/>
      </w:pPr>
      <w:r>
        <w:rPr>
          <w:rFonts w:hint="eastAsia"/>
        </w:rPr>
        <w:t>施工期大气环境影响减缓措施</w:t>
      </w:r>
    </w:p>
    <w:p w14:paraId="25A5C9AD">
      <w:pPr>
        <w:ind w:firstLine="520"/>
      </w:pPr>
      <w:r>
        <w:rPr>
          <w:rFonts w:hint="eastAsia"/>
        </w:rPr>
        <w:t>施工期扬尘污染主要产生于基础开挖、回填、原材料运输等建设施工过程，为减少施工期施工扬尘对区域大气环境的影响，应合理安排施工时段，并采取如下措施：</w:t>
      </w:r>
    </w:p>
    <w:p w14:paraId="459C486B">
      <w:pPr>
        <w:ind w:firstLine="520"/>
      </w:pPr>
      <w:r>
        <w:rPr>
          <w:rFonts w:hint="eastAsia"/>
        </w:rPr>
        <w:t>①加强管理，文明施工，在施工区界设围墙或遮挡物，施工工地周边100%围挡施工现场应设置稳固、整齐、美观并符合安全标准要求的连续封闭式围挡；围挡底部应设置30厘米防溢座，防止泥浆外漏；房屋建筑工程施工期在30天以上的，必须设置不低于2.5米的围墙，工期在30天以内的可设置彩钢围挡。</w:t>
      </w:r>
    </w:p>
    <w:p w14:paraId="027DB581">
      <w:pPr>
        <w:ind w:firstLine="520"/>
      </w:pPr>
      <w:r>
        <w:rPr>
          <w:rFonts w:hint="eastAsia"/>
        </w:rPr>
        <w:t>②协调好施工物料进场时间及施工进度等安排，做好施工场地土石方填方及工程施工进度等，计划开挖、回填及弃土的有效处置去向，施工过程产生的弃土应及时处理，减少地表裸露时间，避开大风天气易起尘作业的施工。</w:t>
      </w:r>
    </w:p>
    <w:p w14:paraId="07EDD51B">
      <w:pPr>
        <w:ind w:firstLine="520"/>
      </w:pPr>
      <w:r>
        <w:rPr>
          <w:rFonts w:hint="eastAsia"/>
        </w:rPr>
        <w:t>③进厂道路和施工场地应硬化，场地的厚度和强度应满足施工和行车需要；每天定时对施工现场扬尘区及道路洒水。运输车辆不能超载，进入施工场地应低速行驶或限速行驶，保持路面清洁；渣土车辆100%密闭运输，保证物料不遗撒外漏。</w:t>
      </w:r>
    </w:p>
    <w:p w14:paraId="210B4A50">
      <w:pPr>
        <w:ind w:firstLine="520"/>
      </w:pPr>
      <w:r>
        <w:rPr>
          <w:rFonts w:hint="eastAsia"/>
        </w:rPr>
        <w:t>④施工现场建筑材料、构配件、施工设备等按施工现场平面布置图确定的位置放置，水泥、砂石等建筑材料拌和应在专设的拌和场地内进行，绝大多数混凝土应外购商砼。另外，水泥、砂石应尽量在料仓或料棚内堆放，室外堆放时应采取遮雨防风措施，以减少起尘量。</w:t>
      </w:r>
    </w:p>
    <w:p w14:paraId="3C7CFF1B">
      <w:pPr>
        <w:ind w:firstLine="520"/>
      </w:pPr>
      <w:r>
        <w:rPr>
          <w:rFonts w:hint="eastAsia"/>
        </w:rPr>
        <w:t>⑤加强对施工车辆的检修和维护，严禁使用超期服役和尾气超标的车辆。尽可能使用耗油低、排气小的施工车辆；尽可能选用优质燃油，减少机械和车辆的有害废气排放。</w:t>
      </w:r>
    </w:p>
    <w:p w14:paraId="1DBABBA5">
      <w:pPr>
        <w:ind w:firstLine="520"/>
      </w:pPr>
      <w:r>
        <w:t>通过采取以上</w:t>
      </w:r>
      <w:r>
        <w:rPr>
          <w:rFonts w:hint="eastAsia"/>
        </w:rPr>
        <w:t>措施</w:t>
      </w:r>
      <w:r>
        <w:t>后，可有效降低施工</w:t>
      </w:r>
      <w:r>
        <w:rPr>
          <w:rFonts w:hint="eastAsia"/>
        </w:rPr>
        <w:t>过程造成的大气环境影响，</w:t>
      </w:r>
      <w:r>
        <w:t>措施可行。</w:t>
      </w:r>
    </w:p>
    <w:p w14:paraId="0D8C9925">
      <w:pPr>
        <w:pStyle w:val="5"/>
      </w:pPr>
      <w:r>
        <w:rPr>
          <w:rFonts w:hint="eastAsia"/>
        </w:rPr>
        <w:t>运营期大气环境影响减缓措施</w:t>
      </w:r>
    </w:p>
    <w:p w14:paraId="31C930E2">
      <w:pPr>
        <w:ind w:firstLine="520"/>
      </w:pPr>
      <w:r>
        <w:rPr>
          <w:rFonts w:hint="eastAsia"/>
        </w:rPr>
        <w:t>结合《建筑垃圾处理技术标准》（CJJ/T</w:t>
      </w:r>
      <w:r>
        <w:t xml:space="preserve"> </w:t>
      </w:r>
      <w:r>
        <w:rPr>
          <w:rFonts w:hint="eastAsia"/>
        </w:rPr>
        <w:t>134</w:t>
      </w:r>
      <w:r>
        <w:t>-2019</w:t>
      </w:r>
      <w:r>
        <w:rPr>
          <w:rFonts w:hint="eastAsia"/>
        </w:rPr>
        <w:t>），以及前文识别的规划项目大气污染特征，规划项目运营期</w:t>
      </w:r>
      <w:r>
        <w:t>大气污染防治措施具体如下：</w:t>
      </w:r>
    </w:p>
    <w:p w14:paraId="0960A970">
      <w:pPr>
        <w:numPr>
          <w:ilvl w:val="0"/>
          <w:numId w:val="13"/>
        </w:numPr>
        <w:ind w:firstLine="520"/>
      </w:pPr>
      <w:r>
        <w:rPr>
          <w:rFonts w:hint="eastAsia"/>
        </w:rPr>
        <w:t>装修垃圾分选场/建筑垃圾综合利用厂</w:t>
      </w:r>
    </w:p>
    <w:p w14:paraId="07E544D7">
      <w:pPr>
        <w:ind w:firstLine="520"/>
      </w:pPr>
      <w:r>
        <w:rPr>
          <w:rFonts w:hint="eastAsia"/>
        </w:rPr>
        <w:t>装修垃圾分选场/建筑垃圾综合利用厂颗粒物废气主要来自各破碎、筛选、风选、制砂、搅拌环节等工艺环节，应通过洒水降尘、封闭设备、局部抽吸等措施控制粉尘污染，含尘气体经过除尘装置处理后，排放应按现行标准《大气污染物综合排放标准》（DB50/418）规定执行。具体应采取的防治措施如下：</w:t>
      </w:r>
    </w:p>
    <w:p w14:paraId="1B25E59D">
      <w:pPr>
        <w:ind w:firstLine="520"/>
      </w:pPr>
      <w:r>
        <w:rPr>
          <w:rFonts w:hint="eastAsia"/>
        </w:rPr>
        <w:t>①在装载机及汽车进出口设置喷雾洒水设施；在骨料进料口、卸料料口上部设置水雾化喷淋系统；垃圾原料堆场、暂存区密闭并在上部设置套水雾化喷淋系统，车间顶棚均匀设置水雾化喷淋系统。</w:t>
      </w:r>
    </w:p>
    <w:p w14:paraId="37EF7919">
      <w:pPr>
        <w:ind w:firstLine="520"/>
      </w:pPr>
      <w:r>
        <w:rPr>
          <w:rFonts w:hint="eastAsia"/>
        </w:rPr>
        <w:t>②给料机、对辊破碎机、反击式破碎机、振动筛、鄂破机等设备上部均设置集气罩，为提高收尘效率，集气罩投影面积需覆盖整个设备产尘源，将收集的颗粒物与风选机抽排颗粒物一并引至布袋除尘器进行处理，颗粒物经处理后有组织排放。</w:t>
      </w:r>
    </w:p>
    <w:p w14:paraId="0C3E718A">
      <w:pPr>
        <w:ind w:firstLine="520"/>
      </w:pPr>
      <w:r>
        <w:rPr>
          <w:rFonts w:hint="eastAsia"/>
        </w:rPr>
        <w:t>③车间采用密闭结构，车间内未收集和抑尘的颗粒物通过车间排风系统进入布袋除尘器进行处理，颗粒物经处理后有组织排放。运输带应</w:t>
      </w:r>
      <w:r>
        <w:rPr>
          <w:rFonts w:hint="eastAsia"/>
          <w:bCs/>
        </w:rPr>
        <w:t>采用全封闭皮带。</w:t>
      </w:r>
    </w:p>
    <w:p w14:paraId="56B25A4D">
      <w:pPr>
        <w:ind w:firstLine="520"/>
      </w:pPr>
      <w:r>
        <w:rPr>
          <w:rFonts w:hint="eastAsia"/>
        </w:rPr>
        <w:t>④加强管理，降低垃圾暂存区内物料的卸料落差。厂区地面全部硬化，定期清扫洒水降尘。</w:t>
      </w:r>
    </w:p>
    <w:p w14:paraId="0554CB8B">
      <w:pPr>
        <w:numPr>
          <w:ilvl w:val="0"/>
          <w:numId w:val="13"/>
        </w:numPr>
        <w:ind w:firstLine="520"/>
      </w:pPr>
      <w:r>
        <w:rPr>
          <w:rFonts w:hint="eastAsia"/>
        </w:rPr>
        <w:t>装修垃圾填埋场、建筑渣土回填场</w:t>
      </w:r>
    </w:p>
    <w:p w14:paraId="249B823F">
      <w:pPr>
        <w:ind w:firstLine="520"/>
      </w:pPr>
      <w:r>
        <w:rPr>
          <w:rFonts w:hint="eastAsia"/>
        </w:rPr>
        <w:t>装修垃圾填埋场和建筑渣土回填场颗粒物废气主要来自</w:t>
      </w:r>
      <w:r>
        <w:t>填埋作业中倾倒卸料、摊铺和压实过程</w:t>
      </w:r>
      <w:r>
        <w:rPr>
          <w:rFonts w:hint="eastAsia"/>
        </w:rPr>
        <w:t>。装修垃圾填埋场恶臭污染物</w:t>
      </w:r>
      <w:r>
        <w:rPr>
          <w:spacing w:val="-4"/>
        </w:rPr>
        <w:t>主要来自于有机物降解，</w:t>
      </w:r>
      <w:r>
        <w:rPr>
          <w:rFonts w:hint="eastAsia"/>
        </w:rPr>
        <w:t>装修垃圾</w:t>
      </w:r>
      <w:r>
        <w:t>自身含水率低，堆放期间无渗滤液产生，主要来自降雨期间雨水下渗形成渗滤液，</w:t>
      </w:r>
      <w:r>
        <w:rPr>
          <w:rFonts w:hint="eastAsia"/>
        </w:rPr>
        <w:t>产生恶臭点为渗滤液。</w:t>
      </w:r>
    </w:p>
    <w:p w14:paraId="475CD9E1">
      <w:pPr>
        <w:ind w:firstLine="520"/>
      </w:pPr>
      <w:r>
        <w:rPr>
          <w:rFonts w:hint="eastAsia"/>
        </w:rPr>
        <w:t>填埋过程产生的颗粒物应采取以下措施：</w:t>
      </w:r>
    </w:p>
    <w:p w14:paraId="2D49DEFB">
      <w:pPr>
        <w:ind w:firstLine="520"/>
      </w:pPr>
      <w:r>
        <w:rPr>
          <w:rFonts w:hint="eastAsia"/>
        </w:rPr>
        <w:t>①</w:t>
      </w:r>
      <w:r>
        <w:t>填埋过程中，设置洒水车，对作业面进行洒水防尘，保证固废适当的含水量</w:t>
      </w:r>
      <w:r>
        <w:rPr>
          <w:rFonts w:hint="eastAsia"/>
        </w:rPr>
        <w:t>。</w:t>
      </w:r>
    </w:p>
    <w:p w14:paraId="3221334C">
      <w:pPr>
        <w:ind w:firstLine="520"/>
      </w:pPr>
      <w:r>
        <w:rPr>
          <w:rFonts w:hint="eastAsia"/>
        </w:rPr>
        <w:t>②</w:t>
      </w:r>
      <w:r>
        <w:t>降低固废倾倒高度，并采取边倾倒边洒水的控尘措施</w:t>
      </w:r>
      <w:r>
        <w:rPr>
          <w:rFonts w:hint="eastAsia"/>
        </w:rPr>
        <w:t>。</w:t>
      </w:r>
    </w:p>
    <w:p w14:paraId="543C925A">
      <w:pPr>
        <w:ind w:firstLine="520"/>
      </w:pPr>
      <w:r>
        <w:rPr>
          <w:rFonts w:hint="eastAsia"/>
        </w:rPr>
        <w:t>③</w:t>
      </w:r>
      <w:r>
        <w:t>每日填埋作业完毕后，填埋作业面采用HDPE膜进行临时覆盖，减少颗粒物的产生。</w:t>
      </w:r>
    </w:p>
    <w:p w14:paraId="68CFB075">
      <w:pPr>
        <w:ind w:firstLine="520"/>
      </w:pPr>
      <w:r>
        <w:rPr>
          <w:rFonts w:hint="eastAsia"/>
        </w:rPr>
        <w:t>④</w:t>
      </w:r>
      <w:r>
        <w:t>填埋作业完后对作业道路进行清扫，对出场车辆进行清洗，保持填埋场卫生、整洁。</w:t>
      </w:r>
    </w:p>
    <w:p w14:paraId="380F4B69">
      <w:pPr>
        <w:ind w:firstLine="520"/>
      </w:pPr>
      <w:r>
        <w:rPr>
          <w:rFonts w:hint="eastAsia"/>
        </w:rPr>
        <w:t>⑤</w:t>
      </w:r>
      <w:r>
        <w:t>固废处置场运行过程中，永久堆坡形成到最终堆料高程时，要及时对永久坡面和最终堆场表面及时覆土，堆体表面覆盖300mm厚粘土保护层作为阻隔层。</w:t>
      </w:r>
    </w:p>
    <w:p w14:paraId="4D79B815">
      <w:pPr>
        <w:ind w:firstLine="520"/>
      </w:pPr>
      <w:r>
        <w:rPr>
          <w:rFonts w:hint="eastAsia"/>
        </w:rPr>
        <w:t>⑥</w:t>
      </w:r>
      <w:r>
        <w:t>对于推土机、装载机等作业设备扬尘采取边作业边洒水，加快扬尘的沉降；</w:t>
      </w:r>
    </w:p>
    <w:p w14:paraId="107A4BF0">
      <w:pPr>
        <w:ind w:firstLine="520"/>
      </w:pPr>
      <w:r>
        <w:rPr>
          <w:rFonts w:hint="eastAsia"/>
        </w:rPr>
        <w:t>⑦</w:t>
      </w:r>
      <w:r>
        <w:t>场地四周进行绿化，主要栽种高大乔木，对场地内粉尘起到控尘作用。</w:t>
      </w:r>
    </w:p>
    <w:p w14:paraId="46A87CC0">
      <w:pPr>
        <w:ind w:firstLine="520"/>
      </w:pPr>
      <w:r>
        <w:rPr>
          <w:rFonts w:hint="eastAsia"/>
        </w:rPr>
        <w:t>装修垃圾填埋场产生的填埋气和恶臭气体应采取以下措施：</w:t>
      </w:r>
    </w:p>
    <w:p w14:paraId="38EDC536">
      <w:pPr>
        <w:ind w:firstLine="520"/>
      </w:pPr>
      <w:r>
        <w:rPr>
          <w:rFonts w:hint="eastAsia"/>
        </w:rPr>
        <w:t>①装修垃圾填埋场应设置填埋气收集和排放装置，以防填埋气聚集，使填埋场膨胀，破坏防渗层。应参照生活垃圾填埋场设计规范，采用正六边形形状布置导气石笼井用于排放填埋气，导气井间距按50m进行设置，导气石笼的铺设随着填埋作业面逐层上升而逐段加高，排放口高出最终覆盖层2m。</w:t>
      </w:r>
    </w:p>
    <w:p w14:paraId="4AD040D5">
      <w:pPr>
        <w:ind w:firstLine="520"/>
      </w:pPr>
      <w:r>
        <w:rPr>
          <w:rFonts w:hint="eastAsia"/>
        </w:rPr>
        <w:t>②为防止填埋气散排对区域的环境空气造成影响，填埋场建设期间应设置卫生防护距离，并做好防护距离内的绿化工作，有效稀释和扩散填埋气中的臭气。同时在填埋场区采用硼砂除臭剂进行臭气控制。</w:t>
      </w:r>
    </w:p>
    <w:p w14:paraId="4EF996BF">
      <w:pPr>
        <w:ind w:firstLine="520"/>
      </w:pPr>
      <w:r>
        <w:rPr>
          <w:rFonts w:hint="eastAsia"/>
        </w:rPr>
        <w:t>③针对装修垃圾填埋场渗滤液处理期间产生的臭气，调节池采用“柔性浮盖膜”进行覆盖，与地埋污水处理站收集的臭气进入生物除臭处理装置进行处理，处理后有组织排放。</w:t>
      </w:r>
    </w:p>
    <w:p w14:paraId="63E0F2BF">
      <w:pPr>
        <w:numPr>
          <w:ilvl w:val="0"/>
          <w:numId w:val="13"/>
        </w:numPr>
        <w:ind w:firstLine="520"/>
      </w:pPr>
      <w:r>
        <w:rPr>
          <w:rFonts w:hint="eastAsia"/>
        </w:rPr>
        <w:t>交通运输过程</w:t>
      </w:r>
    </w:p>
    <w:p w14:paraId="0BEC33C9">
      <w:pPr>
        <w:ind w:firstLine="520"/>
      </w:pPr>
      <w:r>
        <w:rPr>
          <w:rFonts w:hint="eastAsia"/>
        </w:rPr>
        <w:t>建筑垃圾运输车辆应符合《建筑垃圾密闭运输车辆技术规范（试行）》（CG 035—2020）相关要求，并在运输过程中采取以下措施：</w:t>
      </w:r>
    </w:p>
    <w:p w14:paraId="40F8E4CF">
      <w:pPr>
        <w:ind w:firstLine="52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工程泥浆路上运输采用密闭罐车，其他建筑垃圾运输宜采用密闭厢式货车，建筑垃圾散装运输车表面应有效遮盖，建筑垃圾不得裸露和散落。</w:t>
      </w:r>
    </w:p>
    <w:p w14:paraId="241F8DBB">
      <w:pPr>
        <w:ind w:firstLine="52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建筑垃圾运输车厢盖宜采用机械密闭装置，开启、关闭动作应平稳灵活，车厢底部宜采用防渗措施。</w:t>
      </w:r>
    </w:p>
    <w:p w14:paraId="52D29DC6">
      <w:pPr>
        <w:ind w:firstLine="52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t>建筑垃圾运输工具应容貌整洁、标志齐全，车厢、车辆底盘、车轮无大块泥沙等附着物。</w:t>
      </w:r>
    </w:p>
    <w:p w14:paraId="1B8E937B">
      <w:pPr>
        <w:ind w:firstLine="52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t>建筑垃圾装载高度最高点应低于车厢栏板高度0.15m以上，车辆装载完毕后，箱盖应关闭到位，装载量不得超过车辆额定装载量。</w:t>
      </w:r>
    </w:p>
    <w:p w14:paraId="1DBD51FF">
      <w:pPr>
        <w:ind w:firstLine="52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t>项目作业区推土机等燃油机械选用低硫优质柴油作燃料，减少大气污染物的排放，做好机械车辆的维护保养工作，使其处于良好的工作状态，合理安排各机械设备间分工配合、调度，减少机械设备空转情形，最大限度地减轻燃料废气对环境空气的影响。</w:t>
      </w:r>
    </w:p>
    <w:p w14:paraId="61D0DCB4">
      <w:pPr>
        <w:pStyle w:val="4"/>
      </w:pPr>
      <w:r>
        <w:rPr>
          <w:rFonts w:hint="eastAsia"/>
        </w:rPr>
        <w:t>废水污染防治措施</w:t>
      </w:r>
    </w:p>
    <w:p w14:paraId="7247FEDF">
      <w:pPr>
        <w:pStyle w:val="5"/>
      </w:pPr>
      <w:r>
        <w:rPr>
          <w:rFonts w:hint="eastAsia"/>
        </w:rPr>
        <w:t>施工期废水</w:t>
      </w:r>
    </w:p>
    <w:p w14:paraId="26C5B479">
      <w:pPr>
        <w:ind w:firstLine="520"/>
      </w:pPr>
      <w:r>
        <w:rPr>
          <w:rFonts w:hint="eastAsia"/>
        </w:rPr>
        <w:t>规划项目建设施工期间的废水来源主要为建筑施工废水和施工人员生活污水。</w:t>
      </w:r>
      <w:r>
        <w:t>生活污水主要来自现场施工人员，施工人员产生的生活洗漱污水，污水量少，污染物浓度低，成分简单，直接泼洒地面抑尘。施工废水主要来源于混凝土养护过程、设备清洗废水，</w:t>
      </w:r>
      <w:r>
        <w:rPr>
          <w:rFonts w:hint="eastAsia"/>
        </w:rPr>
        <w:t>建设期间，</w:t>
      </w:r>
      <w:r>
        <w:t>项目</w:t>
      </w:r>
      <w:r>
        <w:rPr>
          <w:rFonts w:hint="eastAsia"/>
        </w:rPr>
        <w:t>应</w:t>
      </w:r>
      <w:r>
        <w:t>设置临时隔油沉淀池，</w:t>
      </w:r>
      <w:r>
        <w:rPr>
          <w:rFonts w:hint="eastAsia"/>
        </w:rPr>
        <w:t>施工</w:t>
      </w:r>
      <w:r>
        <w:t>废水经沉淀池处理后回用于施工用水，不外排。</w:t>
      </w:r>
    </w:p>
    <w:p w14:paraId="6D3F83CC">
      <w:pPr>
        <w:ind w:firstLine="520"/>
      </w:pPr>
      <w:r>
        <w:t>综上所述，施工期废水在采取以上措施处理后不会对外环境产生明显不利影响，措施可行。</w:t>
      </w:r>
    </w:p>
    <w:p w14:paraId="0A734D70">
      <w:pPr>
        <w:pStyle w:val="5"/>
      </w:pPr>
      <w:r>
        <w:rPr>
          <w:rFonts w:hint="eastAsia"/>
        </w:rPr>
        <w:t>地表水</w:t>
      </w:r>
      <w:r>
        <w:t>污染防治措施</w:t>
      </w:r>
    </w:p>
    <w:p w14:paraId="68DDF975">
      <w:pPr>
        <w:ind w:firstLine="520"/>
      </w:pPr>
      <w:r>
        <w:rPr>
          <w:rFonts w:hint="eastAsia"/>
        </w:rPr>
        <w:t>根据环境影响识别、以及类比中心城区建筑垃圾消纳场地表水环境影响，本次规划中，装修垃圾分选场/建筑垃圾综合利用厂仅涉及厂区内工作人员生活污水的产生，生活污水成分简单，经收集处理后回用于厂区降尘，不会对地表水环境产生明显影响。建筑渣土填埋场运营过程中仅涉及因降水产生的淋溶液，由于建筑渣土成分简单，不含有害污染物质，因此建筑渣土填埋场产生的淋溶液经调节池收集沉淀后排放，不会对地表水环境造成明显影响。装修垃圾填埋场运营期涉及生活污水、生产废水以及渗滤液的产生和处理。规划项目应落实以下地表水污染防治措施。</w:t>
      </w:r>
    </w:p>
    <w:p w14:paraId="1E9DD790">
      <w:pPr>
        <w:numPr>
          <w:ilvl w:val="0"/>
          <w:numId w:val="14"/>
        </w:numPr>
        <w:ind w:firstLine="520"/>
      </w:pPr>
      <w:r>
        <w:rPr>
          <w:rFonts w:hint="eastAsia"/>
        </w:rPr>
        <w:t>源头防治措施</w:t>
      </w:r>
    </w:p>
    <w:p w14:paraId="1F72CEC3">
      <w:pPr>
        <w:ind w:firstLine="520"/>
      </w:pPr>
      <w:r>
        <w:rPr>
          <w:rFonts w:hint="eastAsia"/>
        </w:rPr>
        <w:t>规划项目，装修垃圾填埋场</w:t>
      </w:r>
      <w:r>
        <w:t>渗滤液的产生量</w:t>
      </w:r>
      <w:r>
        <w:rPr>
          <w:rFonts w:hint="eastAsia"/>
        </w:rPr>
        <w:t>取决于大气降水量，渗滤液污染物与装修垃圾中混入其他垃圾的种类有很大关系，因此对填埋场填埋的建筑垃圾需进行严格管理，防止</w:t>
      </w:r>
      <w:r>
        <w:t>厨余垃圾</w:t>
      </w:r>
      <w:r>
        <w:rPr>
          <w:rFonts w:hint="eastAsia"/>
        </w:rPr>
        <w:t>、生活垃圾等不属于建筑垃圾的固废进入填埋场，</w:t>
      </w:r>
      <w:r>
        <w:t>从而减少</w:t>
      </w:r>
      <w:r>
        <w:rPr>
          <w:rFonts w:hint="eastAsia"/>
        </w:rPr>
        <w:t>建筑</w:t>
      </w:r>
      <w:r>
        <w:t>垃圾中的含水率</w:t>
      </w:r>
      <w:r>
        <w:rPr>
          <w:rFonts w:hint="eastAsia"/>
        </w:rPr>
        <w:t>以及产生</w:t>
      </w:r>
      <w:r>
        <w:t>渗滤液的</w:t>
      </w:r>
      <w:r>
        <w:rPr>
          <w:rFonts w:hint="eastAsia"/>
        </w:rPr>
        <w:t>污染影响</w:t>
      </w:r>
      <w:r>
        <w:t>。</w:t>
      </w:r>
    </w:p>
    <w:p w14:paraId="25E60B6C">
      <w:pPr>
        <w:numPr>
          <w:ilvl w:val="0"/>
          <w:numId w:val="14"/>
        </w:numPr>
        <w:ind w:firstLine="520"/>
      </w:pPr>
      <w:r>
        <w:rPr>
          <w:rFonts w:hint="eastAsia"/>
        </w:rPr>
        <w:t>《建筑垃圾处理技术标准》（CJJ/T</w:t>
      </w:r>
      <w:r>
        <w:t xml:space="preserve"> </w:t>
      </w:r>
      <w:r>
        <w:rPr>
          <w:rFonts w:hint="eastAsia"/>
        </w:rPr>
        <w:t>134</w:t>
      </w:r>
      <w:r>
        <w:t>-2019</w:t>
      </w:r>
      <w:r>
        <w:rPr>
          <w:rFonts w:hint="eastAsia"/>
        </w:rPr>
        <w:t>）废水处理要求</w:t>
      </w:r>
    </w:p>
    <w:p w14:paraId="36934D77">
      <w:pPr>
        <w:ind w:firstLine="520"/>
      </w:pPr>
      <w:r>
        <w:rPr>
          <w:rFonts w:hint="eastAsia"/>
        </w:rPr>
        <w:t>①资源化利用和填埋处置工程应有雨、污分流设施，防止污染周边环境。</w:t>
      </w:r>
      <w:r>
        <w:t>在缺水或严重缺水地区，宜设置雨水利用系统</w:t>
      </w:r>
      <w:r>
        <w:rPr>
          <w:rFonts w:hint="eastAsia"/>
        </w:rPr>
        <w:t>。</w:t>
      </w:r>
    </w:p>
    <w:p w14:paraId="31E584DA">
      <w:pPr>
        <w:ind w:firstLine="520"/>
      </w:pPr>
      <w:r>
        <w:rPr>
          <w:rFonts w:hint="eastAsia"/>
        </w:rPr>
        <w:t>②装修垃圾填埋场填埋库区地基边坡设计应按照国家现行标准《建筑边坡工程技术规范》GB50330、《水利水电工程边坡设计规范》SL386、《生活垃圾卫生填埋场沿途工程技术规范》CJJ176有关规定执行。</w:t>
      </w:r>
    </w:p>
    <w:p w14:paraId="2D30C057">
      <w:pPr>
        <w:ind w:firstLine="520"/>
      </w:pPr>
      <w:r>
        <w:rPr>
          <w:rFonts w:hint="eastAsia"/>
        </w:rPr>
        <w:t>③填埋场外无自然水体或排水沟渠时，截洪沟出水口宜根据场外地形走向、地表径流流向、地表水体位置等设置排水管渠。</w:t>
      </w:r>
    </w:p>
    <w:p w14:paraId="4C27E406">
      <w:pPr>
        <w:ind w:firstLine="520"/>
      </w:pPr>
      <w:r>
        <w:rPr>
          <w:rFonts w:hint="eastAsia"/>
        </w:rPr>
        <w:t>④</w:t>
      </w:r>
      <w:r>
        <w:t>雨水量设计重现期应符合现行国家标准《室外排水设计规范》GB50014的有关规定</w:t>
      </w:r>
      <w:r>
        <w:rPr>
          <w:rFonts w:hint="eastAsia"/>
        </w:rPr>
        <w:t>。</w:t>
      </w:r>
    </w:p>
    <w:p w14:paraId="5C4055BA">
      <w:pPr>
        <w:ind w:firstLine="520"/>
      </w:pPr>
      <w:r>
        <w:rPr>
          <w:rFonts w:hint="eastAsia"/>
        </w:rPr>
        <w:t>⑤调节池容积应按《建筑垃圾处理技术标准》（CJJ/T-134-2019）附录D的计算要求确定，调节池容积不应小于3个月的污水处理量。</w:t>
      </w:r>
    </w:p>
    <w:p w14:paraId="595ED8D1">
      <w:pPr>
        <w:ind w:firstLine="520"/>
      </w:pPr>
      <w:r>
        <w:rPr>
          <w:rFonts w:hint="eastAsia"/>
        </w:rPr>
        <w:t>⑥填埋库区污水收集系统应包括盲沟、集液井（池）泵房、调节池集污水水位监测井。</w:t>
      </w:r>
    </w:p>
    <w:p w14:paraId="3834371E">
      <w:pPr>
        <w:ind w:firstLine="520"/>
      </w:pPr>
      <w:r>
        <w:rPr>
          <w:rFonts w:hint="eastAsia"/>
        </w:rPr>
        <w:t>⑦</w:t>
      </w:r>
      <w:r>
        <w:t>废水处理系统宜设置异味控制和处理系统</w:t>
      </w:r>
      <w:r>
        <w:rPr>
          <w:rFonts w:hint="eastAsia"/>
        </w:rPr>
        <w:t>。</w:t>
      </w:r>
    </w:p>
    <w:p w14:paraId="4E8D9519">
      <w:pPr>
        <w:numPr>
          <w:ilvl w:val="0"/>
          <w:numId w:val="14"/>
        </w:numPr>
        <w:ind w:firstLine="520"/>
      </w:pPr>
      <w:r>
        <w:rPr>
          <w:rFonts w:hint="eastAsia"/>
        </w:rPr>
        <w:t>废水处理要求</w:t>
      </w:r>
    </w:p>
    <w:p w14:paraId="4627BC14">
      <w:pPr>
        <w:ind w:firstLine="520"/>
      </w:pPr>
      <w:r>
        <w:t>装修垃圾分选场及建筑垃圾综合利用厂的生产废水经厂区生产废水处理设施处理后回用，不外排。生活污水通过一体化生活污水处理系统处理后达相应标准排放。</w:t>
      </w:r>
    </w:p>
    <w:p w14:paraId="51C5C9A2">
      <w:pPr>
        <w:ind w:firstLine="520"/>
      </w:pPr>
      <w:r>
        <w:t>装修垃圾填埋场产生的渗滤液和车辆清洗废水应收集并经装修垃圾填埋场渗滤液处理设施处理。考虑到装修垃圾填埋场渗滤液成分与生活垃圾填埋场类似，且装修垃圾填埋场无行业废水排放标准，故本评价</w:t>
      </w:r>
      <w:r>
        <w:rPr>
          <w:rFonts w:hint="eastAsia"/>
        </w:rPr>
        <w:t>建议规划项目</w:t>
      </w:r>
      <w:r>
        <w:t>参考执行《生活垃圾填埋场污染控制标准》（GB16889-</w:t>
      </w:r>
      <w:r>
        <w:rPr>
          <w:rFonts w:hint="eastAsia"/>
        </w:rPr>
        <w:t>2024</w:t>
      </w:r>
      <w:r>
        <w:t>）</w:t>
      </w:r>
      <w:r>
        <w:rPr>
          <w:rFonts w:hint="eastAsia"/>
        </w:rPr>
        <w:t>相关</w:t>
      </w:r>
      <w:r>
        <w:t>标准。</w:t>
      </w:r>
    </w:p>
    <w:p w14:paraId="6A785A71">
      <w:pPr>
        <w:pStyle w:val="5"/>
      </w:pPr>
      <w:r>
        <w:rPr>
          <w:rFonts w:hint="eastAsia"/>
        </w:rPr>
        <w:t>地下水污染</w:t>
      </w:r>
      <w:r>
        <w:t>防治措施</w:t>
      </w:r>
    </w:p>
    <w:p w14:paraId="6D13B4B4">
      <w:pPr>
        <w:ind w:firstLine="520"/>
      </w:pPr>
      <w:r>
        <w:t>规划具体实施项目应根据《环境影响评价技术导则 地下水环境》（HJ610-2016），按照源头控制、分区防控、污染监控、应急响应原则确定地下水环境污染防治措施。</w:t>
      </w:r>
    </w:p>
    <w:p w14:paraId="657D1E75">
      <w:pPr>
        <w:numPr>
          <w:ilvl w:val="0"/>
          <w:numId w:val="15"/>
        </w:numPr>
        <w:ind w:firstLine="520"/>
      </w:pPr>
      <w:r>
        <w:rPr>
          <w:rFonts w:hint="eastAsia"/>
        </w:rPr>
        <w:t>源头控制</w:t>
      </w:r>
    </w:p>
    <w:p w14:paraId="220D3378">
      <w:pPr>
        <w:ind w:firstLine="520"/>
      </w:pPr>
      <w:r>
        <w:rPr>
          <w:rFonts w:hint="eastAsia"/>
        </w:rPr>
        <w:t>规划项目</w:t>
      </w:r>
      <w:r>
        <w:t>渗滤液的产生量</w:t>
      </w:r>
      <w:r>
        <w:rPr>
          <w:rFonts w:hint="eastAsia"/>
        </w:rPr>
        <w:t>取决于大气降水下渗，渗滤液污染物与装修垃圾中混入其他垃圾的种类有很大关系，因此对填埋场填埋的建筑垃圾需进行严格管理，进入装修垃圾填埋场的建筑垃圾应满足《建筑垃圾处理技术标准》（CJJ/T 134-2019）中的相关要求，防止</w:t>
      </w:r>
      <w:r>
        <w:t>厨余垃圾</w:t>
      </w:r>
      <w:r>
        <w:rPr>
          <w:rFonts w:hint="eastAsia"/>
        </w:rPr>
        <w:t>、生活垃圾等不属于建筑垃圾的固废进入填埋场，</w:t>
      </w:r>
      <w:r>
        <w:t>从而减少</w:t>
      </w:r>
      <w:r>
        <w:rPr>
          <w:rFonts w:hint="eastAsia"/>
        </w:rPr>
        <w:t>建筑</w:t>
      </w:r>
      <w:r>
        <w:t>垃圾中的含水率</w:t>
      </w:r>
      <w:r>
        <w:rPr>
          <w:rFonts w:hint="eastAsia"/>
        </w:rPr>
        <w:t>以及产生</w:t>
      </w:r>
      <w:r>
        <w:t>渗滤液的</w:t>
      </w:r>
      <w:r>
        <w:rPr>
          <w:rFonts w:hint="eastAsia"/>
        </w:rPr>
        <w:t>污染影响</w:t>
      </w:r>
      <w:r>
        <w:t>。</w:t>
      </w:r>
    </w:p>
    <w:p w14:paraId="2B979146">
      <w:pPr>
        <w:numPr>
          <w:ilvl w:val="0"/>
          <w:numId w:val="15"/>
        </w:numPr>
        <w:ind w:firstLine="520"/>
      </w:pPr>
      <w:r>
        <w:rPr>
          <w:rFonts w:hint="eastAsia"/>
        </w:rPr>
        <w:t>分区防控</w:t>
      </w:r>
    </w:p>
    <w:p w14:paraId="04A5BC86">
      <w:pPr>
        <w:ind w:firstLine="520"/>
      </w:pPr>
      <w:r>
        <w:rPr>
          <w:rFonts w:hint="eastAsia"/>
        </w:rPr>
        <w:t>规划项目应采取分区防控措施，经类比识别，规划项目中</w:t>
      </w:r>
      <w:r>
        <w:t>危险废物存放点、填埋区</w:t>
      </w:r>
      <w:r>
        <w:rPr>
          <w:rFonts w:hint="eastAsia"/>
        </w:rPr>
        <w:t>库底</w:t>
      </w:r>
      <w:r>
        <w:t>、</w:t>
      </w:r>
      <w:r>
        <w:rPr>
          <w:rFonts w:hint="eastAsia"/>
        </w:rPr>
        <w:t>渗滤液</w:t>
      </w:r>
      <w:r>
        <w:t>调节池、渗滤液处理站、处理药剂存放区、污泥脱水间和隔油沉砂池属于重点防渗区；车间生产区和物料存放区、洗车平台等</w:t>
      </w:r>
      <w:r>
        <w:rPr>
          <w:rFonts w:hint="eastAsia"/>
        </w:rPr>
        <w:t>属于一般防渗区；</w:t>
      </w:r>
      <w:r>
        <w:t>车间办公区、厂区道路等属于简单防渗区</w:t>
      </w:r>
      <w:r>
        <w:rPr>
          <w:rFonts w:hint="eastAsia"/>
        </w:rPr>
        <w:t>；不同防渗区应采取对应的防渗要求进行防渗系统建设</w:t>
      </w:r>
      <w:r>
        <w:t>。</w:t>
      </w:r>
      <w:r>
        <w:rPr>
          <w:rFonts w:hint="eastAsia"/>
        </w:rPr>
        <w:t>同时装修垃圾填埋场的防渗系统应符合《建筑垃圾处理技术标准》（CJJ/T</w:t>
      </w:r>
      <w:r>
        <w:t xml:space="preserve"> </w:t>
      </w:r>
      <w:r>
        <w:rPr>
          <w:rFonts w:hint="eastAsia"/>
        </w:rPr>
        <w:t>134</w:t>
      </w:r>
      <w:r>
        <w:t>-2019</w:t>
      </w:r>
      <w:r>
        <w:rPr>
          <w:rFonts w:hint="eastAsia"/>
        </w:rPr>
        <w:t>）</w:t>
      </w:r>
      <w:r>
        <w:rPr>
          <w:spacing w:val="-5"/>
        </w:rPr>
        <w:t>的</w:t>
      </w:r>
      <w:r>
        <w:rPr>
          <w:rFonts w:hint="eastAsia"/>
        </w:rPr>
        <w:t>要求。</w:t>
      </w:r>
    </w:p>
    <w:p w14:paraId="618DEB4E">
      <w:pPr>
        <w:numPr>
          <w:ilvl w:val="0"/>
          <w:numId w:val="15"/>
        </w:numPr>
        <w:ind w:firstLine="520"/>
      </w:pPr>
      <w:r>
        <w:rPr>
          <w:rFonts w:hint="eastAsia"/>
        </w:rPr>
        <w:t>污染监控</w:t>
      </w:r>
    </w:p>
    <w:p w14:paraId="2DE8C4C2">
      <w:pPr>
        <w:ind w:firstLine="520"/>
      </w:pPr>
      <w:r>
        <w:rPr>
          <w:rFonts w:hint="eastAsia"/>
        </w:rPr>
        <w:t>根据《建筑垃圾处理技术标准》（CJJ/T 134-2019）要求，</w:t>
      </w:r>
      <w:r>
        <w:t>建筑垃圾填埋库区应设置地下水本底监测井、污染扩散监测井、污染监测井。监测井和采样点的布设、监测项目、频率及分析方法应按现行国家相关标准执行。</w:t>
      </w:r>
      <w:r>
        <w:rPr>
          <w:rFonts w:hint="eastAsia"/>
        </w:rPr>
        <w:t>规划项目</w:t>
      </w:r>
      <w:r>
        <w:t>应制定地下水环境影响跟踪监测计划、建立地下水环境影响跟踪监测制度，及时开展跟踪监测，以便及时发现问题，采取措施。建立检查维护制度、档案制度，以保障正常运行和资料查阅，做到污染物“早发现、早处理”，以减少可能造成的地下水污染</w:t>
      </w:r>
      <w:r>
        <w:rPr>
          <w:rFonts w:hint="eastAsia"/>
        </w:rPr>
        <w:t>。</w:t>
      </w:r>
    </w:p>
    <w:p w14:paraId="4DAC89CD">
      <w:pPr>
        <w:numPr>
          <w:ilvl w:val="0"/>
          <w:numId w:val="15"/>
        </w:numPr>
        <w:ind w:firstLine="520"/>
      </w:pPr>
      <w:r>
        <w:rPr>
          <w:rFonts w:hint="eastAsia"/>
        </w:rPr>
        <w:t>应急响应</w:t>
      </w:r>
    </w:p>
    <w:p w14:paraId="58C0F72B">
      <w:pPr>
        <w:ind w:firstLine="520"/>
      </w:pPr>
      <w:r>
        <w:rPr>
          <w:rFonts w:hint="eastAsia"/>
        </w:rPr>
        <w:t>规划项目应</w:t>
      </w:r>
      <w:r>
        <w:t>制定地下水污染应急响应预案，在发生地下水污染状况时有序开展地下水污染事故处理，有效控制地下水环境污染范围和程度。</w:t>
      </w:r>
    </w:p>
    <w:p w14:paraId="525F44BF">
      <w:pPr>
        <w:pStyle w:val="4"/>
      </w:pPr>
      <w:r>
        <w:rPr>
          <w:rFonts w:hint="eastAsia"/>
        </w:rPr>
        <w:t>声环境影响减缓措施</w:t>
      </w:r>
    </w:p>
    <w:p w14:paraId="6538DDEE">
      <w:pPr>
        <w:pStyle w:val="5"/>
      </w:pPr>
      <w:r>
        <w:rPr>
          <w:rFonts w:hint="eastAsia"/>
        </w:rPr>
        <w:t>施工期噪声</w:t>
      </w:r>
    </w:p>
    <w:p w14:paraId="65750273">
      <w:pPr>
        <w:ind w:firstLine="520"/>
      </w:pPr>
      <w:r>
        <w:rPr>
          <w:rFonts w:hint="eastAsia"/>
        </w:rPr>
        <w:t>①尽量采用低噪声机械设备并做好施工机械的日常维护工作以降低施工噪声声源。</w:t>
      </w:r>
    </w:p>
    <w:p w14:paraId="3A903778">
      <w:pPr>
        <w:ind w:firstLine="520"/>
      </w:pPr>
      <w:r>
        <w:rPr>
          <w:rFonts w:hint="eastAsia"/>
        </w:rPr>
        <w:t>②加强施工管理，合理安排施工作业时段，在午间（13:00~14:30）和夜间（22:00~06:00）禁止施工作业。</w:t>
      </w:r>
    </w:p>
    <w:p w14:paraId="557EE548">
      <w:pPr>
        <w:ind w:firstLine="520"/>
      </w:pPr>
      <w:r>
        <w:rPr>
          <w:rFonts w:hint="eastAsia"/>
        </w:rPr>
        <w:t>③加强管理，文明施工，尽量减少施工期间的材料运输、敲击、施工人的员喊叫等施工活动声源；加强运输车辆管理，车辆限速行驶，并减少鸣笛。</w:t>
      </w:r>
    </w:p>
    <w:p w14:paraId="3821BBDA">
      <w:pPr>
        <w:ind w:firstLine="520"/>
      </w:pPr>
      <w:r>
        <w:rPr>
          <w:rFonts w:hint="eastAsia"/>
        </w:rPr>
        <w:t>④施工区有村庄等其他敏感点时设置2.5m高围挡，并安装吸声材料形成临时声屏障。</w:t>
      </w:r>
    </w:p>
    <w:p w14:paraId="1710124C">
      <w:pPr>
        <w:ind w:firstLine="520"/>
      </w:pPr>
      <w:r>
        <w:rPr>
          <w:rFonts w:hint="eastAsia"/>
        </w:rPr>
        <w:t>⑤施工区内的固定设备设置减振基础；合理安排车辆进出时间，尽量减少车辆夜间行驶。</w:t>
      </w:r>
    </w:p>
    <w:p w14:paraId="0AB9764B">
      <w:pPr>
        <w:ind w:firstLine="520"/>
      </w:pPr>
      <w:r>
        <w:rPr>
          <w:rFonts w:hint="eastAsia"/>
        </w:rPr>
        <w:t>⑥建设与施工单位还应与施工场地周围单位、居民建立良好关系，及时让他们了解施工进度及采取的降噪措施，并取得大家的共同理解。</w:t>
      </w:r>
    </w:p>
    <w:p w14:paraId="4A17BF5A">
      <w:pPr>
        <w:ind w:firstLine="520"/>
      </w:pPr>
      <w:r>
        <w:rPr>
          <w:rFonts w:hint="eastAsia"/>
        </w:rPr>
        <w:t>通过合理布置施工场地和施工时间尽量使高噪声机械设备远离附近的环境敏感点，使用低噪音的设备从根本上控制噪声，加强控制传播与管理等措施，可有效降低噪声对周围环境的影响。</w:t>
      </w:r>
    </w:p>
    <w:p w14:paraId="183099BA">
      <w:pPr>
        <w:pStyle w:val="5"/>
      </w:pPr>
      <w:r>
        <w:rPr>
          <w:rFonts w:hint="eastAsia"/>
        </w:rPr>
        <w:t>运营期噪声</w:t>
      </w:r>
    </w:p>
    <w:p w14:paraId="7D5231E2">
      <w:pPr>
        <w:ind w:firstLine="520"/>
      </w:pPr>
      <w:r>
        <w:rPr>
          <w:rFonts w:hint="eastAsia"/>
        </w:rPr>
        <w:t>规划项目中装修垃圾分选场/建筑垃圾综合利用厂噪声主要来源于</w:t>
      </w:r>
      <w:r>
        <w:t>破碎机、振动筛和分选机</w:t>
      </w:r>
      <w:r>
        <w:rPr>
          <w:rFonts w:hint="eastAsia"/>
        </w:rPr>
        <w:t>、风机、大功率水泵等机械设备的空气动力噪声、</w:t>
      </w:r>
      <w:r>
        <w:t>运输车</w:t>
      </w:r>
      <w:r>
        <w:rPr>
          <w:rFonts w:hint="eastAsia"/>
        </w:rPr>
        <w:t>噪声。装修垃圾填埋场、建筑渣土填埋场的噪声主要来源于推土机、压实机等机械设备、运输车辆产生的噪声。为减少规划项目运营期的噪声影响，应采取以下措施：</w:t>
      </w:r>
    </w:p>
    <w:p w14:paraId="52813AF6">
      <w:pPr>
        <w:ind w:firstLine="520"/>
      </w:pPr>
      <w:r>
        <w:rPr>
          <w:rFonts w:hint="eastAsia"/>
        </w:rPr>
        <w:t>①</w:t>
      </w:r>
      <w:r>
        <w:t>平面布置的优化：在设计合理可行的前提下，首先考虑从总平面布置优化，尽量将主要噪声源，尤其是难以治理的噪声源都布置在厂区中部或是远离声环境敏感目标。</w:t>
      </w:r>
    </w:p>
    <w:p w14:paraId="106EE21C">
      <w:pPr>
        <w:ind w:firstLine="520"/>
      </w:pPr>
      <w:r>
        <w:rPr>
          <w:rFonts w:hint="eastAsia"/>
        </w:rPr>
        <w:t>②</w:t>
      </w:r>
      <w:r>
        <w:t>在选型、采购时应考虑使用低噪声、低振动的设备，从源头上控制噪声</w:t>
      </w:r>
      <w:r>
        <w:rPr>
          <w:rFonts w:hint="eastAsia"/>
        </w:rPr>
        <w:t>；加强器械的维护，定期检修，发现出现不正常运转的器械应及时更换零件保证正常运转。</w:t>
      </w:r>
    </w:p>
    <w:p w14:paraId="30820686">
      <w:pPr>
        <w:ind w:firstLine="520"/>
      </w:pPr>
      <w:r>
        <w:rPr>
          <w:rFonts w:hint="eastAsia"/>
        </w:rPr>
        <w:t>③</w:t>
      </w:r>
      <w:r>
        <w:t>对集中布置在厂房内的群体噪声源，</w:t>
      </w:r>
      <w:r>
        <w:rPr>
          <w:rFonts w:hint="eastAsia"/>
        </w:rPr>
        <w:t>采取对</w:t>
      </w:r>
      <w:r>
        <w:t>厂房墙体</w:t>
      </w:r>
      <w:r>
        <w:rPr>
          <w:rFonts w:hint="eastAsia"/>
        </w:rPr>
        <w:t>附加吸声材料的方法</w:t>
      </w:r>
      <w:r>
        <w:t>，提高厂房的整体隔声</w:t>
      </w:r>
      <w:r>
        <w:rPr>
          <w:rFonts w:hint="eastAsia"/>
        </w:rPr>
        <w:t>能力</w:t>
      </w:r>
      <w:r>
        <w:t>，并在厂房内进行阻尼和吸声处理，增加隔声结构的低频隔声量并减轻隔声压力。</w:t>
      </w:r>
    </w:p>
    <w:p w14:paraId="478C0D62">
      <w:pPr>
        <w:ind w:firstLine="520"/>
      </w:pPr>
      <w:r>
        <w:rPr>
          <w:rFonts w:hint="eastAsia"/>
        </w:rPr>
        <w:t>④合理安排工作时间，避免夜间和午间作业，产生不必要的噪声影响。</w:t>
      </w:r>
    </w:p>
    <w:p w14:paraId="2C7F802A">
      <w:pPr>
        <w:ind w:firstLine="520"/>
      </w:pPr>
      <w:r>
        <w:rPr>
          <w:rFonts w:hint="eastAsia"/>
        </w:rPr>
        <w:t>⑤</w:t>
      </w:r>
      <w:r>
        <w:t>建立严格的运输管理制度，指定相应的驾驶</w:t>
      </w:r>
      <w:r>
        <w:rPr>
          <w:rFonts w:hint="eastAsia"/>
        </w:rPr>
        <w:t>路线</w:t>
      </w:r>
      <w:r>
        <w:t>要求降低垃圾运输对沿线居民的影响。</w:t>
      </w:r>
      <w:r>
        <w:rPr>
          <w:rFonts w:hint="eastAsia"/>
        </w:rPr>
        <w:t>经过居民点时减速慢行，尽量减少鸣笛。合理安排运输时间，避免夜间运输。</w:t>
      </w:r>
    </w:p>
    <w:p w14:paraId="7AC8E7EF">
      <w:pPr>
        <w:ind w:firstLine="520"/>
      </w:pPr>
      <w:r>
        <w:rPr>
          <w:rFonts w:hint="eastAsia"/>
        </w:rPr>
        <w:t>⑥建筑垃圾收集、运输、处理系统应选取低噪声运输车辆，车辆在车厢开启、关闭、卸料时产生的噪声不应超过82dB（A）。</w:t>
      </w:r>
    </w:p>
    <w:p w14:paraId="5DE620EE">
      <w:pPr>
        <w:ind w:firstLine="520"/>
      </w:pPr>
      <w:r>
        <w:rPr>
          <w:rFonts w:hint="eastAsia"/>
        </w:rPr>
        <w:t>⑦</w:t>
      </w:r>
      <w:r>
        <w:t>加强厂区</w:t>
      </w:r>
      <w:r>
        <w:rPr>
          <w:rFonts w:hint="eastAsia"/>
        </w:rPr>
        <w:t>周边</w:t>
      </w:r>
      <w:r>
        <w:t>绿化，</w:t>
      </w:r>
      <w:r>
        <w:rPr>
          <w:rFonts w:hint="eastAsia"/>
        </w:rPr>
        <w:t>发挥周边绿化</w:t>
      </w:r>
      <w:r>
        <w:t>阻挡噪声传播的作用</w:t>
      </w:r>
      <w:r>
        <w:rPr>
          <w:rFonts w:hint="eastAsia"/>
        </w:rPr>
        <w:t>。</w:t>
      </w:r>
    </w:p>
    <w:p w14:paraId="4CF7D77B">
      <w:pPr>
        <w:pStyle w:val="4"/>
      </w:pPr>
      <w:r>
        <w:rPr>
          <w:rFonts w:hint="eastAsia"/>
        </w:rPr>
        <w:t>固体废物处置措施</w:t>
      </w:r>
    </w:p>
    <w:p w14:paraId="232B74FC">
      <w:pPr>
        <w:ind w:firstLine="520"/>
      </w:pPr>
      <w:r>
        <w:rPr>
          <w:rFonts w:hint="eastAsia"/>
        </w:rPr>
        <w:t>规划新增项目运营期产生的固废主要包括废机油、土渣、</w:t>
      </w:r>
      <w:r>
        <w:t>塑料及橡胶、铁质</w:t>
      </w:r>
      <w:r>
        <w:rPr>
          <w:rFonts w:hint="eastAsia"/>
        </w:rPr>
        <w:t>、</w:t>
      </w:r>
      <w:r>
        <w:t>木块</w:t>
      </w:r>
      <w:r>
        <w:rPr>
          <w:rFonts w:hint="eastAsia"/>
        </w:rPr>
        <w:t>、除尘灰，以及渗滤液处理站产生的污泥，厂区内工作人员产生的生活垃圾。</w:t>
      </w:r>
    </w:p>
    <w:p w14:paraId="6AB2D790">
      <w:pPr>
        <w:ind w:firstLine="520"/>
      </w:pPr>
      <w:r>
        <w:t>（1）加强固体废弃物的综合利用，按照循环再利用的原则减少固体废弃物产生量。如</w:t>
      </w:r>
      <w:r>
        <w:rPr>
          <w:rFonts w:hint="eastAsia"/>
        </w:rPr>
        <w:t>建筑垃圾综合利用厂产生的除尘灰</w:t>
      </w:r>
      <w:r>
        <w:t>可作为建筑原料进行综合利用。</w:t>
      </w:r>
    </w:p>
    <w:p w14:paraId="246F07C4">
      <w:pPr>
        <w:ind w:firstLine="520"/>
      </w:pPr>
      <w:r>
        <w:t>（2）</w:t>
      </w:r>
      <w:r>
        <w:rPr>
          <w:rFonts w:hint="eastAsia"/>
        </w:rPr>
        <w:t>装修垃圾分选场产生除尘灰、土渣、</w:t>
      </w:r>
      <w:r>
        <w:t>塑料及橡胶、铁质</w:t>
      </w:r>
      <w:r>
        <w:rPr>
          <w:rFonts w:hint="eastAsia"/>
        </w:rPr>
        <w:t>、</w:t>
      </w:r>
      <w:r>
        <w:t>木块</w:t>
      </w:r>
      <w:r>
        <w:rPr>
          <w:rFonts w:hint="eastAsia"/>
        </w:rPr>
        <w:t>等为一般工业固体废物。装修垃圾分选场产生除尘灰转运至装修垃圾填埋场填埋处理，土渣为一般工业固体废物，运至渣土填埋场填埋处理。</w:t>
      </w:r>
      <w:r>
        <w:t>塑料及橡胶、铁质</w:t>
      </w:r>
      <w:r>
        <w:rPr>
          <w:rFonts w:hint="eastAsia"/>
        </w:rPr>
        <w:t>、</w:t>
      </w:r>
      <w:r>
        <w:t>木块</w:t>
      </w:r>
      <w:r>
        <w:rPr>
          <w:rFonts w:hint="eastAsia"/>
        </w:rPr>
        <w:t>、布料等有价值的物质进入可再生资源回收体系处置。</w:t>
      </w:r>
    </w:p>
    <w:p w14:paraId="14A1C3C8">
      <w:pPr>
        <w:ind w:firstLine="520"/>
      </w:pPr>
      <w:r>
        <w:t>（3）污泥、生活垃圾处置措施</w:t>
      </w:r>
    </w:p>
    <w:p w14:paraId="577FD4C1">
      <w:pPr>
        <w:ind w:firstLine="520"/>
      </w:pPr>
      <w:r>
        <w:rPr>
          <w:rFonts w:hint="eastAsia"/>
        </w:rPr>
        <w:t>装修垃圾填埋场</w:t>
      </w:r>
      <w:r>
        <w:t>污水处理系统产生的污泥暂存到污泥池</w:t>
      </w:r>
      <w:r>
        <w:rPr>
          <w:rFonts w:hint="eastAsia"/>
        </w:rPr>
        <w:t>，可运至所在装修垃圾填埋场填埋处理；</w:t>
      </w:r>
      <w:r>
        <w:t>生活垃圾属于一般固废，建议集中收集</w:t>
      </w:r>
      <w:r>
        <w:rPr>
          <w:rFonts w:hint="eastAsia"/>
        </w:rPr>
        <w:t>转运至生活垃圾填埋场填埋处理</w:t>
      </w:r>
      <w:r>
        <w:t>。</w:t>
      </w:r>
    </w:p>
    <w:p w14:paraId="5BF05797">
      <w:pPr>
        <w:ind w:firstLine="520"/>
      </w:pPr>
      <w:r>
        <w:t>（4）</w:t>
      </w:r>
      <w:r>
        <w:rPr>
          <w:rFonts w:hint="eastAsia"/>
        </w:rPr>
        <w:t>废机油</w:t>
      </w:r>
      <w:r>
        <w:t>处置措施</w:t>
      </w:r>
    </w:p>
    <w:p w14:paraId="06F1B4B1">
      <w:pPr>
        <w:ind w:firstLine="520"/>
      </w:pPr>
      <w:r>
        <w:rPr>
          <w:rFonts w:hint="eastAsia"/>
        </w:rPr>
        <w:t>废机油</w:t>
      </w:r>
      <w:r>
        <w:t>属于危险废物，严格按照《危险废物收集贮存运输技术规范》集中收集并建设危废暂存间，危废暂存间要求“防风、防雨、防晒、防渗漏”，并执行“危险废物转移联单管理办法”，委托有危废处置资质的单位处置。</w:t>
      </w:r>
    </w:p>
    <w:p w14:paraId="4B9A21BD">
      <w:pPr>
        <w:ind w:firstLine="480" w:firstLineChars="0"/>
      </w:pPr>
      <w:r>
        <w:t>（5）应建立台账记录固体废物的产生、去向（贮存、利用、处置及委托利用处置）及相应量。</w:t>
      </w:r>
    </w:p>
    <w:p w14:paraId="0AA2E8BD">
      <w:pPr>
        <w:pStyle w:val="4"/>
      </w:pPr>
      <w:r>
        <w:rPr>
          <w:rFonts w:hint="eastAsia"/>
        </w:rPr>
        <w:t>土壤环境保护及防治措施</w:t>
      </w:r>
    </w:p>
    <w:p w14:paraId="37F676F9">
      <w:pPr>
        <w:pStyle w:val="5"/>
      </w:pPr>
      <w:r>
        <w:rPr>
          <w:rFonts w:hint="eastAsia"/>
        </w:rPr>
        <w:t>施工期</w:t>
      </w:r>
    </w:p>
    <w:p w14:paraId="1AED9CE9">
      <w:pPr>
        <w:ind w:firstLine="520"/>
      </w:pPr>
      <w:r>
        <w:rPr>
          <w:rFonts w:hint="eastAsia"/>
        </w:rPr>
        <w:t>规划项目施工期对土壤的</w:t>
      </w:r>
      <w:r>
        <w:t>影响主要表现在施工过程中占地、施工活动人为以及机械碾压破坏地表结皮，造成土壤板结、影响土壤物理结构</w:t>
      </w:r>
      <w:r>
        <w:rPr>
          <w:rFonts w:hint="eastAsia"/>
        </w:rPr>
        <w:t>，</w:t>
      </w:r>
      <w:r>
        <w:t>另外施工过程中机械设备油料跑冒滴漏以及施工废水可能对土壤性质造成影响。</w:t>
      </w:r>
    </w:p>
    <w:p w14:paraId="285C0D0E">
      <w:pPr>
        <w:ind w:firstLine="520"/>
      </w:pPr>
      <w:r>
        <w:t>通过加强规划项目实施</w:t>
      </w:r>
      <w:r>
        <w:rPr>
          <w:rFonts w:hint="eastAsia"/>
        </w:rPr>
        <w:t>建设</w:t>
      </w:r>
      <w:r>
        <w:t>过程中管理，减少临时占地面积，尽量将扰动控制在永久占地范围内；减少不必要的占用和碾压，从而降低对土壤结构的影响；在施工过程中加强机械设备的维修管理，避免跑冒滴漏</w:t>
      </w:r>
      <w:r>
        <w:rPr>
          <w:rFonts w:hint="eastAsia"/>
        </w:rPr>
        <w:t>。</w:t>
      </w:r>
      <w:r>
        <w:t>同时要求</w:t>
      </w:r>
      <w:r>
        <w:rPr>
          <w:rFonts w:hint="eastAsia"/>
        </w:rPr>
        <w:t>对</w:t>
      </w:r>
      <w:r>
        <w:t>施工过</w:t>
      </w:r>
      <w:r>
        <w:rPr>
          <w:rFonts w:hint="eastAsia"/>
        </w:rPr>
        <w:t>程</w:t>
      </w:r>
      <w:r>
        <w:t>中产生的废污水进行收集，作为降尘洒水或回用施工工艺过程中，严禁施工废污水随意泼洒。</w:t>
      </w:r>
      <w:r>
        <w:rPr>
          <w:rFonts w:hint="eastAsia"/>
        </w:rPr>
        <w:t>落实以上措施将有效减小施工期对土壤环境的影响。</w:t>
      </w:r>
    </w:p>
    <w:p w14:paraId="38310F17">
      <w:pPr>
        <w:pStyle w:val="5"/>
      </w:pPr>
      <w:r>
        <w:rPr>
          <w:rFonts w:hint="eastAsia"/>
        </w:rPr>
        <w:t>运营期</w:t>
      </w:r>
    </w:p>
    <w:p w14:paraId="4D0F1059">
      <w:pPr>
        <w:ind w:firstLine="520"/>
      </w:pPr>
      <w:r>
        <w:rPr>
          <w:rFonts w:hint="eastAsia"/>
        </w:rPr>
        <w:t>规划</w:t>
      </w:r>
      <w:r>
        <w:t>项目运营</w:t>
      </w:r>
      <w:r>
        <w:rPr>
          <w:rFonts w:hint="eastAsia"/>
        </w:rPr>
        <w:t>期</w:t>
      </w:r>
      <w:r>
        <w:t>对土壤的影响</w:t>
      </w:r>
      <w:r>
        <w:rPr>
          <w:rFonts w:hint="eastAsia"/>
        </w:rPr>
        <w:t>途径主要为大气沉降、淋溶液地面漫流、渗滤液垂直入渗三个方面。根据《环境影响评价技术导则 土壤环境（试行）》 （HJ964-2018）要求，项目土壤环境保护措施主要应采取“源头控制、过程防控、跟踪监测”措施：</w:t>
      </w:r>
    </w:p>
    <w:p w14:paraId="62B51131">
      <w:pPr>
        <w:ind w:firstLine="520"/>
      </w:pPr>
      <w:r>
        <w:rPr>
          <w:rFonts w:hint="eastAsia"/>
        </w:rPr>
        <w:t>①严格控制入场废物种类，不得接收除建筑垃圾外的危险废物、生活垃圾以及其他不属于建筑垃圾的工业固废。</w:t>
      </w:r>
    </w:p>
    <w:p w14:paraId="476670B1">
      <w:pPr>
        <w:ind w:firstLine="520"/>
      </w:pPr>
      <w:r>
        <w:rPr>
          <w:rFonts w:hint="eastAsia"/>
        </w:rPr>
        <w:t>②填埋场回填作业进行前开展环境本底调查，依据项目场区布置</w:t>
      </w:r>
      <w:r>
        <w:rPr>
          <w:rFonts w:hint="eastAsia"/>
          <w:lang w:val="en-US" w:eastAsia="zh-CN"/>
        </w:rPr>
        <w:t>情况</w:t>
      </w:r>
      <w:r>
        <w:rPr>
          <w:rFonts w:hint="eastAsia"/>
        </w:rPr>
        <w:t>，将项目从建区域划分为重点防渗区、一般防渗区和简单防渗区，从源头到末端全方位采取控制措施，防止规划项目运营过程中对土壤造成污染。</w:t>
      </w:r>
    </w:p>
    <w:p w14:paraId="18753451">
      <w:pPr>
        <w:ind w:firstLine="520"/>
      </w:pPr>
      <w:r>
        <w:rPr>
          <w:rFonts w:hint="eastAsia"/>
        </w:rPr>
        <w:t>③按照《建筑垃圾处理技术标准》（CJJ/T</w:t>
      </w:r>
      <w:bookmarkStart w:id="136" w:name="_GoBack"/>
      <w:bookmarkEnd w:id="136"/>
      <w:r>
        <w:t xml:space="preserve"> </w:t>
      </w:r>
      <w:r>
        <w:rPr>
          <w:rFonts w:hint="eastAsia"/>
        </w:rPr>
        <w:t>134</w:t>
      </w:r>
      <w:r>
        <w:t>-2019</w:t>
      </w:r>
      <w:r>
        <w:rPr>
          <w:rFonts w:hint="eastAsia"/>
        </w:rPr>
        <w:t>）相关要求，对填埋区、渗滤液收集池进行防渗处理，设置雨、污分流导排系统，防止污水乱排造成土壤污染。</w:t>
      </w:r>
    </w:p>
    <w:p w14:paraId="1498C6BC">
      <w:pPr>
        <w:ind w:firstLine="520"/>
      </w:pPr>
      <w:r>
        <w:rPr>
          <w:rFonts w:hint="eastAsia"/>
        </w:rPr>
        <w:t>④在填埋场区四周种植绿化林带，减轻规划项目排放的颗粒物对周边农作物及土壤造成的影响。</w:t>
      </w:r>
    </w:p>
    <w:p w14:paraId="3A9BF351">
      <w:pPr>
        <w:ind w:firstLine="520"/>
      </w:pPr>
      <w:r>
        <w:rPr>
          <w:rFonts w:hint="eastAsia"/>
        </w:rPr>
        <w:t>⑤</w:t>
      </w:r>
      <w:r>
        <w:t>为项目运营以后跟踪了解土壤环境质量变化情况，要求根据各规划项目实际情况，设置土壤环境跟踪监测点，其监测要求详见监控计划章节。后期运营过程中发现土壤超标，需按照《土壤污染防治工作方案》以及《污染场地土壤修复技术导则》等要求进行土壤修复治理。</w:t>
      </w:r>
    </w:p>
    <w:p w14:paraId="1C0FAC7F">
      <w:pPr>
        <w:pStyle w:val="5"/>
      </w:pPr>
      <w:r>
        <w:rPr>
          <w:rFonts w:hint="eastAsia"/>
        </w:rPr>
        <w:t>服务期满</w:t>
      </w:r>
    </w:p>
    <w:p w14:paraId="3DD34548">
      <w:pPr>
        <w:ind w:firstLine="520"/>
      </w:pPr>
      <w:r>
        <w:rPr>
          <w:rFonts w:hint="eastAsia"/>
        </w:rPr>
        <w:t>填埋场服务期满后，</w:t>
      </w:r>
      <w:r>
        <w:t>关闭与封场期要严格</w:t>
      </w:r>
      <w:r>
        <w:rPr>
          <w:rFonts w:hint="eastAsia"/>
        </w:rPr>
        <w:t>按照《建筑垃圾处理技术标准》（CJJ/T</w:t>
      </w:r>
      <w:r>
        <w:t xml:space="preserve"> </w:t>
      </w:r>
      <w:r>
        <w:rPr>
          <w:rFonts w:hint="eastAsia"/>
        </w:rPr>
        <w:t>134</w:t>
      </w:r>
      <w:r>
        <w:t>-2019</w:t>
      </w:r>
      <w:r>
        <w:rPr>
          <w:rFonts w:hint="eastAsia"/>
        </w:rPr>
        <w:t>）中的要求，做好填埋场表面的排气、防渗、导排水、封场覆盖及覆土种植等措施，以防止降水下渗进入填埋场并渗入地下水污染地下水和土壤环境的风险。封场后的土地利用前应做出场地稳定化鉴定、土地利用论证，并经相关主管部门鉴定。</w:t>
      </w:r>
    </w:p>
    <w:p w14:paraId="705C18A2">
      <w:pPr>
        <w:pStyle w:val="4"/>
      </w:pPr>
      <w:r>
        <w:rPr>
          <w:rFonts w:hint="eastAsia"/>
        </w:rPr>
        <w:t>垃圾运输过程污染减缓措施</w:t>
      </w:r>
    </w:p>
    <w:p w14:paraId="7201335C">
      <w:pPr>
        <w:ind w:firstLine="520"/>
      </w:pPr>
      <w:r>
        <w:rPr>
          <w:rFonts w:hint="eastAsia"/>
        </w:rPr>
        <w:t>为减小建筑垃圾运输过程造成的环境影响，建筑垃圾密闭运输车辆应满足《建筑垃圾密闭运输车辆技术规范（试行）》（CG 035—2020）相关要求，并在运输过程中，采取以下措施：</w:t>
      </w:r>
    </w:p>
    <w:p w14:paraId="25E2A353">
      <w:pPr>
        <w:ind w:firstLine="520"/>
      </w:pPr>
      <w:r>
        <w:t>（1）对垃圾运输车加强维修保养，装载</w:t>
      </w:r>
      <w:r>
        <w:rPr>
          <w:rFonts w:hint="eastAsia"/>
        </w:rPr>
        <w:t>建筑垃圾</w:t>
      </w:r>
      <w:r>
        <w:t>的车辆必须有遮盖和防护措施，以防止建筑垃圾和尘土飞扬、洒落和流溢</w:t>
      </w:r>
      <w:r>
        <w:rPr>
          <w:rFonts w:hint="eastAsia"/>
        </w:rPr>
        <w:t>。</w:t>
      </w:r>
    </w:p>
    <w:p w14:paraId="17C08BAB">
      <w:pPr>
        <w:ind w:firstLine="520"/>
      </w:pPr>
      <w:r>
        <w:t>（2）严禁所有运输车辆沿路撒漏和污染道路，确保密闭运输效果。</w:t>
      </w:r>
    </w:p>
    <w:p w14:paraId="318D6E35">
      <w:pPr>
        <w:ind w:firstLine="520"/>
      </w:pPr>
      <w:r>
        <w:t>（3）避免在上下班高峰期运输垃圾，尽可能缩短垃圾运输车在敏感点附近滞留的时间。</w:t>
      </w:r>
    </w:p>
    <w:p w14:paraId="3AC9116A">
      <w:pPr>
        <w:ind w:firstLine="520"/>
      </w:pPr>
      <w:r>
        <w:t>（</w:t>
      </w:r>
      <w:r>
        <w:rPr>
          <w:rFonts w:hint="eastAsia"/>
        </w:rPr>
        <w:t>4</w:t>
      </w:r>
      <w:r>
        <w:t>）加强驾驶员的思想教育和技术培训，避免交通事故的发生。</w:t>
      </w:r>
    </w:p>
    <w:p w14:paraId="5DD9DFC7">
      <w:pPr>
        <w:ind w:firstLine="520"/>
      </w:pPr>
      <w:r>
        <w:rPr>
          <w:rFonts w:hint="eastAsia"/>
        </w:rPr>
        <w:t>（5）垃圾运输按规定路线运输，运输路线应尽量避开敏感点。</w:t>
      </w:r>
    </w:p>
    <w:p w14:paraId="55E67847">
      <w:pPr>
        <w:ind w:firstLine="520"/>
      </w:pPr>
      <w:r>
        <w:rPr>
          <w:rFonts w:hint="eastAsia"/>
        </w:rPr>
        <w:t>（6）在卸车过程中降低倾倒高度，倾倒时应进行洒水抑尘。</w:t>
      </w:r>
    </w:p>
    <w:p w14:paraId="7659EFCE">
      <w:pPr>
        <w:pStyle w:val="4"/>
      </w:pPr>
      <w:bookmarkStart w:id="83" w:name="_Toc88038406"/>
      <w:bookmarkStart w:id="84" w:name="_Toc87431353"/>
      <w:r>
        <w:rPr>
          <w:rFonts w:hint="eastAsia"/>
        </w:rPr>
        <w:t>填埋场封场管理措施</w:t>
      </w:r>
      <w:bookmarkEnd w:id="83"/>
      <w:bookmarkEnd w:id="84"/>
    </w:p>
    <w:p w14:paraId="55EC729C">
      <w:pPr>
        <w:ind w:firstLine="520"/>
      </w:pPr>
      <w:r>
        <w:t>当</w:t>
      </w:r>
      <w:r>
        <w:rPr>
          <w:rFonts w:hint="eastAsia"/>
        </w:rPr>
        <w:t>填埋场</w:t>
      </w:r>
      <w:r>
        <w:t>贮存、处置场服务期满或因故不再承担新的贮存、处置任务时，应分别予以关闭或封场。关闭或封场前，必须编制关闭或封场计划，报请所在地县级以上环境保护行政主管部门核准，并采取污染防治措施。</w:t>
      </w:r>
    </w:p>
    <w:p w14:paraId="27AB2C5E">
      <w:pPr>
        <w:ind w:firstLine="520"/>
      </w:pPr>
      <w:r>
        <w:rPr>
          <w:rFonts w:hint="eastAsia"/>
        </w:rPr>
        <w:t>封场要求应满足</w:t>
      </w:r>
      <w:r>
        <w:t>《建筑垃圾处理技术</w:t>
      </w:r>
      <w:r>
        <w:rPr>
          <w:rFonts w:hint="eastAsia"/>
        </w:rPr>
        <w:t>标准</w:t>
      </w:r>
      <w:r>
        <w:t>》（CJJ134-2019）</w:t>
      </w:r>
      <w:r>
        <w:rPr>
          <w:rFonts w:hint="eastAsia"/>
        </w:rPr>
        <w:t>中相关</w:t>
      </w:r>
      <w:r>
        <w:t>规定</w:t>
      </w:r>
      <w:r>
        <w:rPr>
          <w:rFonts w:hint="eastAsia"/>
        </w:rPr>
        <w:t>。</w:t>
      </w:r>
      <w:r>
        <w:t>填埋场封场后的土地利用前应做出场地稳定化鉴定、土地利用论证，并经</w:t>
      </w:r>
      <w:r>
        <w:rPr>
          <w:rFonts w:hint="eastAsia"/>
        </w:rPr>
        <w:t>相关主管</w:t>
      </w:r>
      <w:r>
        <w:t>部门鉴定。</w:t>
      </w:r>
    </w:p>
    <w:p w14:paraId="462A82D6">
      <w:pPr>
        <w:pStyle w:val="3"/>
      </w:pPr>
      <w:bookmarkStart w:id="85" w:name="_Toc8962"/>
      <w:r>
        <w:t>规划所</w:t>
      </w:r>
      <w:r>
        <w:rPr>
          <w:rFonts w:hint="eastAsia"/>
        </w:rPr>
        <w:t>包</w:t>
      </w:r>
      <w:r>
        <w:t>含建设项目环境影响评价要求</w:t>
      </w:r>
      <w:bookmarkEnd w:id="85"/>
    </w:p>
    <w:p w14:paraId="7EF8A6AC">
      <w:pPr>
        <w:ind w:firstLine="520"/>
      </w:pPr>
      <w:r>
        <w:t>根据《关于加强规划环境影响评价与建设项目环境影响评价联动工作的意见》（环发</w:t>
      </w:r>
      <w:r>
        <w:rPr>
          <w:rFonts w:hint="eastAsia"/>
        </w:rPr>
        <w:t>〔</w:t>
      </w:r>
      <w:r>
        <w:t>2015</w:t>
      </w:r>
      <w:r>
        <w:rPr>
          <w:rFonts w:hint="eastAsia"/>
        </w:rPr>
        <w:t>〕</w:t>
      </w:r>
      <w:r>
        <w:t>178号），纳入规划的项目在开展环评时，应加强规划环境影响评价与建设项目环境影响评价的联动</w:t>
      </w:r>
      <w:r>
        <w:rPr>
          <w:rFonts w:hint="eastAsia"/>
        </w:rPr>
        <w:t>。</w:t>
      </w:r>
    </w:p>
    <w:p w14:paraId="7B6B734A">
      <w:pPr>
        <w:ind w:firstLine="520"/>
      </w:pPr>
      <w:r>
        <w:t>以本规划环境影响报告书及审查意见提出的资源环境承载力、环境目标指标、减缓与控制污染的对策等内容为基础，遵循《建设项目环境影响评价技术导则 总纲》</w:t>
      </w:r>
      <w:r>
        <w:rPr>
          <w:rFonts w:hint="eastAsia"/>
        </w:rPr>
        <w:t>（</w:t>
      </w:r>
      <w:r>
        <w:t>HJ2.1-2016</w:t>
      </w:r>
      <w:r>
        <w:rPr>
          <w:rFonts w:hint="eastAsia"/>
        </w:rPr>
        <w:t>）</w:t>
      </w:r>
      <w:r>
        <w:t>，以改善环境质量为核心，结合环境状况与项目工艺特点，重点开展如下工作：</w:t>
      </w:r>
    </w:p>
    <w:p w14:paraId="630C1704">
      <w:pPr>
        <w:ind w:firstLine="520"/>
      </w:pPr>
      <w:r>
        <w:rPr>
          <w:rFonts w:hint="eastAsia"/>
        </w:rPr>
        <w:t>（1）强化项目建设期的污染防治措施，论证污染防治措施的有效性，确保项目建设期环境影响降到最低。</w:t>
      </w:r>
    </w:p>
    <w:p w14:paraId="2ABF69B8">
      <w:pPr>
        <w:ind w:firstLine="520"/>
      </w:pPr>
      <w:r>
        <w:rPr>
          <w:rFonts w:hint="eastAsia"/>
        </w:rPr>
        <w:t>（2）项目环评阶段应明确各具体项目污染物处置方式和去向，应重点论证规划建设项目生产污水及生活污水处置方式合理性及影响</w:t>
      </w:r>
      <w:r>
        <w:t>。</w:t>
      </w:r>
    </w:p>
    <w:p w14:paraId="768275A0">
      <w:pPr>
        <w:ind w:firstLine="520"/>
      </w:pPr>
      <w:r>
        <w:rPr>
          <w:rFonts w:hint="eastAsia"/>
        </w:rPr>
        <w:t>（3）</w:t>
      </w:r>
      <w:r>
        <w:t>环境影响预测评价方面，应预测项目建成后，对区域空气环境、声环境、地下水环境、土壤环境等环境要素可能产生的影响</w:t>
      </w:r>
      <w:r>
        <w:rPr>
          <w:rFonts w:hint="eastAsia"/>
        </w:rPr>
        <w:t>。</w:t>
      </w:r>
    </w:p>
    <w:p w14:paraId="4724F2E2">
      <w:pPr>
        <w:ind w:firstLine="520"/>
        <w:sectPr>
          <w:pgSz w:w="11906" w:h="16838"/>
          <w:pgMar w:top="1587" w:right="1587" w:bottom="1587" w:left="1587" w:header="851" w:footer="992" w:gutter="0"/>
          <w:cols w:space="425" w:num="1"/>
          <w:docGrid w:type="lines" w:linePitch="312" w:charSpace="0"/>
        </w:sectPr>
      </w:pPr>
      <w:r>
        <w:rPr>
          <w:rFonts w:hint="eastAsia"/>
        </w:rPr>
        <w:t>（4）</w:t>
      </w:r>
      <w:r>
        <w:t>环境保护措施</w:t>
      </w:r>
      <w:r>
        <w:rPr>
          <w:rFonts w:hint="eastAsia"/>
        </w:rPr>
        <w:t>及</w:t>
      </w:r>
      <w:r>
        <w:t>可行性论证方面，应</w:t>
      </w:r>
      <w:r>
        <w:rPr>
          <w:rFonts w:hint="eastAsia"/>
        </w:rPr>
        <w:t>结合具体项目</w:t>
      </w:r>
      <w:r>
        <w:t>重点分析废水、废气、噪声等方面拟采取的环保措施的合理性和可行性及环境风险防范措施的合理性和可行性，确保项目废水、废气、噪声达标排放，固体废物有效处置，地下水和土壤污防防控有效，环境风险可防可控</w:t>
      </w:r>
      <w:r>
        <w:rPr>
          <w:rFonts w:hint="eastAsia"/>
        </w:rPr>
        <w:t>。</w:t>
      </w:r>
    </w:p>
    <w:p w14:paraId="6800803E">
      <w:pPr>
        <w:pStyle w:val="2"/>
      </w:pPr>
      <w:bookmarkStart w:id="86" w:name="_Toc27088"/>
      <w:bookmarkStart w:id="87" w:name="_Toc15329"/>
      <w:r>
        <w:rPr>
          <w:rFonts w:hint="eastAsia"/>
        </w:rPr>
        <w:t>环境影响跟踪评价</w:t>
      </w:r>
      <w:bookmarkEnd w:id="86"/>
      <w:r>
        <w:rPr>
          <w:rFonts w:hint="eastAsia"/>
        </w:rPr>
        <w:t>计划与环境管理</w:t>
      </w:r>
      <w:bookmarkEnd w:id="87"/>
    </w:p>
    <w:p w14:paraId="29410A06">
      <w:pPr>
        <w:pStyle w:val="3"/>
        <w:rPr>
          <w:rFonts w:ascii="Times New Roman" w:hAnsi="Times New Roman"/>
        </w:rPr>
      </w:pPr>
      <w:bookmarkStart w:id="88" w:name="_Toc24125"/>
      <w:bookmarkStart w:id="89" w:name="_Toc27978"/>
      <w:bookmarkStart w:id="90" w:name="_Toc31782"/>
      <w:r>
        <w:rPr>
          <w:rFonts w:ascii="Times New Roman" w:hAnsi="Times New Roman"/>
        </w:rPr>
        <w:t>环境影响跟踪评价计划</w:t>
      </w:r>
      <w:bookmarkEnd w:id="88"/>
      <w:bookmarkEnd w:id="89"/>
      <w:bookmarkEnd w:id="90"/>
    </w:p>
    <w:p w14:paraId="0CE7975E">
      <w:pPr>
        <w:pStyle w:val="4"/>
      </w:pPr>
      <w:r>
        <w:t>监测目的</w:t>
      </w:r>
    </w:p>
    <w:p w14:paraId="02B47CF1">
      <w:pPr>
        <w:ind w:firstLine="520"/>
      </w:pPr>
      <w:r>
        <w:rPr>
          <w:rFonts w:hint="eastAsia"/>
        </w:rPr>
        <w:t>环境监测是为了</w:t>
      </w:r>
      <w:r>
        <w:t>掌握</w:t>
      </w:r>
      <w:r>
        <w:rPr>
          <w:rFonts w:hint="eastAsia"/>
        </w:rPr>
        <w:t>规划项目实施后的</w:t>
      </w:r>
      <w:r>
        <w:t>污染动态，</w:t>
      </w:r>
      <w:r>
        <w:rPr>
          <w:rFonts w:hint="eastAsia"/>
        </w:rPr>
        <w:t>判断规划项目</w:t>
      </w:r>
      <w:r>
        <w:t>对环境的影响范围和程度</w:t>
      </w:r>
      <w:r>
        <w:rPr>
          <w:rFonts w:hint="eastAsia"/>
        </w:rPr>
        <w:t>，</w:t>
      </w:r>
      <w:r>
        <w:t>检验环境保护设施的运行效果，为可能出现的污染事故提供预期警报。通过</w:t>
      </w:r>
      <w:r>
        <w:rPr>
          <w:rFonts w:hint="eastAsia"/>
        </w:rPr>
        <w:t>监测可</w:t>
      </w:r>
      <w:r>
        <w:t>了解区域的环境质量变化情况</w:t>
      </w:r>
      <w:r>
        <w:rPr>
          <w:rFonts w:hint="eastAsia"/>
        </w:rPr>
        <w:t>，为环境主管部门</w:t>
      </w:r>
      <w:r>
        <w:t>收集环境信息</w:t>
      </w:r>
      <w:r>
        <w:rPr>
          <w:rFonts w:hint="eastAsia"/>
        </w:rPr>
        <w:t>，为后续</w:t>
      </w:r>
      <w:r>
        <w:t>的设计和研究工作提供</w:t>
      </w:r>
      <w:r>
        <w:rPr>
          <w:rFonts w:hint="eastAsia"/>
        </w:rPr>
        <w:t>数据资料</w:t>
      </w:r>
      <w:r>
        <w:t>。</w:t>
      </w:r>
    </w:p>
    <w:p w14:paraId="64E40D25">
      <w:pPr>
        <w:pStyle w:val="4"/>
      </w:pPr>
      <w:bookmarkStart w:id="91" w:name="_Toc8805138"/>
      <w:bookmarkStart w:id="92" w:name="_Toc27592014"/>
      <w:bookmarkStart w:id="93" w:name="_Toc13992"/>
      <w:bookmarkStart w:id="94" w:name="_Toc5804690"/>
      <w:bookmarkStart w:id="95" w:name="_Toc6590091"/>
      <w:bookmarkStart w:id="96" w:name="_Toc39609187"/>
      <w:bookmarkStart w:id="97" w:name="_Toc26634520"/>
      <w:bookmarkStart w:id="98" w:name="_Toc3315"/>
      <w:r>
        <w:t>监测</w:t>
      </w:r>
      <w:bookmarkEnd w:id="91"/>
      <w:bookmarkEnd w:id="92"/>
      <w:bookmarkEnd w:id="93"/>
      <w:bookmarkEnd w:id="94"/>
      <w:bookmarkEnd w:id="95"/>
      <w:bookmarkEnd w:id="96"/>
      <w:bookmarkEnd w:id="97"/>
      <w:bookmarkEnd w:id="98"/>
      <w:r>
        <w:rPr>
          <w:rFonts w:hint="eastAsia"/>
        </w:rPr>
        <w:t>计划</w:t>
      </w:r>
    </w:p>
    <w:p w14:paraId="1D5921AF">
      <w:pPr>
        <w:ind w:firstLine="520"/>
      </w:pPr>
      <w:r>
        <w:rPr>
          <w:rFonts w:hint="eastAsia"/>
        </w:rPr>
        <w:t>根据《建筑垃圾处理技术标准》（CJJ/T 134-2019）要求，</w:t>
      </w:r>
      <w:r>
        <w:t>建筑垃圾填埋库区应设置地下水本底监测井、污染扩散监测井、污染监测井。填埋场应进行水、气、土壤及声的本底监测和作业监测，填埋库区封场后应进行跟踪监测直至填理体稳定。监测井和采样点的布设、监测项目、频率及分析方法应按现行国家相关标准执行。</w:t>
      </w:r>
    </w:p>
    <w:p w14:paraId="6661472D">
      <w:pPr>
        <w:ind w:firstLine="520"/>
      </w:pPr>
      <w:r>
        <w:rPr>
          <w:rFonts w:hint="eastAsia"/>
        </w:rPr>
        <w:t>本次评价建议各项目环境质量监测由各项目建设单位</w:t>
      </w:r>
      <w:r>
        <w:t>委托有资质环境监测单位完成</w:t>
      </w:r>
      <w:r>
        <w:rPr>
          <w:rFonts w:hint="eastAsia"/>
        </w:rPr>
        <w:t>。</w:t>
      </w:r>
    </w:p>
    <w:p w14:paraId="55D328C3">
      <w:pPr>
        <w:pStyle w:val="3"/>
      </w:pPr>
      <w:bookmarkStart w:id="99" w:name="_Toc14201"/>
      <w:bookmarkStart w:id="100" w:name="_Toc29245"/>
      <w:bookmarkStart w:id="101" w:name="_Toc31097"/>
      <w:bookmarkStart w:id="102" w:name="_Toc350"/>
      <w:bookmarkStart w:id="103" w:name="_Toc4224"/>
      <w:bookmarkStart w:id="104" w:name="_Toc18570"/>
      <w:bookmarkStart w:id="105" w:name="_Toc12260"/>
      <w:bookmarkStart w:id="106" w:name="_Toc29333"/>
      <w:bookmarkStart w:id="107" w:name="_Toc2384_WPSOffice_Level2"/>
      <w:bookmarkStart w:id="108" w:name="_Toc11855728"/>
      <w:bookmarkStart w:id="109" w:name="_Toc4292"/>
      <w:bookmarkStart w:id="110" w:name="_Toc22033"/>
      <w:bookmarkStart w:id="111" w:name="_Toc22766"/>
      <w:bookmarkStart w:id="112" w:name="_Toc19722"/>
      <w:bookmarkStart w:id="113" w:name="_Toc31448"/>
      <w:bookmarkStart w:id="114" w:name="_Toc4576"/>
      <w:bookmarkStart w:id="115" w:name="_Toc456515087"/>
      <w:bookmarkStart w:id="116" w:name="_Toc19927"/>
      <w:bookmarkStart w:id="117" w:name="_Toc66890164"/>
      <w:bookmarkStart w:id="118" w:name="_Toc3245"/>
      <w:bookmarkStart w:id="119" w:name="_Toc15632"/>
      <w:bookmarkStart w:id="120" w:name="_Toc21140"/>
      <w:bookmarkStart w:id="121" w:name="_Toc24438"/>
      <w:bookmarkStart w:id="122" w:name="_Toc7792"/>
      <w:bookmarkStart w:id="123" w:name="_Toc68190725"/>
      <w:bookmarkStart w:id="124" w:name="_Toc32519"/>
      <w:bookmarkStart w:id="125" w:name="_Toc4912"/>
      <w:bookmarkStart w:id="126" w:name="_Toc6735"/>
      <w:r>
        <w:rPr>
          <w:rFonts w:hint="eastAsia"/>
        </w:rPr>
        <w:t>环境影响</w:t>
      </w:r>
      <w:r>
        <w:t>跟踪评价</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要求</w:t>
      </w:r>
      <w:bookmarkEnd w:id="116"/>
      <w:bookmarkEnd w:id="117"/>
      <w:bookmarkEnd w:id="118"/>
      <w:bookmarkEnd w:id="119"/>
      <w:bookmarkEnd w:id="120"/>
      <w:bookmarkEnd w:id="121"/>
      <w:bookmarkEnd w:id="122"/>
      <w:bookmarkEnd w:id="123"/>
      <w:bookmarkEnd w:id="124"/>
      <w:bookmarkEnd w:id="125"/>
      <w:bookmarkEnd w:id="126"/>
    </w:p>
    <w:p w14:paraId="0AE2B845">
      <w:pPr>
        <w:pStyle w:val="4"/>
      </w:pPr>
      <w:r>
        <w:t>跟踪评价目的</w:t>
      </w:r>
    </w:p>
    <w:p w14:paraId="654B87B9">
      <w:pPr>
        <w:ind w:firstLine="520"/>
      </w:pPr>
      <w:r>
        <w:t>根据《中华人民共和国环境影响评价法》</w:t>
      </w:r>
      <w:r>
        <w:rPr>
          <w:rFonts w:hint="eastAsia"/>
        </w:rPr>
        <w:t>“</w:t>
      </w:r>
      <w:r>
        <w:t>第十五条  对环境有重大影响的规划实施后，编制机关应当及时组织环境影响的跟踪评价，并将评价结果报告审批机关；发现有明显不良环境影响的，应当及时提出改进措施</w:t>
      </w:r>
      <w:r>
        <w:rPr>
          <w:rFonts w:hint="eastAsia"/>
        </w:rPr>
        <w:t>”</w:t>
      </w:r>
      <w:r>
        <w:t>。</w:t>
      </w:r>
    </w:p>
    <w:p w14:paraId="4E0818E9">
      <w:pPr>
        <w:ind w:firstLine="520"/>
      </w:pPr>
      <w:r>
        <w:rPr>
          <w:rFonts w:hint="eastAsia"/>
        </w:rPr>
        <w:t>跟踪评价应</w:t>
      </w:r>
      <w:r>
        <w:t>对已经和正在产生的环境影响进行监测、调查和评价，分析规划实施的实际环境影响，评估规划采取的预防或者减轻不良生态环境影响的对策和措施的有效性，研判规划实施是否对生态环境产生了重大影响，对规划已实施部分造成的生态环境问题提出解决方案，对规划后续实施内容提出优化调整建议或减轻不良生态环境影响的对策和措施。</w:t>
      </w:r>
    </w:p>
    <w:p w14:paraId="196751E2">
      <w:pPr>
        <w:pStyle w:val="4"/>
      </w:pPr>
      <w:r>
        <w:t>跟踪评价主体</w:t>
      </w:r>
    </w:p>
    <w:p w14:paraId="7D21F273">
      <w:pPr>
        <w:ind w:firstLine="520"/>
      </w:pPr>
      <w:r>
        <w:rPr>
          <w:rFonts w:hint="eastAsia"/>
        </w:rPr>
        <w:t>为评价规划实施的实际环境影响，并吸取环评的经验和教训，根据《规划环境影响评价条例》（国务院令第559号）有关规定，本次评价建议规划实施后，规划编制机关（重庆两江新区城市管理局）应当及时组织规划环境影响的跟踪评价，将评价结果报告规划审批机关，并通报环境保护等有关部门</w:t>
      </w:r>
      <w:r>
        <w:t>。</w:t>
      </w:r>
    </w:p>
    <w:p w14:paraId="2F93E23B">
      <w:pPr>
        <w:pStyle w:val="4"/>
      </w:pPr>
      <w:r>
        <w:t>跟踪评价中各方职责</w:t>
      </w:r>
    </w:p>
    <w:p w14:paraId="5C6EF592">
      <w:pPr>
        <w:ind w:firstLine="520"/>
      </w:pPr>
      <w:bookmarkStart w:id="127" w:name="_Toc32677"/>
      <w:r>
        <w:t>根据《规划环境影响评价条例》的相关要求，规划编制单位、环境保护主管部门及规划审批机关职责具体如下：</w:t>
      </w:r>
      <w:bookmarkEnd w:id="127"/>
    </w:p>
    <w:p w14:paraId="0F64469F">
      <w:pPr>
        <w:ind w:firstLine="520"/>
      </w:pPr>
      <w:bookmarkStart w:id="128" w:name="_Toc29163"/>
      <w:r>
        <w:rPr>
          <w:rFonts w:hint="eastAsia"/>
        </w:rPr>
        <w:t>（1）</w:t>
      </w:r>
      <w:r>
        <w:t>规划实施过程中产生重大不良环境影响的，规划编制机关应当及时提出改进措施，向规划审批机关报告，并通报环境保护等有关部门。</w:t>
      </w:r>
      <w:bookmarkEnd w:id="128"/>
    </w:p>
    <w:p w14:paraId="2E4D03E5">
      <w:pPr>
        <w:ind w:firstLine="520"/>
      </w:pPr>
      <w:bookmarkStart w:id="129" w:name="_Toc10078"/>
      <w:r>
        <w:rPr>
          <w:rFonts w:hint="eastAsia"/>
        </w:rPr>
        <w:t>（2）</w:t>
      </w:r>
      <w:r>
        <w:t>环境保护主管部门发现规划实施过程中产生重大不良环境影响的，应当及时进行核查。经核查属实的，向规划审批机关提出采取改进措施或者修订规划的建议。</w:t>
      </w:r>
      <w:bookmarkEnd w:id="129"/>
    </w:p>
    <w:p w14:paraId="507DB3BB">
      <w:pPr>
        <w:ind w:firstLine="520"/>
      </w:pPr>
      <w:bookmarkStart w:id="130" w:name="_Toc2529"/>
      <w:r>
        <w:rPr>
          <w:rFonts w:hint="eastAsia"/>
        </w:rPr>
        <w:t>（3）</w:t>
      </w:r>
      <w:r>
        <w:t>规划审批机关在接到规划编制机关的报告或者环境保护主管部门的建议后，应当及时组织论证，并根据论证结果采取改进措施或者对规划进行修订。</w:t>
      </w:r>
      <w:bookmarkEnd w:id="130"/>
    </w:p>
    <w:p w14:paraId="653948C9">
      <w:pPr>
        <w:pStyle w:val="4"/>
      </w:pPr>
      <w:r>
        <w:t>跟踪评价时段</w:t>
      </w:r>
    </w:p>
    <w:p w14:paraId="1BFE79F4">
      <w:pPr>
        <w:ind w:firstLine="520"/>
      </w:pPr>
      <w:r>
        <w:rPr>
          <w:rFonts w:hint="eastAsia"/>
        </w:rPr>
        <w:t>本次规划时段为2024~2035年，其中</w:t>
      </w:r>
      <w:r>
        <w:t>近期202</w:t>
      </w:r>
      <w:r>
        <w:rPr>
          <w:rFonts w:hint="eastAsia"/>
        </w:rPr>
        <w:t>4</w:t>
      </w:r>
      <w:r>
        <w:t>~202</w:t>
      </w:r>
      <w:r>
        <w:rPr>
          <w:rFonts w:hint="eastAsia"/>
        </w:rPr>
        <w:t>7</w:t>
      </w:r>
      <w:r>
        <w:t>年，远期202</w:t>
      </w:r>
      <w:r>
        <w:rPr>
          <w:rFonts w:hint="eastAsia"/>
        </w:rPr>
        <w:t>7</w:t>
      </w:r>
      <w:r>
        <w:t>~2035年</w:t>
      </w:r>
      <w:r>
        <w:rPr>
          <w:rFonts w:hint="eastAsia"/>
        </w:rPr>
        <w:t>。根据规划，2027年近期规划项目基本已经建成并投入使用，其环境影响已出现，此时开展跟踪评价</w:t>
      </w:r>
      <w:r>
        <w:t>可以较为客观的反应规划实施后的实际环境影响情况，</w:t>
      </w:r>
      <w:r>
        <w:rPr>
          <w:rFonts w:hint="eastAsia"/>
        </w:rPr>
        <w:t>并</w:t>
      </w:r>
      <w:r>
        <w:t>对规划实施过程中采取的预防或减轻不良环境影响的对策和措施提出改进建议，为</w:t>
      </w:r>
      <w:r>
        <w:rPr>
          <w:rFonts w:hint="eastAsia"/>
        </w:rPr>
        <w:t>后续</w:t>
      </w:r>
      <w:r>
        <w:t>规划</w:t>
      </w:r>
      <w:r>
        <w:rPr>
          <w:rFonts w:hint="eastAsia"/>
        </w:rPr>
        <w:t>项目</w:t>
      </w:r>
      <w:r>
        <w:t>进一步实施提供调整建议，从而降低规划实施对环境的影响。到2035年规划期结束后，规划的各项目均全部</w:t>
      </w:r>
      <w:r>
        <w:rPr>
          <w:rFonts w:hint="eastAsia"/>
        </w:rPr>
        <w:t>完成建设并投入使用，此时开展跟踪评价，</w:t>
      </w:r>
      <w:r>
        <w:t>根据国家和地方发布的新标准和新要求，进一步污染防治措施，</w:t>
      </w:r>
      <w:r>
        <w:rPr>
          <w:rFonts w:hint="eastAsia"/>
        </w:rPr>
        <w:t>有效保护环境</w:t>
      </w:r>
      <w:r>
        <w:t>。</w:t>
      </w:r>
    </w:p>
    <w:p w14:paraId="47FC812C">
      <w:pPr>
        <w:ind w:firstLine="520"/>
      </w:pPr>
      <w:r>
        <w:t>因此，</w:t>
      </w:r>
      <w:r>
        <w:rPr>
          <w:rFonts w:hint="eastAsia"/>
        </w:rPr>
        <w:t>本次评价建议</w:t>
      </w:r>
      <w:r>
        <w:t>，在规划近期202</w:t>
      </w:r>
      <w:r>
        <w:rPr>
          <w:rFonts w:hint="eastAsia"/>
        </w:rPr>
        <w:t>7</w:t>
      </w:r>
      <w:r>
        <w:t>年进行一次跟踪评价，在规划期末2035年所有规划项目均</w:t>
      </w:r>
      <w:r>
        <w:rPr>
          <w:rFonts w:hint="eastAsia"/>
        </w:rPr>
        <w:t>完成建设并使用时</w:t>
      </w:r>
      <w:r>
        <w:t>再进行一次跟踪评价。</w:t>
      </w:r>
    </w:p>
    <w:p w14:paraId="0289F2D3">
      <w:pPr>
        <w:pStyle w:val="4"/>
      </w:pPr>
      <w:bookmarkStart w:id="131" w:name="_Toc4920"/>
      <w:r>
        <w:t>跟踪评价内容</w:t>
      </w:r>
      <w:bookmarkEnd w:id="131"/>
    </w:p>
    <w:p w14:paraId="5A23A8DB">
      <w:pPr>
        <w:ind w:firstLine="520"/>
      </w:pPr>
      <w:r>
        <w:t>规划编制机关应当适时组织环境影响的跟踪评价，可以采取媒体、座谈会、调查问卷、现场走访等形式征求有关单位、专家和公众的意见。规划环境影响的跟踪评价应当包括实际环境影响分析、环保措施效果分析、规划回顾评价、主要环境问题和改进措施等内容。</w:t>
      </w:r>
    </w:p>
    <w:p w14:paraId="51A85D33">
      <w:pPr>
        <w:pStyle w:val="3"/>
      </w:pPr>
      <w:bookmarkStart w:id="132" w:name="_Toc23709"/>
      <w:r>
        <w:rPr>
          <w:rFonts w:hint="eastAsia"/>
        </w:rPr>
        <w:t>环境管理方案</w:t>
      </w:r>
      <w:bookmarkEnd w:id="132"/>
    </w:p>
    <w:p w14:paraId="2E99AF2F">
      <w:pPr>
        <w:pStyle w:val="4"/>
      </w:pPr>
      <w:r>
        <w:rPr>
          <w:rFonts w:hint="eastAsia"/>
        </w:rPr>
        <w:t>管理体系</w:t>
      </w:r>
    </w:p>
    <w:p w14:paraId="5174D4BC">
      <w:pPr>
        <w:ind w:firstLine="520"/>
      </w:pPr>
      <w:r>
        <w:rPr>
          <w:rFonts w:hint="eastAsia"/>
        </w:rPr>
        <w:t>为</w:t>
      </w:r>
      <w:r>
        <w:t>建立健全各项环境监督和管理制度</w:t>
      </w:r>
      <w:r>
        <w:rPr>
          <w:rFonts w:hint="eastAsia"/>
        </w:rPr>
        <w:t>，</w:t>
      </w:r>
      <w:r>
        <w:t>必须建立完善的管理机构和环境管理体系</w:t>
      </w:r>
      <w:r>
        <w:rPr>
          <w:rFonts w:hint="eastAsia"/>
        </w:rPr>
        <w:t>。本次评价</w:t>
      </w:r>
      <w:r>
        <w:t>建议规划编制单位</w:t>
      </w:r>
      <w:r>
        <w:rPr>
          <w:rFonts w:hint="eastAsia"/>
        </w:rPr>
        <w:t>重庆两江新区城市管理局</w:t>
      </w:r>
      <w:r>
        <w:t>作为</w:t>
      </w:r>
      <w:r>
        <w:rPr>
          <w:rFonts w:hint="eastAsia"/>
        </w:rPr>
        <w:t>本次规划的环境管理</w:t>
      </w:r>
      <w:r>
        <w:t>责任机构</w:t>
      </w:r>
      <w:r>
        <w:rPr>
          <w:rFonts w:hint="eastAsia"/>
        </w:rPr>
        <w:t>，重庆市生态环境局两江新区分局</w:t>
      </w:r>
      <w:r>
        <w:t>总体负责组织、布置、落实和监督规划</w:t>
      </w:r>
      <w:r>
        <w:rPr>
          <w:rFonts w:hint="eastAsia"/>
        </w:rPr>
        <w:t>项目建设</w:t>
      </w:r>
      <w:r>
        <w:t>实施过程中的环境保护工作</w:t>
      </w:r>
      <w:r>
        <w:rPr>
          <w:rFonts w:hint="eastAsia"/>
        </w:rPr>
        <w:t>，各</w:t>
      </w:r>
      <w:r>
        <w:t>建设单位负责项目实施和运行过程中具体的环境保护工作。</w:t>
      </w:r>
    </w:p>
    <w:p w14:paraId="615D3E82">
      <w:pPr>
        <w:pStyle w:val="4"/>
      </w:pPr>
      <w:r>
        <w:rPr>
          <w:rFonts w:hint="eastAsia"/>
        </w:rPr>
        <w:t>责任定位</w:t>
      </w:r>
    </w:p>
    <w:p w14:paraId="1ABC2779">
      <w:pPr>
        <w:ind w:firstLine="520"/>
      </w:pPr>
      <w:r>
        <w:rPr>
          <w:rFonts w:hint="eastAsia"/>
        </w:rPr>
        <w:t>规划项目实施工作中重庆市生态环境局两江新区分局主要负责监督、监控工作，具体项目实施建设与运营期的环境管理工作由各个项目建设单位负责，具体协调规划项目实施建设和运营中出现的环境管理问题。其主要的环境管理职责如下：</w:t>
      </w:r>
    </w:p>
    <w:p w14:paraId="05F830F3">
      <w:pPr>
        <w:numPr>
          <w:ilvl w:val="0"/>
          <w:numId w:val="16"/>
        </w:numPr>
        <w:ind w:firstLine="520"/>
      </w:pPr>
      <w:r>
        <w:t>参与规划的规划设计、开发建设、后期营运与环境管理。</w:t>
      </w:r>
    </w:p>
    <w:p w14:paraId="721504F0">
      <w:pPr>
        <w:numPr>
          <w:ilvl w:val="0"/>
          <w:numId w:val="16"/>
        </w:numPr>
        <w:ind w:firstLine="520"/>
      </w:pPr>
      <w:r>
        <w:t>制定符合</w:t>
      </w:r>
      <w:r>
        <w:rPr>
          <w:rFonts w:hint="eastAsia"/>
        </w:rPr>
        <w:t>本次规划的</w:t>
      </w:r>
      <w:r>
        <w:t>环境管理办法，严格实施环境监督管理，研究重大环境问题等。</w:t>
      </w:r>
    </w:p>
    <w:p w14:paraId="37CE96FB">
      <w:pPr>
        <w:numPr>
          <w:ilvl w:val="0"/>
          <w:numId w:val="16"/>
        </w:numPr>
        <w:ind w:firstLine="520"/>
      </w:pPr>
      <w:r>
        <w:rPr>
          <w:rFonts w:hint="eastAsia"/>
        </w:rPr>
        <w:t>制定规划项目实施建设和运营期的环境管理办法和污染防治设施的操作规程。</w:t>
      </w:r>
    </w:p>
    <w:p w14:paraId="4B9E8185">
      <w:pPr>
        <w:numPr>
          <w:ilvl w:val="0"/>
          <w:numId w:val="16"/>
        </w:numPr>
        <w:ind w:firstLine="520"/>
      </w:pPr>
      <w:r>
        <w:t>配合生态环境主管推进规划的环境保护工作，负责协调、指导、服务、督促</w:t>
      </w:r>
      <w:r>
        <w:rPr>
          <w:rFonts w:hint="eastAsia"/>
        </w:rPr>
        <w:t>建设单位</w:t>
      </w:r>
      <w:r>
        <w:t>开展环境保护工作和落实环境保护主体责任</w:t>
      </w:r>
      <w:r>
        <w:rPr>
          <w:rFonts w:hint="eastAsia"/>
        </w:rPr>
        <w:t>。</w:t>
      </w:r>
    </w:p>
    <w:p w14:paraId="63693464">
      <w:pPr>
        <w:numPr>
          <w:ilvl w:val="0"/>
          <w:numId w:val="16"/>
        </w:numPr>
        <w:ind w:firstLine="520"/>
      </w:pPr>
      <w:r>
        <w:t>督促</w:t>
      </w:r>
      <w:r>
        <w:rPr>
          <w:rFonts w:hint="eastAsia"/>
        </w:rPr>
        <w:t>建设单位</w:t>
      </w:r>
      <w:r>
        <w:t>严格执行环境影响评价制度及“三同时”制度，以确保项目建设选址得当，污染得到最有效控制</w:t>
      </w:r>
      <w:r>
        <w:rPr>
          <w:rFonts w:hint="eastAsia"/>
        </w:rPr>
        <w:t>。</w:t>
      </w:r>
    </w:p>
    <w:p w14:paraId="56552148">
      <w:pPr>
        <w:pStyle w:val="4"/>
      </w:pPr>
      <w:r>
        <w:rPr>
          <w:rFonts w:hint="eastAsia"/>
        </w:rPr>
        <w:t>环境管理措施</w:t>
      </w:r>
    </w:p>
    <w:p w14:paraId="6A6E06D2">
      <w:pPr>
        <w:ind w:firstLine="520"/>
      </w:pPr>
      <w:r>
        <w:t>为了做好项目的环境保护工作，减轻规划项目实施建设和营运中外排污染物对环境的影响程度，建设单位应高度重视环境保护工作。建议设置内部环境保护管理机构，专人负责环境保护工作，实行定岗定员，岗位责任制，负责各生产环节的环境保护管理，保证环保设施的正常运行。</w:t>
      </w:r>
    </w:p>
    <w:p w14:paraId="19D629A4">
      <w:pPr>
        <w:numPr>
          <w:ilvl w:val="0"/>
          <w:numId w:val="17"/>
        </w:numPr>
        <w:ind w:firstLine="520"/>
      </w:pPr>
      <w:r>
        <w:t>落实规划环评及相关环保要求。应将规划环评结论及审查意见落实到规划中，督促</w:t>
      </w:r>
      <w:r>
        <w:rPr>
          <w:rFonts w:hint="eastAsia"/>
        </w:rPr>
        <w:t>建设单位严格实施环境影响减缓措施，</w:t>
      </w:r>
      <w:r>
        <w:t>制定出详细的切实可行的环境污染防治办法和具体的操作规程，落实到责任机构（人），并将该环境保护计划和操作规程以书面形式发放给相关人员，以便于各项措施的有效落实</w:t>
      </w:r>
      <w:r>
        <w:rPr>
          <w:rFonts w:hint="eastAsia"/>
        </w:rPr>
        <w:t>。</w:t>
      </w:r>
    </w:p>
    <w:p w14:paraId="083A772A">
      <w:pPr>
        <w:numPr>
          <w:ilvl w:val="0"/>
          <w:numId w:val="17"/>
        </w:numPr>
        <w:ind w:firstLine="520"/>
      </w:pPr>
      <w:r>
        <w:t>组织开展规划环境影响跟踪评价。</w:t>
      </w:r>
      <w:r>
        <w:rPr>
          <w:rFonts w:hint="eastAsia"/>
        </w:rPr>
        <w:t>本次规划环境</w:t>
      </w:r>
      <w:r>
        <w:t>管理</w:t>
      </w:r>
      <w:r>
        <w:rPr>
          <w:rFonts w:hint="eastAsia"/>
        </w:rPr>
        <w:t>责任</w:t>
      </w:r>
      <w:r>
        <w:t>机构应及时开展环境影响跟踪评价工作，编制规划环境影响跟踪评价报告。</w:t>
      </w:r>
    </w:p>
    <w:p w14:paraId="59C2C6CC">
      <w:pPr>
        <w:numPr>
          <w:ilvl w:val="0"/>
          <w:numId w:val="17"/>
        </w:numPr>
        <w:ind w:firstLine="520"/>
      </w:pPr>
      <w:r>
        <w:t>自觉执行已建立的各种环境管理制度，并加强与环境保护管理部门的沟通和联系，当环境污染事故发生时，应主动协助环境保护行政主管部门及时进行调查处理，并主动接受环境保护行政主管部门的管理、监督和指导</w:t>
      </w:r>
      <w:r>
        <w:rPr>
          <w:rFonts w:hint="eastAsia"/>
        </w:rPr>
        <w:t>。</w:t>
      </w:r>
    </w:p>
    <w:p w14:paraId="3A30F91E">
      <w:pPr>
        <w:numPr>
          <w:ilvl w:val="0"/>
          <w:numId w:val="17"/>
        </w:numPr>
        <w:ind w:firstLine="520"/>
      </w:pPr>
      <w:r>
        <w:t>根据环境监测的结果，制定改进或补充环境保护措施的计划</w:t>
      </w:r>
      <w:r>
        <w:rPr>
          <w:rFonts w:hint="eastAsia"/>
        </w:rPr>
        <w:t>。</w:t>
      </w:r>
    </w:p>
    <w:p w14:paraId="3A95B9A4">
      <w:pPr>
        <w:numPr>
          <w:ilvl w:val="0"/>
          <w:numId w:val="17"/>
        </w:numPr>
        <w:ind w:firstLine="520"/>
      </w:pPr>
      <w:r>
        <w:t>排污单位自行监测信息公开内容及方式按照《企业事业单位环境信息公开办法》（环境保护部令第31号）、</w:t>
      </w:r>
      <w:r>
        <w:rPr>
          <w:spacing w:val="-7"/>
        </w:rPr>
        <w:t>《排污单位自行监测技术指南 总则》</w:t>
      </w:r>
      <w:r>
        <w:t>（</w:t>
      </w:r>
      <w:r>
        <w:rPr>
          <w:rFonts w:eastAsia="Times New Roman"/>
        </w:rPr>
        <w:t>HJ 819-2017</w:t>
      </w:r>
      <w:r>
        <w:t>）</w:t>
      </w:r>
      <w:r>
        <w:rPr>
          <w:rFonts w:hint="eastAsia"/>
        </w:rPr>
        <w:t>、</w:t>
      </w:r>
      <w:r>
        <w:t>《排污许可申请与核发技术规范 工业固体废物和危险废物治理》（</w:t>
      </w:r>
      <w:r>
        <w:rPr>
          <w:rFonts w:eastAsia="Times New Roman"/>
        </w:rPr>
        <w:t>HJ1033-2019</w:t>
      </w:r>
      <w:r>
        <w:t>）</w:t>
      </w:r>
      <w:r>
        <w:rPr>
          <w:rFonts w:hint="eastAsia"/>
        </w:rPr>
        <w:t>等办法</w:t>
      </w:r>
      <w:r>
        <w:t>执行</w:t>
      </w:r>
      <w:r>
        <w:rPr>
          <w:rFonts w:hint="eastAsia"/>
        </w:rPr>
        <w:t>。</w:t>
      </w:r>
    </w:p>
    <w:p w14:paraId="2E25B8B5">
      <w:pPr>
        <w:ind w:firstLine="520"/>
      </w:pPr>
    </w:p>
    <w:p w14:paraId="56469635">
      <w:pPr>
        <w:ind w:firstLine="520"/>
      </w:pPr>
    </w:p>
    <w:p w14:paraId="0F76C863">
      <w:pPr>
        <w:ind w:firstLine="520"/>
        <w:sectPr>
          <w:pgSz w:w="11906" w:h="16838"/>
          <w:pgMar w:top="1587" w:right="1587" w:bottom="1587" w:left="1587" w:header="851" w:footer="992" w:gutter="0"/>
          <w:cols w:space="425" w:num="1"/>
          <w:docGrid w:type="lines" w:linePitch="312" w:charSpace="0"/>
        </w:sectPr>
      </w:pPr>
    </w:p>
    <w:p w14:paraId="02B03C7B">
      <w:pPr>
        <w:pStyle w:val="2"/>
      </w:pPr>
      <w:bookmarkStart w:id="133" w:name="_Toc18359"/>
      <w:r>
        <w:rPr>
          <w:rFonts w:hint="eastAsia"/>
        </w:rPr>
        <w:t>评价结论</w:t>
      </w:r>
      <w:bookmarkEnd w:id="133"/>
    </w:p>
    <w:p w14:paraId="3EF63ADA">
      <w:pPr>
        <w:ind w:firstLine="520"/>
      </w:pPr>
      <w:bookmarkStart w:id="134" w:name="OLE_LINK32"/>
      <w:bookmarkStart w:id="135" w:name="OLE_LINK31"/>
      <w:r>
        <w:t>《</w:t>
      </w:r>
      <w:r>
        <w:rPr>
          <w:rFonts w:hint="eastAsia"/>
        </w:rPr>
        <w:t>两江新区建筑垃圾污染环境防治工作规划（2024—2035年）</w:t>
      </w:r>
      <w:r>
        <w:t>》符合国家相关政策要求，符合重庆市</w:t>
      </w:r>
      <w:r>
        <w:rPr>
          <w:rFonts w:hint="eastAsia"/>
        </w:rPr>
        <w:t>及两江新区</w:t>
      </w:r>
      <w:r>
        <w:t>相关城市发展规划和环保规划。采取切实可行的污染防治和生态保护措施后，不会改变区域环境功能，规划方案实施的环境风险可控。本规划经适当优化调整后，可以达到规划的各项环境保护目标。</w:t>
      </w:r>
    </w:p>
    <w:p w14:paraId="050DA579">
      <w:pPr>
        <w:ind w:firstLine="520"/>
      </w:pPr>
      <w:r>
        <w:t>从环境保护角度考虑，本规划方案</w:t>
      </w:r>
      <w:r>
        <w:rPr>
          <w:rFonts w:hint="eastAsia"/>
        </w:rPr>
        <w:t>总体</w:t>
      </w:r>
      <w:r>
        <w:t>可行的。</w:t>
      </w:r>
      <w:bookmarkEnd w:id="134"/>
      <w:bookmarkEnd w:id="13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北魏楷书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A92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7CC3">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724F1">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E4BCE">
    <w:pPr>
      <w:pStyle w:val="18"/>
      <w:pBdr>
        <w:top w:val="single" w:color="auto" w:sz="4" w:space="1"/>
      </w:pBdr>
      <w:rPr>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89585" cy="193675"/>
              <wp:effectExtent l="0" t="0" r="0" b="0"/>
              <wp:wrapNone/>
              <wp:docPr id="6" name="文本框 1052"/>
              <wp:cNvGraphicFramePr/>
              <a:graphic xmlns:a="http://schemas.openxmlformats.org/drawingml/2006/main">
                <a:graphicData uri="http://schemas.microsoft.com/office/word/2010/wordprocessingShape">
                  <wps:wsp>
                    <wps:cNvSpPr txBox="1">
                      <a:spLocks noChangeArrowheads="1"/>
                    </wps:cNvSpPr>
                    <wps:spPr bwMode="auto">
                      <a:xfrm>
                        <a:off x="0" y="0"/>
                        <a:ext cx="489585" cy="193675"/>
                      </a:xfrm>
                      <a:prstGeom prst="rect">
                        <a:avLst/>
                      </a:prstGeom>
                      <a:noFill/>
                      <a:ln>
                        <a:noFill/>
                      </a:ln>
                    </wps:spPr>
                    <wps:txbx>
                      <w:txbxContent>
                        <w:p w14:paraId="21A96E53">
                          <w:pPr>
                            <w:pStyle w:val="18"/>
                            <w:pBdr>
                              <w:top w:val="none" w:color="auto" w:sz="0" w:space="1"/>
                            </w:pBdr>
                            <w:wordWrap w:val="0"/>
                            <w:jc w:val="right"/>
                          </w:pPr>
                          <w:r>
                            <w:rPr>
                              <w:rFonts w:hint="eastAsia"/>
                              <w:sz w:val="22"/>
                              <w:szCs w:val="22"/>
                            </w:rPr>
                            <w:t>第</w:t>
                          </w: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r>
                            <w:rPr>
                              <w:rFonts w:hint="eastAsia"/>
                              <w:sz w:val="22"/>
                              <w:szCs w:val="22"/>
                            </w:rPr>
                            <w:t>页</w:t>
                          </w:r>
                        </w:p>
                      </w:txbxContent>
                    </wps:txbx>
                    <wps:bodyPr rot="0" vert="horz" wrap="none" lIns="0" tIns="0" rIns="0" bIns="0" anchor="t" anchorCtr="0" upright="1">
                      <a:spAutoFit/>
                    </wps:bodyPr>
                  </wps:wsp>
                </a:graphicData>
              </a:graphic>
            </wp:anchor>
          </w:drawing>
        </mc:Choice>
        <mc:Fallback>
          <w:pict>
            <v:shape id="文本框 1052" o:spid="_x0000_s1026" o:spt="202" type="#_x0000_t202" style="position:absolute;left:0pt;margin-top:0pt;height:15.25pt;width:38.55pt;mso-position-horizontal:outside;mso-position-horizontal-relative:margin;mso-wrap-style:none;z-index:251660288;mso-width-relative:page;mso-height-relative:page;" filled="f" stroked="f" coordsize="21600,21600" o:gfxdata="UEsDBAoAAAAAAIdO4kAAAAAAAAAAAAAAAAAEAAAAZHJzL1BLAwQUAAAACACHTuJADqvXOtEAAAAD&#10;AQAADwAAAGRycy9kb3ducmV2LnhtbE2PwWrDMBBE74X8g9hAb43klNbBsZxDIJfempZCboq1sUyk&#10;lZEUx/77qr20l4Vhhpm39W5ylo0YYu9JQrESwJBar3vqJHx+HJ42wGJSpJX1hBJmjLBrFg+1qrS/&#10;0zuOx9SxXEKxUhJMSkPFeWwNOhVXfkDK3sUHp1KWoeM6qHsud5avhXjlTvWUF4wacG+wvR5vTkI5&#10;fXkcIu7xdBnbYPp5Y99mKR+XhdgCSzilvzD84Gd0aDLT2d9IR2Yl5EfS781eWRbAzhKexQvwpub/&#10;2ZtvUEsDBBQAAAAIAIdO4kAfKXplDgIAAAUEAAAOAAAAZHJzL2Uyb0RvYy54bWytU8uO0zAU3SPx&#10;D5b3NG2hpRM1HQ1TFSEND2ngA1zHaSxiX+vabTJ8APwBKzbs+a5+B9dOU4ZhMws20Y19fe45x8fL&#10;y8407KDQa7AFn4zGnCkrodR2V/BPHzfPFpz5IGwpGrCq4HfK88vV0yfL1uVqCjU0pUJGINbnrSt4&#10;HYLLs8zLWhnhR+CUpc0K0IhAv7jLShQtoZsmm47H86wFLB2CVN7T6rrf5CdEfAwgVJWWag1yb5QN&#10;PSqqRgSS5GvtPF8ltlWlZHhfVV4F1hSclIb0pSFUb+M3Wy1FvkPhai1PFMRjKDzQZIS2NPQMtRZB&#10;sD3qf6CMlggeqjCSYLJeSHKEVEzGD7y5rYVTSQtZ7d3ZdP//YOW7wwdkuiz4nDMrDF348fu3449f&#10;x59f2WQ8m0aHWudzarx11Bq6V9BRbpJa725AfvbMwnUt7E5dIUJbK1ESw0k8md072uP4CLJt30JJ&#10;o8Q+QALqKjTRPjKEETrdzt35dlQXmKTFF4uL2WLGmaStycXz+ctZmiDy4bBDH14rMCwWBUe6/AQu&#10;Djc+RDIiH1riLAsb3TQpAI39a4Ea40oiH/n2zEO37U5mbKG8IxkIfZ7oNVFRA37hrKUsFdzS0+Gs&#10;eWPJiBi7ocCh2A6FsJIOFjxw1pfXoY/n3qHe1YQ7WH1FZm10EhJd7TmcWFI6kr5TkmP87v+nrj+v&#10;d/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qvXOtEAAAADAQAADwAAAAAAAAABACAAAAAiAAAA&#10;ZHJzL2Rvd25yZXYueG1sUEsBAhQAFAAAAAgAh07iQB8pemUOAgAABQQAAA4AAAAAAAAAAQAgAAAA&#10;IAEAAGRycy9lMm9Eb2MueG1sUEsFBgAAAAAGAAYAWQEAAKAFAAAAAA==&#10;">
              <v:fill on="f" focussize="0,0"/>
              <v:stroke on="f"/>
              <v:imagedata o:title=""/>
              <o:lock v:ext="edit" aspectratio="f"/>
              <v:textbox inset="0mm,0mm,0mm,0mm" style="mso-fit-shape-to-text:t;">
                <w:txbxContent>
                  <w:p w14:paraId="21A96E53">
                    <w:pPr>
                      <w:pStyle w:val="18"/>
                      <w:pBdr>
                        <w:top w:val="none" w:color="auto" w:sz="0" w:space="1"/>
                      </w:pBdr>
                      <w:wordWrap w:val="0"/>
                      <w:jc w:val="right"/>
                    </w:pPr>
                    <w:r>
                      <w:rPr>
                        <w:rFonts w:hint="eastAsia"/>
                        <w:sz w:val="22"/>
                        <w:szCs w:val="22"/>
                      </w:rPr>
                      <w:t>第</w:t>
                    </w:r>
                    <w:r>
                      <w:rPr>
                        <w:sz w:val="22"/>
                        <w:szCs w:val="22"/>
                      </w:rPr>
                      <w:fldChar w:fldCharType="begin"/>
                    </w:r>
                    <w:r>
                      <w:rPr>
                        <w:sz w:val="22"/>
                        <w:szCs w:val="22"/>
                      </w:rPr>
                      <w:instrText xml:space="preserve"> PAGE </w:instrText>
                    </w:r>
                    <w:r>
                      <w:rPr>
                        <w:sz w:val="22"/>
                        <w:szCs w:val="22"/>
                      </w:rPr>
                      <w:fldChar w:fldCharType="separate"/>
                    </w:r>
                    <w:r>
                      <w:rPr>
                        <w:sz w:val="22"/>
                        <w:szCs w:val="22"/>
                      </w:rPr>
                      <w:t>1</w:t>
                    </w:r>
                    <w:r>
                      <w:rPr>
                        <w:sz w:val="22"/>
                        <w:szCs w:val="22"/>
                      </w:rPr>
                      <w:fldChar w:fldCharType="end"/>
                    </w:r>
                    <w:r>
                      <w:rPr>
                        <w:rFonts w:hint="eastAsia"/>
                        <w:sz w:val="22"/>
                        <w:szCs w:val="22"/>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0042">
    <w:pPr>
      <w:pStyle w:val="18"/>
      <w:pBdr>
        <w:top w:val="single" w:color="auto" w:sz="4" w:space="1"/>
      </w:pBdr>
      <w:rPr>
        <w:sz w:val="22"/>
        <w:szCs w:val="22"/>
      </w:rPr>
    </w:pPr>
    <w:r>
      <w:rPr>
        <w:rFonts w:hint="eastAsia"/>
        <w:sz w:val="22"/>
        <w:szCs w:val="22"/>
      </w:rPr>
      <w:t>重庆港力环保股份有限公司</w:t>
    </w: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8035" cy="193675"/>
              <wp:effectExtent l="0" t="0" r="0" b="0"/>
              <wp:wrapNone/>
              <wp:docPr id="7" name="文本框 1051"/>
              <wp:cNvGraphicFramePr/>
              <a:graphic xmlns:a="http://schemas.openxmlformats.org/drawingml/2006/main">
                <a:graphicData uri="http://schemas.microsoft.com/office/word/2010/wordprocessingShape">
                  <wps:wsp>
                    <wps:cNvSpPr txBox="1">
                      <a:spLocks noChangeArrowheads="1"/>
                    </wps:cNvSpPr>
                    <wps:spPr bwMode="auto">
                      <a:xfrm>
                        <a:off x="0" y="0"/>
                        <a:ext cx="788035" cy="193675"/>
                      </a:xfrm>
                      <a:prstGeom prst="rect">
                        <a:avLst/>
                      </a:prstGeom>
                      <a:noFill/>
                      <a:ln>
                        <a:noFill/>
                      </a:ln>
                    </wps:spPr>
                    <wps:txbx>
                      <w:txbxContent>
                        <w:p w14:paraId="404E57F5">
                          <w:pPr>
                            <w:pStyle w:val="18"/>
                            <w:pBdr>
                              <w:top w:val="none" w:color="auto" w:sz="0" w:space="1"/>
                            </w:pBdr>
                            <w:ind w:right="360"/>
                            <w:jc w:val="both"/>
                          </w:pPr>
                          <w:r>
                            <w:rPr>
                              <w:rFonts w:hint="eastAsia"/>
                              <w:sz w:val="22"/>
                              <w:szCs w:val="22"/>
                            </w:rPr>
                            <w:t>第</w:t>
                          </w:r>
                          <w:r>
                            <w:rPr>
                              <w:sz w:val="22"/>
                              <w:szCs w:val="22"/>
                            </w:rPr>
                            <w:fldChar w:fldCharType="begin"/>
                          </w:r>
                          <w:r>
                            <w:rPr>
                              <w:sz w:val="22"/>
                              <w:szCs w:val="22"/>
                            </w:rPr>
                            <w:instrText xml:space="preserve"> PAGE </w:instrText>
                          </w:r>
                          <w:r>
                            <w:rPr>
                              <w:sz w:val="22"/>
                              <w:szCs w:val="22"/>
                            </w:rPr>
                            <w:fldChar w:fldCharType="separate"/>
                          </w:r>
                          <w:r>
                            <w:rPr>
                              <w:sz w:val="22"/>
                              <w:szCs w:val="22"/>
                            </w:rPr>
                            <w:t>142</w:t>
                          </w:r>
                          <w:r>
                            <w:rPr>
                              <w:sz w:val="22"/>
                              <w:szCs w:val="22"/>
                            </w:rPr>
                            <w:fldChar w:fldCharType="end"/>
                          </w:r>
                          <w:r>
                            <w:rPr>
                              <w:rFonts w:hint="eastAsia"/>
                              <w:sz w:val="22"/>
                              <w:szCs w:val="22"/>
                            </w:rPr>
                            <w:t>页</w:t>
                          </w:r>
                        </w:p>
                      </w:txbxContent>
                    </wps:txbx>
                    <wps:bodyPr rot="0" vert="horz" wrap="none" lIns="0" tIns="0" rIns="0" bIns="0" anchor="t" anchorCtr="0" upright="1">
                      <a:spAutoFit/>
                    </wps:bodyPr>
                  </wps:wsp>
                </a:graphicData>
              </a:graphic>
            </wp:anchor>
          </w:drawing>
        </mc:Choice>
        <mc:Fallback>
          <w:pict>
            <v:shape id="文本框 1051" o:spid="_x0000_s1026" o:spt="202" type="#_x0000_t202" style="position:absolute;left:0pt;margin-top:0pt;height:15.25pt;width:62.05pt;mso-position-horizontal:outside;mso-position-horizontal-relative:margin;mso-wrap-style:none;z-index:251659264;mso-width-relative:page;mso-height-relative:page;" filled="f" stroked="f" coordsize="21600,21600" o:gfxdata="UEsDBAoAAAAAAIdO4kAAAAAAAAAAAAAAAAAEAAAAZHJzL1BLAwQUAAAACACHTuJAnaJki9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lqsC2EnCs3gBXlf8&#10;P3z9A1BLAwQUAAAACACHTuJAGzIY7QwCAAAFBAAADgAAAGRycy9lMm9Eb2MueG1srVPLjtMwFN0j&#10;8Q+W9zTpjDotUdPRMFUR0vCQBj7AdZzGIvG1rt0m5QPgD1ixYc939Tu4dpIyDJtZsLGu7evjc46P&#10;l9ddU7ODQqfB5Hw6STlTRkKhzS7nnz5uXiw4c16YQtRgVM6PyvHr1fNny9Zm6gIqqAuFjECMy1qb&#10;88p7myWJk5VqhJuAVYY2S8BGeJriLilQtITe1MlFml4lLWBhEaRyjlbX/SYfEPEpgFCWWqo1yH2j&#10;jO9RUdXCkyRXaev4KrItSyX9+7J0yrM656TUx5EuoXobxmS1FNkOha20HCiIp1B4pKkR2tClZ6i1&#10;8ILtUf8D1WiJ4KD0EwlN0guJjpCKafrIm/tKWBW1kNXOnk13/w9Wvjt8QKaLnM85M6KhBz99/3b6&#10;8ev08yubprNpcKi1LqPGe0utvnsFHeUmqnX2DuRnxwzcVsLs1A0itJUSBTGMJ5MHR3scF0C27Vso&#10;6Cqx9xCBuhKbYB8ZwgidXud4fh3VeSZpcb5YpJczziRtTV9eXs1ngVsisvGwRedfK2hYKHKO9PgR&#10;XBzunO9bx5Zwl4GNrusYgNr8tUCYYSWSD3x75r7bdoMZWyiOJAOhzxP9JioqwC+ctZSlnBv6OpzV&#10;bwwZEWI3FjgW27EQRtLBnHvO+vLW9/HcW9S7inBHq2/IrI2OQoKrPYeBJaUjWjEkOcTv4Tx2/fm9&#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mSL0gAAAAQBAAAPAAAAAAAAAAEAIAAAACIAAABk&#10;cnMvZG93bnJldi54bWxQSwECFAAUAAAACACHTuJAGzIY7QwCAAAFBAAADgAAAAAAAAABACAAAAAh&#10;AQAAZHJzL2Uyb0RvYy54bWxQSwUGAAAAAAYABgBZAQAAnwUAAAAA&#10;">
              <v:fill on="f" focussize="0,0"/>
              <v:stroke on="f"/>
              <v:imagedata o:title=""/>
              <o:lock v:ext="edit" aspectratio="f"/>
              <v:textbox inset="0mm,0mm,0mm,0mm" style="mso-fit-shape-to-text:t;">
                <w:txbxContent>
                  <w:p w14:paraId="404E57F5">
                    <w:pPr>
                      <w:pStyle w:val="18"/>
                      <w:pBdr>
                        <w:top w:val="none" w:color="auto" w:sz="0" w:space="1"/>
                      </w:pBdr>
                      <w:ind w:right="360"/>
                      <w:jc w:val="both"/>
                    </w:pPr>
                    <w:r>
                      <w:rPr>
                        <w:rFonts w:hint="eastAsia"/>
                        <w:sz w:val="22"/>
                        <w:szCs w:val="22"/>
                      </w:rPr>
                      <w:t>第</w:t>
                    </w:r>
                    <w:r>
                      <w:rPr>
                        <w:sz w:val="22"/>
                        <w:szCs w:val="22"/>
                      </w:rPr>
                      <w:fldChar w:fldCharType="begin"/>
                    </w:r>
                    <w:r>
                      <w:rPr>
                        <w:sz w:val="22"/>
                        <w:szCs w:val="22"/>
                      </w:rPr>
                      <w:instrText xml:space="preserve"> PAGE </w:instrText>
                    </w:r>
                    <w:r>
                      <w:rPr>
                        <w:sz w:val="22"/>
                        <w:szCs w:val="22"/>
                      </w:rPr>
                      <w:fldChar w:fldCharType="separate"/>
                    </w:r>
                    <w:r>
                      <w:rPr>
                        <w:sz w:val="22"/>
                        <w:szCs w:val="22"/>
                      </w:rPr>
                      <w:t>142</w:t>
                    </w:r>
                    <w:r>
                      <w:rPr>
                        <w:sz w:val="22"/>
                        <w:szCs w:val="22"/>
                      </w:rPr>
                      <w:fldChar w:fldCharType="end"/>
                    </w:r>
                    <w:r>
                      <w:rPr>
                        <w:rFonts w:hint="eastAsia"/>
                        <w:sz w:val="22"/>
                        <w:szCs w:val="22"/>
                      </w:rP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DE69">
    <w:pPr>
      <w:ind w:firstLine="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0"/>
      </w:pPr>
      <w:r>
        <w:separator/>
      </w:r>
    </w:p>
  </w:footnote>
  <w:footnote w:type="continuationSeparator" w:id="1">
    <w:p>
      <w:pPr>
        <w:spacing w:line="24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A5F4">
    <w:pPr>
      <w:pStyle w:val="20"/>
      <w:ind w:firstLine="360"/>
    </w:pPr>
    <w:r>
      <w:rPr>
        <w:rFonts w:hint="eastAsia"/>
      </w:rPr>
      <w:t>两江新区建筑垃圾污染环境防治工作规划（2024-2035年）环境影响报告书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456E">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C0EB">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7F785">
    <w:pPr>
      <w:pStyle w:val="20"/>
      <w:ind w:firstLine="360"/>
    </w:pPr>
    <w:r>
      <w:rPr>
        <w:rFonts w:hint="eastAsia"/>
      </w:rPr>
      <w:t>两江新区建筑垃圾污染环境防治工作规划（2024-2035年）环境影响报告书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BBCC">
    <w:pPr>
      <w:pStyle w:val="20"/>
      <w:spacing w:after="240" w:afterLines="100"/>
      <w:ind w:firstLine="0" w:firstLineChars="0"/>
      <w:rPr>
        <w:sz w:val="22"/>
        <w:szCs w:val="22"/>
      </w:rPr>
    </w:pPr>
    <w:r>
      <w:rPr>
        <w:rFonts w:hint="eastAsia"/>
        <w:sz w:val="22"/>
        <w:szCs w:val="22"/>
      </w:rPr>
      <w:t>巴南区南彭忠兴地块规划修改环境影响报告书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1CFBF"/>
    <w:multiLevelType w:val="multilevel"/>
    <w:tmpl w:val="95D1CFBF"/>
    <w:lvl w:ilvl="0" w:tentative="0">
      <w:start w:val="1"/>
      <w:numFmt w:val="decimal"/>
      <w:pStyle w:val="2"/>
      <w:lvlText w:val="%1"/>
      <w:lvlJc w:val="left"/>
      <w:pPr>
        <w:ind w:left="0" w:firstLine="0"/>
      </w:pPr>
      <w:rPr>
        <w:rFonts w:hint="eastAsia"/>
      </w:rPr>
    </w:lvl>
    <w:lvl w:ilvl="1" w:tentative="0">
      <w:start w:val="1"/>
      <w:numFmt w:val="decimal"/>
      <w:pStyle w:val="3"/>
      <w:suff w:val="space"/>
      <w:lvlText w:val="%1.%2"/>
      <w:lvlJc w:val="left"/>
      <w:pPr>
        <w:ind w:left="520" w:firstLine="0"/>
      </w:pPr>
      <w:rPr>
        <w:rFonts w:hint="eastAsia"/>
        <w:color w:val="auto"/>
      </w:rPr>
    </w:lvl>
    <w:lvl w:ilvl="2" w:tentative="0">
      <w:start w:val="1"/>
      <w:numFmt w:val="decimal"/>
      <w:pStyle w:val="4"/>
      <w:suff w:val="space"/>
      <w:lvlText w:val="%1.%2.%3"/>
      <w:lvlJc w:val="left"/>
      <w:pPr>
        <w:ind w:left="2080" w:firstLine="0"/>
      </w:pPr>
      <w:rPr>
        <w:b/>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suff w:val="space"/>
      <w:lvlText w:val="%1.%2.%3.%4"/>
      <w:lvlJc w:val="left"/>
      <w:pPr>
        <w:ind w:left="1371" w:firstLine="0"/>
      </w:pPr>
      <w:rPr>
        <w:rFonts w:hint="eastAsia"/>
      </w:rPr>
    </w:lvl>
    <w:lvl w:ilvl="4" w:tentative="0">
      <w:start w:val="1"/>
      <w:numFmt w:val="decimal"/>
      <w:lvlRestart w:val="2"/>
      <w:pStyle w:val="24"/>
      <w:suff w:val="space"/>
      <w:lvlText w:val="表%1.%2-%5"/>
      <w:lvlJc w:val="center"/>
      <w:pPr>
        <w:ind w:left="6641" w:firstLine="284"/>
      </w:pPr>
      <w:rPr>
        <w:rFonts w:ascii="Times New Roman" w:hAnsi="Times New Roman" w:cs="Times New Roman"/>
        <w:b w:val="0"/>
        <w:bCs w:val="0"/>
        <w:i w:val="0"/>
        <w:iCs w:val="0"/>
        <w:caps w:val="0"/>
        <w:smallCaps w:val="0"/>
        <w:strike w:val="0"/>
        <w:dstrike w:val="0"/>
        <w:vanish w:val="0"/>
        <w:color w:val="000000"/>
        <w:spacing w:val="0"/>
        <w:position w:val="0"/>
        <w:sz w:val="26"/>
        <w:szCs w:val="26"/>
        <w:u w:val="none"/>
        <w:vertAlign w:val="baseline"/>
        <w:lang w:val="en-US"/>
      </w:rPr>
    </w:lvl>
    <w:lvl w:ilvl="5" w:tentative="0">
      <w:start w:val="1"/>
      <w:numFmt w:val="decimal"/>
      <w:pStyle w:val="6"/>
      <w:lvlText w:val="%1.%2.%3.%4.%5.%6"/>
      <w:lvlJc w:val="left"/>
      <w:pPr>
        <w:ind w:left="0" w:firstLine="0"/>
      </w:pPr>
      <w:rPr>
        <w:rFonts w:hint="eastAsia"/>
      </w:rPr>
    </w:lvl>
    <w:lvl w:ilvl="6" w:tentative="0">
      <w:start w:val="1"/>
      <w:numFmt w:val="decimal"/>
      <w:pStyle w:val="7"/>
      <w:lvlText w:val="%1.%2.%3.%4.%5.%6.%7"/>
      <w:lvlJc w:val="left"/>
      <w:pPr>
        <w:ind w:left="0" w:firstLine="0"/>
      </w:pPr>
      <w:rPr>
        <w:rFonts w:hint="eastAsia"/>
      </w:rPr>
    </w:lvl>
    <w:lvl w:ilvl="7" w:tentative="0">
      <w:start w:val="1"/>
      <w:numFmt w:val="decimal"/>
      <w:pStyle w:val="8"/>
      <w:lvlText w:val="%1.%2.%3.%4.%5.%6.%7.%8"/>
      <w:lvlJc w:val="left"/>
      <w:pPr>
        <w:ind w:left="0" w:firstLine="0"/>
      </w:pPr>
      <w:rPr>
        <w:rFonts w:hint="eastAsia"/>
      </w:rPr>
    </w:lvl>
    <w:lvl w:ilvl="8" w:tentative="0">
      <w:start w:val="1"/>
      <w:numFmt w:val="decimal"/>
      <w:pStyle w:val="9"/>
      <w:lvlText w:val="%1.%2.%3.%4.%5.%6.%7.%8.%9"/>
      <w:lvlJc w:val="left"/>
      <w:pPr>
        <w:ind w:left="0" w:firstLine="0"/>
      </w:pPr>
      <w:rPr>
        <w:rFonts w:hint="eastAsia"/>
      </w:rPr>
    </w:lvl>
  </w:abstractNum>
  <w:abstractNum w:abstractNumId="1">
    <w:nsid w:val="C750D5E7"/>
    <w:multiLevelType w:val="singleLevel"/>
    <w:tmpl w:val="C750D5E7"/>
    <w:lvl w:ilvl="0" w:tentative="0">
      <w:start w:val="1"/>
      <w:numFmt w:val="decimal"/>
      <w:suff w:val="nothing"/>
      <w:lvlText w:val="（%1）"/>
      <w:lvlJc w:val="left"/>
    </w:lvl>
  </w:abstractNum>
  <w:abstractNum w:abstractNumId="2">
    <w:nsid w:val="D692A41F"/>
    <w:multiLevelType w:val="singleLevel"/>
    <w:tmpl w:val="D692A41F"/>
    <w:lvl w:ilvl="0" w:tentative="0">
      <w:start w:val="1"/>
      <w:numFmt w:val="decimal"/>
      <w:suff w:val="nothing"/>
      <w:lvlText w:val="（%1）"/>
      <w:lvlJc w:val="left"/>
    </w:lvl>
  </w:abstractNum>
  <w:abstractNum w:abstractNumId="3">
    <w:nsid w:val="EC01D680"/>
    <w:multiLevelType w:val="singleLevel"/>
    <w:tmpl w:val="EC01D680"/>
    <w:lvl w:ilvl="0" w:tentative="0">
      <w:start w:val="1"/>
      <w:numFmt w:val="bullet"/>
      <w:pStyle w:val="16"/>
      <w:lvlText w:val=""/>
      <w:lvlJc w:val="left"/>
      <w:pPr>
        <w:tabs>
          <w:tab w:val="left" w:pos="2040"/>
        </w:tabs>
        <w:ind w:left="2040" w:hanging="360"/>
      </w:pPr>
      <w:rPr>
        <w:rFonts w:hint="default" w:ascii="Wingdings" w:hAnsi="Wingdings"/>
      </w:rPr>
    </w:lvl>
  </w:abstractNum>
  <w:abstractNum w:abstractNumId="4">
    <w:nsid w:val="F6F751B5"/>
    <w:multiLevelType w:val="singleLevel"/>
    <w:tmpl w:val="F6F751B5"/>
    <w:lvl w:ilvl="0" w:tentative="0">
      <w:start w:val="1"/>
      <w:numFmt w:val="decimal"/>
      <w:suff w:val="nothing"/>
      <w:lvlText w:val="（%1）"/>
      <w:lvlJc w:val="left"/>
    </w:lvl>
  </w:abstractNum>
  <w:abstractNum w:abstractNumId="5">
    <w:nsid w:val="091AE8A7"/>
    <w:multiLevelType w:val="singleLevel"/>
    <w:tmpl w:val="091AE8A7"/>
    <w:lvl w:ilvl="0" w:tentative="0">
      <w:start w:val="1"/>
      <w:numFmt w:val="decimal"/>
      <w:suff w:val="nothing"/>
      <w:lvlText w:val="（%1）"/>
      <w:lvlJc w:val="left"/>
    </w:lvl>
  </w:abstractNum>
  <w:abstractNum w:abstractNumId="6">
    <w:nsid w:val="0B6C5BC7"/>
    <w:multiLevelType w:val="singleLevel"/>
    <w:tmpl w:val="0B6C5BC7"/>
    <w:lvl w:ilvl="0" w:tentative="0">
      <w:start w:val="1"/>
      <w:numFmt w:val="decimal"/>
      <w:suff w:val="nothing"/>
      <w:lvlText w:val="（%1）"/>
      <w:lvlJc w:val="left"/>
    </w:lvl>
  </w:abstractNum>
  <w:abstractNum w:abstractNumId="7">
    <w:nsid w:val="0C0CE713"/>
    <w:multiLevelType w:val="singleLevel"/>
    <w:tmpl w:val="0C0CE713"/>
    <w:lvl w:ilvl="0" w:tentative="0">
      <w:start w:val="1"/>
      <w:numFmt w:val="decimal"/>
      <w:suff w:val="nothing"/>
      <w:lvlText w:val="（%1）"/>
      <w:lvlJc w:val="left"/>
      <w:pPr>
        <w:ind w:left="0" w:firstLine="522"/>
      </w:pPr>
      <w:rPr>
        <w:rFonts w:hint="default"/>
      </w:rPr>
    </w:lvl>
  </w:abstractNum>
  <w:abstractNum w:abstractNumId="8">
    <w:nsid w:val="0D270231"/>
    <w:multiLevelType w:val="singleLevel"/>
    <w:tmpl w:val="0D270231"/>
    <w:lvl w:ilvl="0" w:tentative="0">
      <w:start w:val="1"/>
      <w:numFmt w:val="decimal"/>
      <w:suff w:val="nothing"/>
      <w:lvlText w:val="（%1）"/>
      <w:lvlJc w:val="left"/>
    </w:lvl>
  </w:abstractNum>
  <w:abstractNum w:abstractNumId="9">
    <w:nsid w:val="192454BE"/>
    <w:multiLevelType w:val="singleLevel"/>
    <w:tmpl w:val="192454BE"/>
    <w:lvl w:ilvl="0" w:tentative="0">
      <w:start w:val="1"/>
      <w:numFmt w:val="chineseCounting"/>
      <w:suff w:val="nothing"/>
      <w:lvlText w:val="（%1）"/>
      <w:lvlJc w:val="left"/>
      <w:rPr>
        <w:rFonts w:hint="eastAsia"/>
      </w:rPr>
    </w:lvl>
  </w:abstractNum>
  <w:abstractNum w:abstractNumId="10">
    <w:nsid w:val="1A1EA6F0"/>
    <w:multiLevelType w:val="singleLevel"/>
    <w:tmpl w:val="1A1EA6F0"/>
    <w:lvl w:ilvl="0" w:tentative="0">
      <w:start w:val="1"/>
      <w:numFmt w:val="decimal"/>
      <w:suff w:val="nothing"/>
      <w:lvlText w:val="（%1）"/>
      <w:lvlJc w:val="left"/>
    </w:lvl>
  </w:abstractNum>
  <w:abstractNum w:abstractNumId="11">
    <w:nsid w:val="32202166"/>
    <w:multiLevelType w:val="singleLevel"/>
    <w:tmpl w:val="32202166"/>
    <w:lvl w:ilvl="0" w:tentative="0">
      <w:start w:val="1"/>
      <w:numFmt w:val="decimal"/>
      <w:suff w:val="nothing"/>
      <w:lvlText w:val="（%1）"/>
      <w:lvlJc w:val="left"/>
    </w:lvl>
  </w:abstractNum>
  <w:abstractNum w:abstractNumId="12">
    <w:nsid w:val="3F6B6A96"/>
    <w:multiLevelType w:val="singleLevel"/>
    <w:tmpl w:val="3F6B6A96"/>
    <w:lvl w:ilvl="0" w:tentative="0">
      <w:start w:val="1"/>
      <w:numFmt w:val="decimal"/>
      <w:suff w:val="nothing"/>
      <w:lvlText w:val="（%1）"/>
      <w:lvlJc w:val="left"/>
    </w:lvl>
  </w:abstractNum>
  <w:abstractNum w:abstractNumId="13">
    <w:nsid w:val="57DB0DE9"/>
    <w:multiLevelType w:val="singleLevel"/>
    <w:tmpl w:val="57DB0DE9"/>
    <w:lvl w:ilvl="0" w:tentative="0">
      <w:start w:val="1"/>
      <w:numFmt w:val="decimal"/>
      <w:suff w:val="nothing"/>
      <w:lvlText w:val="（%1）"/>
      <w:lvlJc w:val="left"/>
    </w:lvl>
  </w:abstractNum>
  <w:abstractNum w:abstractNumId="14">
    <w:nsid w:val="5A44C4C0"/>
    <w:multiLevelType w:val="singleLevel"/>
    <w:tmpl w:val="5A44C4C0"/>
    <w:lvl w:ilvl="0" w:tentative="0">
      <w:start w:val="1"/>
      <w:numFmt w:val="decimal"/>
      <w:suff w:val="nothing"/>
      <w:lvlText w:val="（%1）"/>
      <w:lvlJc w:val="left"/>
    </w:lvl>
  </w:abstractNum>
  <w:abstractNum w:abstractNumId="15">
    <w:nsid w:val="784978B7"/>
    <w:multiLevelType w:val="singleLevel"/>
    <w:tmpl w:val="784978B7"/>
    <w:lvl w:ilvl="0" w:tentative="0">
      <w:start w:val="1"/>
      <w:numFmt w:val="chineseCounting"/>
      <w:suff w:val="nothing"/>
      <w:lvlText w:val="（%1）"/>
      <w:lvlJc w:val="left"/>
      <w:rPr>
        <w:rFonts w:hint="eastAsia"/>
      </w:rPr>
    </w:lvl>
  </w:abstractNum>
  <w:abstractNum w:abstractNumId="16">
    <w:nsid w:val="7CFDF4A7"/>
    <w:multiLevelType w:val="singleLevel"/>
    <w:tmpl w:val="7CFDF4A7"/>
    <w:lvl w:ilvl="0" w:tentative="0">
      <w:start w:val="1"/>
      <w:numFmt w:val="chineseCounting"/>
      <w:suff w:val="nothing"/>
      <w:lvlText w:val="（%1）"/>
      <w:lvlJc w:val="left"/>
      <w:rPr>
        <w:rFonts w:hint="eastAsia"/>
      </w:rPr>
    </w:lvl>
  </w:abstractNum>
  <w:num w:numId="1">
    <w:abstractNumId w:val="0"/>
  </w:num>
  <w:num w:numId="2">
    <w:abstractNumId w:val="3"/>
  </w:num>
  <w:num w:numId="3">
    <w:abstractNumId w:val="8"/>
  </w:num>
  <w:num w:numId="4">
    <w:abstractNumId w:val="6"/>
  </w:num>
  <w:num w:numId="5">
    <w:abstractNumId w:val="12"/>
  </w:num>
  <w:num w:numId="6">
    <w:abstractNumId w:val="7"/>
  </w:num>
  <w:num w:numId="7">
    <w:abstractNumId w:val="5"/>
  </w:num>
  <w:num w:numId="8">
    <w:abstractNumId w:val="15"/>
  </w:num>
  <w:num w:numId="9">
    <w:abstractNumId w:val="16"/>
  </w:num>
  <w:num w:numId="10">
    <w:abstractNumId w:val="1"/>
  </w:num>
  <w:num w:numId="11">
    <w:abstractNumId w:val="11"/>
  </w:num>
  <w:num w:numId="12">
    <w:abstractNumId w:val="2"/>
  </w:num>
  <w:num w:numId="13">
    <w:abstractNumId w:val="9"/>
  </w:num>
  <w:num w:numId="14">
    <w:abstractNumId w:val="10"/>
  </w:num>
  <w:num w:numId="15">
    <w:abstractNumId w:val="1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00172A27"/>
    <w:rsid w:val="000174A2"/>
    <w:rsid w:val="0015521A"/>
    <w:rsid w:val="00172A27"/>
    <w:rsid w:val="002922A5"/>
    <w:rsid w:val="00296D72"/>
    <w:rsid w:val="002B15F5"/>
    <w:rsid w:val="00457134"/>
    <w:rsid w:val="004D41DD"/>
    <w:rsid w:val="005C4FBE"/>
    <w:rsid w:val="006825D4"/>
    <w:rsid w:val="006C1EA0"/>
    <w:rsid w:val="00726B0F"/>
    <w:rsid w:val="00896B06"/>
    <w:rsid w:val="008F7B63"/>
    <w:rsid w:val="00906420"/>
    <w:rsid w:val="00BE7B87"/>
    <w:rsid w:val="00E622D6"/>
    <w:rsid w:val="00EB34CD"/>
    <w:rsid w:val="00F26DFC"/>
    <w:rsid w:val="00F6075D"/>
    <w:rsid w:val="096F1D26"/>
    <w:rsid w:val="09BD3438"/>
    <w:rsid w:val="175F614A"/>
    <w:rsid w:val="1A537D4A"/>
    <w:rsid w:val="1C252813"/>
    <w:rsid w:val="23883F7A"/>
    <w:rsid w:val="29801466"/>
    <w:rsid w:val="312C69C9"/>
    <w:rsid w:val="34B56692"/>
    <w:rsid w:val="36580AF1"/>
    <w:rsid w:val="48010DF9"/>
    <w:rsid w:val="48A60125"/>
    <w:rsid w:val="4FFD3B5A"/>
    <w:rsid w:val="5A6F6557"/>
    <w:rsid w:val="5D9C71C9"/>
    <w:rsid w:val="61201B0E"/>
    <w:rsid w:val="65DF3094"/>
    <w:rsid w:val="6CB05D97"/>
    <w:rsid w:val="734B2FC2"/>
    <w:rsid w:val="76213207"/>
    <w:rsid w:val="7684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80" w:lineRule="exact"/>
      <w:ind w:firstLine="200" w:firstLineChars="200"/>
      <w:jc w:val="both"/>
    </w:pPr>
    <w:rPr>
      <w:rFonts w:ascii="Times New Roman" w:hAnsi="Times New Roman" w:eastAsia="宋体" w:cs="Times New Roman"/>
      <w:kern w:val="2"/>
      <w:sz w:val="26"/>
      <w:szCs w:val="26"/>
      <w:lang w:val="en-US" w:eastAsia="zh-CN" w:bidi="ar-SA"/>
    </w:rPr>
  </w:style>
  <w:style w:type="paragraph" w:styleId="2">
    <w:name w:val="heading 1"/>
    <w:basedOn w:val="1"/>
    <w:next w:val="1"/>
    <w:qFormat/>
    <w:uiPriority w:val="0"/>
    <w:pPr>
      <w:keepNext/>
      <w:keepLines/>
      <w:numPr>
        <w:ilvl w:val="0"/>
        <w:numId w:val="1"/>
      </w:numPr>
      <w:spacing w:line="520" w:lineRule="exact"/>
      <w:ind w:firstLineChars="0"/>
      <w:jc w:val="center"/>
      <w:outlineLvl w:val="0"/>
    </w:pPr>
    <w:rPr>
      <w:b/>
      <w:kern w:val="44"/>
    </w:rPr>
  </w:style>
  <w:style w:type="paragraph" w:styleId="3">
    <w:name w:val="heading 2"/>
    <w:basedOn w:val="1"/>
    <w:next w:val="1"/>
    <w:unhideWhenUsed/>
    <w:qFormat/>
    <w:uiPriority w:val="0"/>
    <w:pPr>
      <w:keepNext/>
      <w:keepLines/>
      <w:numPr>
        <w:ilvl w:val="1"/>
        <w:numId w:val="1"/>
      </w:numPr>
      <w:spacing w:line="520" w:lineRule="exact"/>
      <w:ind w:left="522" w:firstLineChars="0"/>
      <w:outlineLvl w:val="1"/>
    </w:pPr>
    <w:rPr>
      <w:rFonts w:ascii="Arial" w:hAnsi="Arial"/>
      <w:b/>
    </w:rPr>
  </w:style>
  <w:style w:type="paragraph" w:styleId="4">
    <w:name w:val="heading 3"/>
    <w:basedOn w:val="1"/>
    <w:next w:val="1"/>
    <w:semiHidden/>
    <w:unhideWhenUsed/>
    <w:qFormat/>
    <w:uiPriority w:val="0"/>
    <w:pPr>
      <w:keepNext/>
      <w:keepLines/>
      <w:numPr>
        <w:ilvl w:val="2"/>
        <w:numId w:val="1"/>
      </w:numPr>
      <w:spacing w:line="520" w:lineRule="exact"/>
      <w:ind w:left="522" w:firstLineChars="0"/>
      <w:outlineLvl w:val="2"/>
    </w:pPr>
    <w:rPr>
      <w:b/>
    </w:rPr>
  </w:style>
  <w:style w:type="paragraph" w:styleId="5">
    <w:name w:val="heading 4"/>
    <w:basedOn w:val="3"/>
    <w:next w:val="1"/>
    <w:link w:val="29"/>
    <w:semiHidden/>
    <w:unhideWhenUsed/>
    <w:qFormat/>
    <w:uiPriority w:val="0"/>
    <w:pPr>
      <w:numPr>
        <w:ilvl w:val="3"/>
      </w:numPr>
      <w:tabs>
        <w:tab w:val="left" w:pos="1440"/>
      </w:tabs>
      <w:spacing w:line="460" w:lineRule="exact"/>
      <w:ind w:left="522"/>
      <w:jc w:val="left"/>
      <w:outlineLvl w:val="3"/>
    </w:pPr>
    <w:rPr>
      <w:rFonts w:ascii="Times New Roman" w:hAnsi="Times New Roman"/>
      <w:szCs w:val="28"/>
    </w:rPr>
  </w:style>
  <w:style w:type="paragraph" w:styleId="6">
    <w:name w:val="heading 6"/>
    <w:basedOn w:val="1"/>
    <w:next w:val="1"/>
    <w:semiHidden/>
    <w:unhideWhenUsed/>
    <w:qFormat/>
    <w:uiPriority w:val="0"/>
    <w:pPr>
      <w:keepNext/>
      <w:keepLines/>
      <w:numPr>
        <w:ilvl w:val="5"/>
        <w:numId w:val="1"/>
      </w:numPr>
      <w:spacing w:before="240" w:after="64" w:line="317" w:lineRule="auto"/>
      <w:ind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after="64" w:line="317" w:lineRule="auto"/>
      <w:ind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after="64" w:line="317" w:lineRule="auto"/>
      <w:ind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0">
    <w:name w:val="Normal Indent"/>
    <w:basedOn w:val="1"/>
    <w:qFormat/>
    <w:uiPriority w:val="0"/>
    <w:pPr>
      <w:spacing w:before="60" w:after="60" w:line="360" w:lineRule="exact"/>
      <w:ind w:firstLine="420"/>
    </w:pPr>
    <w:rPr>
      <w:rFonts w:eastAsia="仿宋_GB2312"/>
      <w:bCs/>
      <w:szCs w:val="20"/>
    </w:rPr>
  </w:style>
  <w:style w:type="paragraph" w:styleId="11">
    <w:name w:val="caption"/>
    <w:basedOn w:val="1"/>
    <w:next w:val="12"/>
    <w:qFormat/>
    <w:uiPriority w:val="0"/>
    <w:pPr>
      <w:spacing w:line="240" w:lineRule="auto"/>
      <w:jc w:val="left"/>
    </w:pPr>
    <w:rPr>
      <w:rFonts w:cs="Arial"/>
      <w:szCs w:val="20"/>
    </w:rPr>
  </w:style>
  <w:style w:type="paragraph" w:customStyle="1" w:styleId="12">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3">
    <w:name w:val="annotation text"/>
    <w:basedOn w:val="1"/>
    <w:qFormat/>
    <w:uiPriority w:val="0"/>
    <w:pPr>
      <w:jc w:val="left"/>
    </w:pPr>
  </w:style>
  <w:style w:type="paragraph" w:styleId="14">
    <w:name w:val="Body Text 3"/>
    <w:basedOn w:val="1"/>
    <w:qFormat/>
    <w:uiPriority w:val="0"/>
    <w:pPr>
      <w:spacing w:before="60" w:after="60" w:line="240" w:lineRule="auto"/>
      <w:ind w:firstLine="0" w:firstLineChars="0"/>
    </w:pPr>
    <w:rPr>
      <w:rFonts w:eastAsia="仿宋_GB2312"/>
      <w:bCs/>
      <w:sz w:val="21"/>
      <w:szCs w:val="20"/>
    </w:rPr>
  </w:style>
  <w:style w:type="paragraph" w:styleId="15">
    <w:name w:val="Body Text"/>
    <w:basedOn w:val="1"/>
    <w:next w:val="16"/>
    <w:qFormat/>
    <w:uiPriority w:val="0"/>
    <w:pPr>
      <w:spacing w:after="120"/>
    </w:pPr>
  </w:style>
  <w:style w:type="paragraph" w:styleId="16">
    <w:name w:val="List Bullet 5"/>
    <w:basedOn w:val="1"/>
    <w:qFormat/>
    <w:uiPriority w:val="0"/>
    <w:pPr>
      <w:numPr>
        <w:ilvl w:val="0"/>
        <w:numId w:val="2"/>
      </w:numPr>
    </w:pPr>
  </w:style>
  <w:style w:type="paragraph" w:styleId="17">
    <w:name w:val="Balloon Text"/>
    <w:basedOn w:val="1"/>
    <w:link w:val="41"/>
    <w:qFormat/>
    <w:uiPriority w:val="0"/>
    <w:pPr>
      <w:spacing w:line="240" w:lineRule="auto"/>
    </w:pPr>
    <w:rPr>
      <w:sz w:val="18"/>
      <w:szCs w:val="18"/>
    </w:rPr>
  </w:style>
  <w:style w:type="paragraph" w:styleId="18">
    <w:name w:val="footer"/>
    <w:basedOn w:val="1"/>
    <w:next w:val="19"/>
    <w:qFormat/>
    <w:uiPriority w:val="99"/>
    <w:pPr>
      <w:tabs>
        <w:tab w:val="center" w:pos="4153"/>
        <w:tab w:val="right" w:pos="8306"/>
      </w:tabs>
      <w:spacing w:line="240" w:lineRule="atLeast"/>
      <w:ind w:firstLine="0" w:firstLineChars="0"/>
      <w:jc w:val="center"/>
    </w:pPr>
    <w:rPr>
      <w:sz w:val="18"/>
      <w:szCs w:val="18"/>
    </w:rPr>
  </w:style>
  <w:style w:type="paragraph" w:customStyle="1" w:styleId="19">
    <w:name w:val="索引 51"/>
    <w:basedOn w:val="1"/>
    <w:next w:val="1"/>
    <w:qFormat/>
    <w:uiPriority w:val="0"/>
    <w:pPr>
      <w:ind w:left="1680"/>
    </w:pPr>
  </w:style>
  <w:style w:type="paragraph" w:styleId="20">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21">
    <w:name w:val="toc 1"/>
    <w:basedOn w:val="1"/>
    <w:next w:val="1"/>
    <w:qFormat/>
    <w:uiPriority w:val="39"/>
    <w:pPr>
      <w:ind w:firstLine="0" w:firstLineChars="0"/>
      <w:jc w:val="left"/>
    </w:pPr>
    <w:rPr>
      <w:b/>
      <w:bCs/>
      <w:caps/>
      <w:szCs w:val="20"/>
    </w:rPr>
  </w:style>
  <w:style w:type="paragraph" w:styleId="22">
    <w:name w:val="List"/>
    <w:basedOn w:val="1"/>
    <w:qFormat/>
    <w:uiPriority w:val="0"/>
    <w:pPr>
      <w:spacing w:line="240" w:lineRule="auto"/>
      <w:ind w:firstLine="0" w:firstLineChars="0"/>
      <w:jc w:val="center"/>
    </w:pPr>
    <w:rPr>
      <w:kern w:val="0"/>
      <w:sz w:val="21"/>
      <w:szCs w:val="20"/>
    </w:rPr>
  </w:style>
  <w:style w:type="paragraph" w:styleId="23">
    <w:name w:val="toc 2"/>
    <w:basedOn w:val="1"/>
    <w:next w:val="1"/>
    <w:qFormat/>
    <w:uiPriority w:val="39"/>
    <w:pPr>
      <w:tabs>
        <w:tab w:val="right" w:leader="dot" w:pos="8721"/>
      </w:tabs>
      <w:ind w:left="100" w:leftChars="100" w:firstLine="0" w:firstLineChars="0"/>
      <w:jc w:val="left"/>
    </w:pPr>
    <w:rPr>
      <w:smallCaps/>
      <w:color w:val="000000"/>
    </w:rPr>
  </w:style>
  <w:style w:type="paragraph" w:styleId="24">
    <w:name w:val="Title"/>
    <w:basedOn w:val="1"/>
    <w:qFormat/>
    <w:uiPriority w:val="0"/>
    <w:pPr>
      <w:numPr>
        <w:ilvl w:val="4"/>
        <w:numId w:val="1"/>
      </w:numPr>
      <w:spacing w:before="240" w:after="60"/>
      <w:ind w:firstLine="0" w:firstLineChars="0"/>
      <w:jc w:val="center"/>
      <w:outlineLvl w:val="0"/>
    </w:pPr>
    <w:rPr>
      <w:rFonts w:ascii="Arial" w:hAnsi="Arial"/>
      <w:b/>
      <w:sz w:val="32"/>
    </w:rPr>
  </w:style>
  <w:style w:type="table" w:styleId="26">
    <w:name w:val="Table Grid"/>
    <w:basedOn w:val="25"/>
    <w:qFormat/>
    <w:uiPriority w:val="5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customStyle="1" w:styleId="29">
    <w:name w:val="标题 4 Char"/>
    <w:link w:val="5"/>
    <w:autoRedefine/>
    <w:qFormat/>
    <w:uiPriority w:val="9"/>
    <w:rPr>
      <w:rFonts w:ascii="Times New Roman" w:hAnsi="Times New Roman" w:eastAsia="宋体" w:cs="Times New Roman"/>
      <w:b/>
      <w:bCs/>
      <w:color w:val="auto"/>
      <w:kern w:val="2"/>
      <w:sz w:val="26"/>
      <w:szCs w:val="28"/>
      <w:highlight w:val="none"/>
    </w:rPr>
  </w:style>
  <w:style w:type="paragraph" w:customStyle="1" w:styleId="30">
    <w:name w:val="m表格文字"/>
    <w:qFormat/>
    <w:uiPriority w:val="0"/>
    <w:pPr>
      <w:jc w:val="center"/>
    </w:pPr>
    <w:rPr>
      <w:rFonts w:ascii="Times New Roman" w:hAnsi="Times New Roman" w:eastAsia="宋体" w:cs="Times New Roman"/>
      <w:sz w:val="22"/>
      <w:lang w:val="en-US" w:eastAsia="zh-CN" w:bidi="ar-SA"/>
    </w:rPr>
  </w:style>
  <w:style w:type="paragraph" w:customStyle="1" w:styleId="31">
    <w:name w:val="表格内居中文字"/>
    <w:basedOn w:val="1"/>
    <w:autoRedefine/>
    <w:qFormat/>
    <w:uiPriority w:val="0"/>
    <w:pPr>
      <w:spacing w:line="320" w:lineRule="atLeast"/>
      <w:ind w:firstLine="0" w:firstLineChars="0"/>
      <w:jc w:val="center"/>
    </w:pPr>
    <w:rPr>
      <w:sz w:val="22"/>
      <w:szCs w:val="24"/>
    </w:rPr>
  </w:style>
  <w:style w:type="paragraph" w:customStyle="1" w:styleId="32">
    <w:name w:val="正文四号"/>
    <w:basedOn w:val="1"/>
    <w:autoRedefine/>
    <w:qFormat/>
    <w:uiPriority w:val="0"/>
    <w:rPr>
      <w:rFonts w:cs="宋体"/>
      <w:sz w:val="24"/>
      <w:szCs w:val="24"/>
    </w:rPr>
  </w:style>
  <w:style w:type="paragraph" w:customStyle="1" w:styleId="33">
    <w:name w:val="表内容-L"/>
    <w:basedOn w:val="1"/>
    <w:autoRedefine/>
    <w:qFormat/>
    <w:uiPriority w:val="0"/>
    <w:pPr>
      <w:spacing w:line="240" w:lineRule="auto"/>
      <w:ind w:firstLine="0" w:firstLineChars="0"/>
      <w:jc w:val="center"/>
    </w:pPr>
    <w:rPr>
      <w:kern w:val="0"/>
      <w:szCs w:val="20"/>
    </w:rPr>
  </w:style>
  <w:style w:type="paragraph" w:customStyle="1" w:styleId="34">
    <w:name w:val="表头"/>
    <w:basedOn w:val="22"/>
    <w:next w:val="1"/>
    <w:autoRedefine/>
    <w:qFormat/>
    <w:uiPriority w:val="0"/>
    <w:pPr>
      <w:overflowPunct w:val="0"/>
      <w:autoSpaceDE w:val="0"/>
      <w:autoSpaceDN w:val="0"/>
      <w:spacing w:before="60" w:after="60" w:line="360" w:lineRule="auto"/>
      <w:ind w:firstLine="539"/>
      <w:textAlignment w:val="baseline"/>
    </w:pPr>
    <w:rPr>
      <w:rFonts w:eastAsia="黑体"/>
      <w:sz w:val="28"/>
    </w:rPr>
  </w:style>
  <w:style w:type="paragraph" w:customStyle="1" w:styleId="35">
    <w:name w:val="标题41"/>
    <w:basedOn w:val="5"/>
    <w:next w:val="1"/>
    <w:autoRedefine/>
    <w:qFormat/>
    <w:uiPriority w:val="0"/>
    <w:pPr>
      <w:ind w:left="0" w:firstLine="200" w:firstLineChars="200"/>
    </w:pPr>
    <w:rPr>
      <w:rFonts w:eastAsiaTheme="minorEastAsia"/>
      <w:bCs/>
    </w:rPr>
  </w:style>
  <w:style w:type="paragraph" w:customStyle="1" w:styleId="36">
    <w:name w:val="小表1"/>
    <w:basedOn w:val="1"/>
    <w:autoRedefine/>
    <w:qFormat/>
    <w:uiPriority w:val="0"/>
    <w:pPr>
      <w:spacing w:line="240" w:lineRule="atLeast"/>
      <w:jc w:val="center"/>
    </w:pPr>
    <w:rPr>
      <w:color w:val="000000"/>
      <w:spacing w:val="-10"/>
      <w:sz w:val="22"/>
    </w:rPr>
  </w:style>
  <w:style w:type="paragraph" w:customStyle="1" w:styleId="37">
    <w:name w:val="表内字"/>
    <w:basedOn w:val="38"/>
    <w:autoRedefine/>
    <w:qFormat/>
    <w:uiPriority w:val="0"/>
    <w:pPr>
      <w:spacing w:line="240" w:lineRule="auto"/>
    </w:pPr>
    <w:rPr>
      <w:sz w:val="22"/>
      <w:szCs w:val="22"/>
    </w:rPr>
  </w:style>
  <w:style w:type="paragraph" w:customStyle="1" w:styleId="38">
    <w:name w:val="表格"/>
    <w:basedOn w:val="1"/>
    <w:next w:val="1"/>
    <w:autoRedefine/>
    <w:qFormat/>
    <w:uiPriority w:val="0"/>
    <w:pPr>
      <w:spacing w:line="360" w:lineRule="exact"/>
      <w:ind w:firstLine="0" w:firstLineChars="0"/>
      <w:jc w:val="center"/>
      <w:textAlignment w:val="center"/>
    </w:pPr>
    <w:rPr>
      <w:sz w:val="21"/>
      <w:szCs w:val="20"/>
    </w:rPr>
  </w:style>
  <w:style w:type="paragraph" w:customStyle="1" w:styleId="39">
    <w:name w:val="样式4"/>
    <w:basedOn w:val="1"/>
    <w:autoRedefine/>
    <w:qFormat/>
    <w:uiPriority w:val="0"/>
    <w:rPr>
      <w:rFonts w:ascii="Calibri" w:hAnsi="Calibri" w:eastAsia="仿宋_GB2312"/>
      <w:sz w:val="28"/>
      <w:szCs w:val="22"/>
    </w:rPr>
  </w:style>
  <w:style w:type="paragraph" w:customStyle="1" w:styleId="40">
    <w:name w:val="Default"/>
    <w:unhideWhenUsed/>
    <w:qFormat/>
    <w:uiPriority w:val="99"/>
    <w:pPr>
      <w:widowControl w:val="0"/>
      <w:autoSpaceDE w:val="0"/>
      <w:autoSpaceDN w:val="0"/>
      <w:adjustRightInd w:val="0"/>
    </w:pPr>
    <w:rPr>
      <w:rFonts w:hint="eastAsia" w:ascii="黑体" w:hAnsi="黑体" w:eastAsia="黑体" w:cstheme="minorBidi"/>
      <w:color w:val="000000"/>
      <w:sz w:val="24"/>
      <w:szCs w:val="24"/>
      <w:lang w:val="en-US" w:eastAsia="zh-CN" w:bidi="ar-SA"/>
    </w:rPr>
  </w:style>
  <w:style w:type="character" w:customStyle="1" w:styleId="41">
    <w:name w:val="批注框文本 Char"/>
    <w:basedOn w:val="27"/>
    <w:link w:val="1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59</Pages>
  <Words>3024</Words>
  <Characters>3433</Characters>
  <Lines>288</Lines>
  <Paragraphs>81</Paragraphs>
  <TotalTime>138</TotalTime>
  <ScaleCrop>false</ScaleCrop>
  <LinksUpToDate>false</LinksUpToDate>
  <CharactersWithSpaces>3597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2024-08-15T00:52:00Z</dcterms:created>
  <dc:creator>Administrator</dc:creator>
  <cp:lastModifiedBy>安然弱水</cp:lastModifiedBy>
  <dcterms:modified xsi:type="dcterms:W3CDTF">2024-11-14T01:04:40Z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DAE913B618C649D099321D3BEAEAEBD9_12</vt:lpwstr>
  </property>
</Properties>
</file>