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投诉书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联系地址：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被投诉人：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联系地址：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一、招标投标活动不符合法律法规规定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的基本事实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（一）投诉事项1：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事实依据：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法律依据：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（二）投诉事项2：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二、相关请求及主张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请求及主张1：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请求及主张2：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（一）投诉人保证投诉内容及相应证明材料的真实性及来源的合法性，愿承担相应的法律责任。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（二）就所投诉事项，依法属于应当先向招标人提出异议的，投诉人已于  年  月  日向招标人提出异议，并于  年  月  日收到招标人书面答复（后附异议书及答复材料）。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（三）投诉人委托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（委托人姓名）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办理本次投诉事务。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此致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vertAlign w:val="baseline"/>
        </w:rPr>
        <w:t>（公共资源交易监督管理部门名称）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63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附件：有效线索和相关证据、证明材料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7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投诉人：（盖单位公章）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7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法定代表人：（签字）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7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委托代理人：（签字）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37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7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时间：  年  月  日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47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1．投诉人是法人的，投诉书必须由其法定代表人签字并加盖单位公章；其他组织或者自然人投诉的，投诉书必须由其主要负责人或者投诉人本人签字。投诉书应附有效身份证明复印件。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2．投诉人可以自己直接投诉，也可以委托代理人办理投诉事务。代理人办理投诉事务时，应将授权委托书连同投诉书一并提交给行政监督部门。授权委托书应当明确有关委托代理权限和事项。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3．对《中华人民共和国招标投标法实施条例》规定应先提出异议的事项进行投诉的，投诉书应当附异议及其处理的相关资料。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4．已向有关行政监督部门投诉的，应当一并说明。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52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5．投诉书有关材料是外文的，投诉人应当同时提供其中文译本。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2022-01-12T02:18:34Z</dcterms:created>
  <dc:creator>liuyang</dc:creator>
  <cp:lastModifiedBy>WPS_1543209677</cp:lastModifiedBy>
  <cp:lastPrinted>2022-01-12T02:18:48Z</cp:lastPrinted>
  <dcterms:modified xsi:type="dcterms:W3CDTF">2022-01-12T02:19:40Z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9D84C68EF40441B1A9A5F3813DEE2812</vt:lpwstr>
  </property>
</Properties>
</file>