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880" w:firstLineChars="200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重庆两江新区2025年教师培训计划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为深入贯彻《新时代基础教育强师计划》和《关于弘扬教育家精神加强新时代高素质专业化教师队伍建设意见》的精神，全面提升两江新区教师队伍整体素质和专业能力，结合新区教育发展的实际需求与各工作组教师培训的具体要求，特制定2025年两江新区教师培训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通过系统的教师培训，提升教师在教育教学、课程改革、督导评价、教育科研、心理健康、安全管理等方面的专业能力，促进教师专业成长，为两江新区教育现代化提供有力支撑。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二、培训原则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1.需求导向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紧密结合教育教学实际需求，精准设计培训内容。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2.分层分类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根据不同学科、不同阶段干部和教师的特点，实施分层分类培训。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3.专家引领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邀请正高级、副高级等高水平专家授课，确保培训质量。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4.实践应用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注重培训成果的转化与应用，推动教师在教育教学实践中不断提升。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三、培训实施步骤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需求调研与规划制定（2025年1-2月）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组织各工作组开展教师培训需求调研，结合教育发展目标和各工作组对教师培训实际需求，制定详细的年度培训计划表。明确培训主题、内容、形式和时间安排，确保培训工作的科学性和针对性。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培训实施与过程管理（2025年3-11月）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按照培训计划，分阶段、分层次组织实施各类培训活动。严格培训考勤管理，通过理论测试、实践操作、案例分析等方式对教师培训效果进行考核。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建立培训档案，记录教师参训情况和考核结果，作为教师评优评先和职称晋升的重要依据。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效果评估与反馈改进（2025年12月）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培训结束后，通过问卷调查、访谈、教学观摩等形式，收集教师对培训的意见和建议，对培训效果进行全面评估。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根据评估结果，及时调整和优化培训内容与方式，确保培训工作的持续改进和质量提升。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四、培训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（一）培训体系设计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全面落实“系统谋划，建构具有两江辨识度的培训体系”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为指引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计划以“需求导向、分层分类、专家引领、实践应用”为原则，构建“三维一体”培训体系，教育局、教育管理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中心、教育发展研究院一共涵盖二十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个培训主题、50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余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场具体培训项目，预计参训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领导干部及教师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.4万人次，实现全学段、全岗位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覆盖。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（二）核心培训项目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  <w:t>1. 日常教科研培训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“把握教育新方向，锤炼专业硬实力：两江新区全学科教师能力提升与教学创新行动”培训，聚焦中小学各学科教学前沿，开展新教材实施、命题能力提升、学习任务群构建等专题培训，覆盖语文、数学、英语等14个学科，共计27场培训，预计5000余人参训。其中，高中语文写作教学、初中英语新教材实践、小学体育“三新”培训等项目，邀请正高级专家领衔，强化实操指导与案例研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  <w:t>2. 专项能力提升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心理健康教育：面向3200名未取得C级证书教师开展基础培训，对1044名已持证教师进行B级进阶认证，提升心理危机干预、班级管理融合能力。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德育与安全法治：围绕课程育德、红岩思政、家校社协同等主题，开展200人次德育干部培训；针对校园安全管理，组织国家安全、防灾减灾、防欺凌等6场专题培训，覆盖300余所学校安全分管领导。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督导与管理：开展专兼职督学培训，强化教育政策法规与督导理论；实施园长、保教主任素养培训，提升学前教育管理与教研水平。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  <w:t>3. 教师梯队建设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新教师培训：面向两江新区2025年新招录的230名左右中小学新教师、480名左右幼儿园新教师，开展师德师风、教材教法、班级管理等系统化培训，采用“3天线下集中+4个月线上研修”模式，夯实职业基础。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 xml:space="preserve"> 骨干与名师培养：依托市级教师队伍改革试点项目（SP24074），探索小初高语文教师一体化研训路径；9个区级名师工作站（室）开展教学科研，培养400余名学科骨干。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管理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bidi="ar"/>
        </w:rPr>
        <w:t>干部队伍建设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为全面提升管理干部队伍的专业素养与综合能力，我们将针对管理干部及学校骨干教师实施分层分类的专项培训项目，构建起“政治引领、综合赋能、专业精进”三者深度融合的全方位培养体系。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（1）政治及综合知识培训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形式：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举办“两江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教育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大讲堂”，通过线上直播+线下讲座，打造“两江教育智库”品牌。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内容：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邀请全国知名院士、高校教授、行业领军人物，开设教育前沿理论、人工智能与教育融合、跨学科创新等主题讲座，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每年3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期，覆盖全区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管理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干部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及学校骨干教师，共计1万余人。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线上平台：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依托“两江智慧教育平台”，建立课程资源库，支持回看与学分认证。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（2）专业能力提升培训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聚焦“人工智能时代的学校变革”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围绕团队管理、人员激励、沟通协作、业务管理等主题，设计“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教学管理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干部素能提升培训班”，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每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每期集中研修 2天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，覆盖800人次。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、培训实施方式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牵头部门：教学教研组、德体卫艺组、高教民教组、督导评价组、基础教育组、计财审计组、名师工作站（室）等，分别负责对应专项培训。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协助部门：各学校、幼儿园、培训机构，负责组织教师参训，落实培训场地和设备。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培训形式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集中培训：邀请正高级、副高级专家授课，采用专题讲座、案例分析、实操演练等形式。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实践研修：结合学校实际，开展校本研修、教学观摩、案例研讨等活动。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线上培训：利用网络平台开展线上课程学习，满足教师个性化学习需求。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、培训预期效果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1.干部和教师的政治素养和专业素养显著提升：通过分层分类培训，干部和教师在政治素质、业务素质将显著增强。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2.教学质量稳步提高：教师将培训成果转化为教学实践，推动教育教学质量全面提升。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3.教师队伍结构优化：新教师快速成长，骨干教师能力提升，教师队伍整体结构更加合理。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教育治理能力增强：通过安全与法治教育等培训，教师依法治校、安全管理能力将显著提升，促进学校治理现代化。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 1.重庆两江新区教育局2025年教师培训计划表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2.重庆两江新区教育管理中心2025年教师培训计划表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960" w:leftChars="0" w:hanging="960" w:hangingChars="300"/>
        <w:textAlignment w:val="auto"/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val="en-US" w:eastAsia="zh-CN"/>
        </w:rPr>
        <w:t xml:space="preserve">  3.重庆两江新区教育发展研究院2025年教师培训计划表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960" w:leftChars="0" w:hanging="960" w:hangingChars="3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4.重庆两江新区2025年日常教科研培训明细表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960" w:leftChars="0" w:hanging="960" w:hangingChars="3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重庆两江新区教育局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2025年4月30日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800" w:firstLineChars="1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</w:t>
      </w:r>
    </w:p>
    <w:p>
      <w:pPr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1</w:t>
      </w:r>
    </w:p>
    <w:p>
      <w:pPr>
        <w:ind w:firstLine="2640" w:firstLineChars="6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重庆两江新区教育局2025年教师培训计划表</w:t>
      </w:r>
    </w:p>
    <w:p>
      <w:pPr>
        <w:spacing w:line="220" w:lineRule="exact"/>
        <w:rPr>
          <w:rFonts w:hint="default" w:ascii="Times New Roman" w:hAnsi="Times New Roman" w:eastAsia="方正仿宋_GBK" w:cs="Times New Roman"/>
        </w:rPr>
      </w:pPr>
    </w:p>
    <w:tbl>
      <w:tblPr>
        <w:tblStyle w:val="7"/>
        <w:tblW w:w="13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05"/>
        <w:gridCol w:w="1372"/>
        <w:gridCol w:w="4065"/>
        <w:gridCol w:w="2160"/>
        <w:gridCol w:w="2055"/>
        <w:gridCol w:w="111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培训类别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序号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培训主题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培训内容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培训对象及人数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培训时间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培训地点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牵头人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专项培训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教育督导理论与方法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教育政策法规教育督导理论与方法、教育教学业务、教育管理与领导、信息技术应用、实践案例分析与交流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两江新区专兼职督学、督导工作人员。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"/>
              </w:rPr>
              <w:t>5</w:t>
            </w:r>
            <w:r>
              <w:rPr>
                <w:rFonts w:hint="default" w:ascii="Times New Roman" w:hAnsi="Times New Roman" w:eastAsia="方正仿宋_GBK" w:cs="Times New Roma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lang w:eastAsia="zh"/>
              </w:rPr>
              <w:t>19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日-</w:t>
            </w:r>
            <w:r>
              <w:rPr>
                <w:rFonts w:hint="default" w:ascii="Times New Roman" w:hAnsi="Times New Roman" w:eastAsia="方正仿宋_GBK" w:cs="Times New Roman"/>
                <w:lang w:eastAsia="zh"/>
              </w:rPr>
              <w:t>23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;</w:t>
            </w:r>
          </w:p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10月27 日10月31日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市内学校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督导改革组：张远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中外人文交流能力和素养提升培训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中小学教师国际理解教育素养；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中小学国际理解教育课例设计；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分组交流研讨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学校副校级以上领导干部、幼儿园园长， 50人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暂定10月中旬（共计4天）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市内学校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高教民教组:刘丽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lang w:eastAsia="zh"/>
              </w:rPr>
            </w:pPr>
            <w:r>
              <w:rPr>
                <w:rFonts w:hint="default" w:ascii="Times New Roman" w:hAnsi="Times New Roman" w:eastAsia="方正仿宋_GBK" w:cs="Times New Roman"/>
                <w:lang w:eastAsia="zh"/>
              </w:rPr>
              <w:t>3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教育经费统计业务培训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集中培训教育经费统计报表制度和报表填报口径，分组培训教育经费统计年报软件操作流程。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220所中小幼儿园、2所事业单位，共计222人；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lang w:eastAsia="zh"/>
              </w:rPr>
            </w:pPr>
            <w:r>
              <w:rPr>
                <w:rFonts w:hint="default" w:ascii="Times New Roman" w:hAnsi="Times New Roman" w:eastAsia="方正仿宋_GBK" w:cs="Times New Roman"/>
                <w:lang w:eastAsia="zh"/>
              </w:rPr>
              <w:t>上半年（2天）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两江巴蜀中学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计财组李孟祝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lang w:eastAsia="zh"/>
              </w:rPr>
            </w:pPr>
            <w:r>
              <w:rPr>
                <w:rFonts w:hint="default" w:ascii="Times New Roman" w:hAnsi="Times New Roman" w:eastAsia="方正仿宋_GBK" w:cs="Times New Roman"/>
                <w:lang w:eastAsia="zh"/>
              </w:rPr>
              <w:t>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教育事业统计业务培训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规范统计行为，提高统计质量，严格依法统计。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220所中小幼儿园、1所职业学校，共计约284人。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"/>
              </w:rPr>
              <w:t>暂定5月份</w:t>
            </w:r>
            <w:r>
              <w:rPr>
                <w:rFonts w:hint="default" w:ascii="Times New Roman" w:hAnsi="Times New Roman" w:eastAsia="方正仿宋_GBK" w:cs="Times New Roman"/>
              </w:rPr>
              <w:t>（2天）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区内学校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计财组熊波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lang w:eastAsia="zh"/>
              </w:rPr>
            </w:pPr>
            <w:r>
              <w:rPr>
                <w:rFonts w:hint="default" w:ascii="Times New Roman" w:hAnsi="Times New Roman" w:eastAsia="方正仿宋_GBK" w:cs="Times New Roman"/>
                <w:lang w:eastAsia="zh"/>
              </w:rPr>
              <w:t>5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财会人员能力素养提升培训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提升单位的财务管理水平，有效解决财务工作的诸多疑难问题，实现财务管理规范化、制度化。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220所中小幼儿园，共计约220人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下半年（2天）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区内学校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计财组熊波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安全教育类培训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针对校园安全管理，组织国家安全、防灾减灾、防欺凌等6场专题培训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学校、幼儿园、培训机构的安全分管领导共300余人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4月至7月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区内学校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基础教育组喻辉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附件2</w:t>
      </w:r>
    </w:p>
    <w:p>
      <w:pPr>
        <w:ind w:firstLine="1760" w:firstLineChars="4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重庆两江新区教育管理中心2025年教师培训计划表</w:t>
      </w:r>
    </w:p>
    <w:p>
      <w:pPr>
        <w:spacing w:line="220" w:lineRule="exact"/>
        <w:rPr>
          <w:rFonts w:hint="default" w:ascii="Times New Roman" w:hAnsi="Times New Roman" w:eastAsia="方正仿宋_GBK" w:cs="Times New Roman"/>
        </w:rPr>
      </w:pPr>
    </w:p>
    <w:tbl>
      <w:tblPr>
        <w:tblStyle w:val="7"/>
        <w:tblW w:w="12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0"/>
        <w:gridCol w:w="2119"/>
        <w:gridCol w:w="3225"/>
        <w:gridCol w:w="2625"/>
        <w:gridCol w:w="1185"/>
        <w:gridCol w:w="130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培训类别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序号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培训主题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培训内容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培训对象及人数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培训地点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专项培训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中小学教师心理健康教育C级培训认证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心理健康教育政策、理论、基本知识与基本技能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全区还未拿到重庆市中小学心理健康教育C级证书教师约3200人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6-8月（共7天）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德体卫艺组：刘红梅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中小学教师心理健康教育B级培训认证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心理健康教育融入班级管理的带班方略、育人故事、、心理危机干预预案等操作技能提升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已取得C级证书的学校管理干部、班主任约1044人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6-8月（共10天）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德体卫艺组：刘红梅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中小学校德育能力提升系列培训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课程育德、红岩思政、家校社“教联体”建设等能力提升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中小学德育管理干部、教师约200人次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3-5月；9-11月每月半天，共3天。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德体卫艺组：刘红梅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全区园长、保教主任及骨干教师专业素养培训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教育政策法规、核心素养培育、教学教研实践培训等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全区园长、保教主任及骨干教师约500人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暂定7月中旬（3天）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区内学校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高教民教组：杨伟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幼儿园新教师培训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师德师风、家园共育、保教实践能力提升等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全区新教师约480人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暂定7月末（2天）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区内学校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eastAsia="zh"/>
                <w14:textFill>
                  <w14:solidFill>
                    <w14:schemeClr w14:val="tx1"/>
                  </w14:solidFill>
                </w14:textFill>
              </w:rPr>
              <w:t>高教民教组：杨伟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"/>
              </w:rPr>
              <w:t>6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学生资助培训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学生资助工作要点、惠民惠农一卡通系统及全国资助系统操作流程、大学生生源地信用助学贷款诚信宣讲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幼儿园及中小学资助干部共计约220人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下半年（1天）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区内学校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计财组易宏钰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7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党员远程教育培训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党史学习教育、全国优秀电教片展播、乡村振兴、榜样的力量等栏目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教管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中心全体职工共计24人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全年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综合保障组：张悦</w:t>
            </w:r>
          </w:p>
        </w:tc>
      </w:tr>
    </w:tbl>
    <w:p>
      <w:pP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附件3</w:t>
      </w:r>
    </w:p>
    <w:p>
      <w:pPr>
        <w:ind w:firstLine="1760" w:firstLineChars="4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重庆两江新区教育发展研究院2025年教师培训计划表</w:t>
      </w:r>
    </w:p>
    <w:tbl>
      <w:tblPr>
        <w:tblStyle w:val="7"/>
        <w:tblW w:w="13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630"/>
        <w:gridCol w:w="1745"/>
        <w:gridCol w:w="3825"/>
        <w:gridCol w:w="2145"/>
        <w:gridCol w:w="1215"/>
        <w:gridCol w:w="645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培训类别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序号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培训主题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培训内容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培训对象及人数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培训时间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培训地点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教科研培训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两江新区全学科教师能力提升与教学创新行动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以把握教育发展趋势为导向，聚焦教师在教学实施、命题研究、教研写作等多维度能力的提升，推动各学科教学创新实践等27场专题培训。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小初高14个学科教师预计5000余人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区内学校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教学教研组各学科教研员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专项培训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中小学新进教师培训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1.教材教学教法基础常识；2.学生心理发展规律和指导要点；3.班级管理和突发事件应对；4.社会技能：礼仪、沟通、执行、公文写作等。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2025年区教育局招录的高中、初中、小学新教师，预计200人参训。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8月18-20日（线下）；</w:t>
            </w:r>
            <w:r>
              <w:rPr>
                <w:rFonts w:hint="default" w:ascii="Times New Roman" w:hAnsi="Times New Roman" w:eastAsia="方正仿宋_GBK" w:cs="Times New Roma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</w:rPr>
              <w:t>8月至12月（线上）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区内学校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教学教研组聂英斓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黑体_GBK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  <w:t>重庆八中两江教师培养基地专题培训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课程领导力、新课程执行力等校本培训活动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待培干部教师共计236人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市内+市外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教学教研组聂英斓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黑体_GBK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  <w:t>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</w:rPr>
              <w:t>区级名师工作站（室）研训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教学、科研、培训、管理等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名师工作站（室）共计100余名学员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市内+市外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各工作站（室）主持人及教学教研组聂英斓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黑体_GBK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市级教师队伍改革试点项目（SP24074）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聚焦“基于语文学习任务群，探索小、初、高一体化教师研训新路径”。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小、初、高语文骨干教师共计300余人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网络1年，集中研修10天。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市外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教学教研组徐颖、喻晓红、石莉、聂英斓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黑体_GBK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6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sz w:val="18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20"/>
                <w:highlight w:val="none"/>
                <w:lang w:val="en-US" w:eastAsia="zh-CN"/>
              </w:rPr>
              <w:t>政治及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20"/>
                <w:highlight w:val="none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20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20"/>
                <w:highlight w:val="none"/>
              </w:rPr>
              <w:t>培训</w:t>
            </w:r>
          </w:p>
          <w:p>
            <w:pPr>
              <w:spacing w:line="22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sz w:val="18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20"/>
                <w:highlight w:val="none"/>
                <w:lang w:bidi="ar"/>
              </w:rPr>
              <w:t>举办“两江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20"/>
                <w:highlight w:val="none"/>
                <w:lang w:val="en-US" w:eastAsia="zh-CN" w:bidi="ar"/>
              </w:rPr>
              <w:t>教育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20"/>
                <w:highlight w:val="none"/>
                <w:lang w:bidi="ar"/>
              </w:rPr>
              <w:t>大讲堂”，通过线上直播+线下讲座，打造“两江教育智库”品牌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20"/>
                <w:highlight w:val="none"/>
                <w:lang w:eastAsia="zh-CN" w:bidi="ar"/>
              </w:rPr>
              <w:t>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全区干部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及学校骨干教师，共计1万余人。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每年3期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区内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教学教研组+智慧教育中心</w:t>
            </w:r>
          </w:p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聂英斓、王冬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黑体_GBK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7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提升培训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20"/>
                <w:highlight w:val="none"/>
                <w:lang w:val="en-US" w:eastAsia="zh-CN" w:bidi="ar"/>
              </w:rPr>
              <w:t>聚焦“人工智能时代的学校变革”，围绕团队管理、人员激励、沟通协作、业务管理等主题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全区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中小学教学管理干部及骨干教师共计800余人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预计7月初集中研修2天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spacing w:line="220" w:lineRule="exact"/>
              <w:ind w:left="113" w:right="113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教学教研组</w:t>
            </w:r>
          </w:p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聂英斓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黑体_GBK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8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党员远程教育培训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党史学习教育、全国优秀电教片展播、乡村振兴、榜样的力量等栏目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教发院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全体职工共计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全年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综合保障组：张悦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4</w:t>
      </w:r>
    </w:p>
    <w:p>
      <w:pPr>
        <w:ind w:firstLine="2200" w:firstLineChars="5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重庆两江新区2025年日常教科研培训明细表</w:t>
      </w:r>
    </w:p>
    <w:tbl>
      <w:tblPr>
        <w:tblStyle w:val="7"/>
        <w:tblW w:w="13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15"/>
        <w:gridCol w:w="1965"/>
        <w:gridCol w:w="4096"/>
        <w:gridCol w:w="1755"/>
        <w:gridCol w:w="1440"/>
        <w:gridCol w:w="75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培训类别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培训主题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培训内容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培训对象及人数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培训时间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培训地点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日常教科研培训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高中语文写作教学培训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探讨如何基于学习任务群构建系统的写作课程，激发学生的写作兴趣，提升写作能力。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高中语文教师108人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暂定9月中旬（上午半天）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教学教研组石莉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高考语文备考策略培训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探讨如何有效进行高考语文二轮三轮复习备考，提升学生的应试能力。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高三语文教师36人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暂定3月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中旬（上午半天）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教学教研组石莉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暑假全员培训：初中英语新教材课堂教学实践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新教材编写体例 ；新教材教学设计；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教学资源开发与利用；新教使用困惑解答。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全区初中语文老师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暂定7月1-2日（2天）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教学教研组喻晓红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新中考语文命题研究及教学评转型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新中考背景下的语文命题；新中考背景下的教学评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全区初中语文老师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暂定9月21日（上午半天）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教学教研组喻晓红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暑假全员培训：初中英语新教材课堂教学实践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新教材编写体例 ；新教材教学设计；新教材教学资源开发与利用；新教使用困惑解答。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两江新区初中英语教师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暂定7月初（2天）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教学教研组陈宏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中考听说测试训练及教学策略研究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中考听说测试框架；区级测试资源建设；日常听说训练策略。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两江新区初中英语教师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暂定10月中旬（下午半天）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教学教研组陈宏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复习教学指导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中考复习教学策略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初中物理教师100人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4月7日（下午半天）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教学教研组易相东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双新教学指导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新教材解读及教学设计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初中物理教师100人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暂定10月下旬（下午半天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教学教研组易相东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高考生物学命题研究及教学评转型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新高考背景下的生物学命题；新高考背景下的教学评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全区高中生物老师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暂定5月中旬（下午半天）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教学教研组谢秀青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初中地理新卓越课堂教师素养能力提升培训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初中地理新课标新教材的解读，跨学科学习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全区初中地理核心团队 25人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3月26日（上午半天）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教学教研组何诗妍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初中地理教学效率及备考策略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初中地理教学评价，初中地理备课策略，初中地理教学效率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全区初中地理教师50人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暂定10月22日（上午半天）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教学教研组何诗妍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高中地理教师命题能力提升培训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高中地理学科教学评价，高中地理命题的实施策略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全区高中地理教师35人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4月23日（上午半天）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教学教研组何诗妍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高中地理教师教研写作能力提升培训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AI背景下教研论文的选题与写作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全区高中地理教师35人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暂定9月24日（上午半天）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教学教研组何诗妍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新教材教学实施培训（低段）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1.统编教材解读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2.课堂教学实施培训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全区小学低段语文教师400人左右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暂定4月中旬（下午半天）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教学教研组徐颖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新教材教学实施培训（中段）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1.课堂教学实施培训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2.教学评一致专项指导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全区小学中段语文教师400人左右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暂定4月下旬（下午半天）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教学教研组徐颖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16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新教材教学实施培训（高段）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1.课堂教学实施培训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2.教学评一致专项指导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全区小学中段语文教师400人左右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暂定5月上旬（下午半天）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教学教研组徐颖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17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教师命题能力提升专项培训（小学语文）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20" w:lineRule="exact"/>
              <w:ind w:leftChars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</w:rPr>
              <w:t>专题讲座</w:t>
            </w:r>
          </w:p>
          <w:p>
            <w:pPr>
              <w:numPr>
                <w:ilvl w:val="0"/>
                <w:numId w:val="0"/>
              </w:numPr>
              <w:spacing w:line="220" w:lineRule="exact"/>
              <w:ind w:leftChars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</w:rPr>
              <w:t>案例分析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全区参与区级自编资料研发的教师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暂定3月中旬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（共计2天）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教学教研组徐颖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18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教师命题能力提升专项培训（小学数学）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1.专题讲座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2.案例分析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全区参与区级自编资料研发的教师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暂定3月中旬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（共计2天）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19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义教版体育“三新”培训（新课标、新教材、新教研）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1.义教体育新课标培训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</w:rPr>
              <w:t>2.体育新教材培训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</w:rPr>
              <w:t>3.学练赛一体化培训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</w:rPr>
              <w:t>4.小学体育实操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全区小学体育教师300人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暂定7月初（共计2天）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教学教研组刘勇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中学体育教师教学能力提升培训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1.体育课标培训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</w:rPr>
              <w:t>2.初中大单元教学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</w:rPr>
              <w:t>3.高中体育模块教学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</w:rPr>
              <w:t>4.中学体育实操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全区中学体育教师200人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暂定7月初（共计2天）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教学教研组李贞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新课标新教材教学实施培训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新教材解读2.新课标解读</w:t>
            </w:r>
          </w:p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3.课堂教学实施培训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全区小学英语教师300人左右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暂定6月中旬（共计1天）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教学教研组刘红菓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教师命题能力提升专项培训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20" w:lineRule="exact"/>
              <w:ind w:leftChars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</w:rPr>
              <w:t>专题讲座</w:t>
            </w:r>
          </w:p>
          <w:p>
            <w:pPr>
              <w:numPr>
                <w:ilvl w:val="0"/>
                <w:numId w:val="0"/>
              </w:numPr>
              <w:spacing w:line="220" w:lineRule="exact"/>
              <w:ind w:leftChars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</w:rPr>
              <w:t>命题分析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全区参与区级自编资料研发的教师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暂定3月中旬（共计2天）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教学教研组刘红菓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新质人才培养视域下中小学综合实践活动校本课程模式建设培训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《中小学综合实践活动课程指导纲要》；校本课程资源建设与应用；跨学科教学策略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100人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暂定7月1-2日（2天）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教学教研组张杭美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新课标与新教材的理解与应用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深入解读义务教育课程标准的理念和要求，帮助教师理解新教材的编写思路、结构变化和核心素养导向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全区初中化学教师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3年24日   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教学教研组傅丽卉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化学教学中的课题研究与论文撰写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介绍从日常教学中发现课题、进行选题、立项和研究；探讨化学教学论文的撰写方法与技巧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全区初中化学教师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暂定10中旬（上午半天）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教学教研组傅丽卉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26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高中政治教师教学能力提升培训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教学评价与实施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利用智能化工具辅助教学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两江新区高中政治教师 35人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4月24日上午半天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27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高中政治《逻辑与思维》有效教学策略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《逻辑与思维》对应课标解读，教学实践路径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两江新区高中政治教师35人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暂定12月11日上午半天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教学教研组苏艳</w:t>
            </w:r>
          </w:p>
        </w:tc>
      </w:tr>
    </w:tbl>
    <w:p>
      <w:pPr>
        <w:pStyle w:val="9"/>
        <w:ind w:left="0" w:leftChars="0" w:firstLine="0" w:firstLineChars="0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pStyle w:val="9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-198120</wp:posOffset>
              </wp:positionV>
              <wp:extent cx="528320" cy="35941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2832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6pt;height:28.3pt;width:41.6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O4RsOLWAAAABgEAAA8AAAAAAAAAAQAgAAAAOAAAAGRycy9kb3ducmV2&#10;LnhtbFBLAQIUABQAAAAIAIdO4kA+dAT6IQIAACs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428A2"/>
    <w:multiLevelType w:val="singleLevel"/>
    <w:tmpl w:val="CD8428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9F2668"/>
    <w:multiLevelType w:val="multilevel"/>
    <w:tmpl w:val="3E9F266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F8"/>
    <w:rsid w:val="002F5BA9"/>
    <w:rsid w:val="003523F0"/>
    <w:rsid w:val="00353138"/>
    <w:rsid w:val="00355C55"/>
    <w:rsid w:val="003D35CD"/>
    <w:rsid w:val="0041185E"/>
    <w:rsid w:val="00505113"/>
    <w:rsid w:val="006048DC"/>
    <w:rsid w:val="0061569D"/>
    <w:rsid w:val="00696F53"/>
    <w:rsid w:val="00706052"/>
    <w:rsid w:val="007900F6"/>
    <w:rsid w:val="007F3CF8"/>
    <w:rsid w:val="009444C8"/>
    <w:rsid w:val="009C255E"/>
    <w:rsid w:val="00A218F1"/>
    <w:rsid w:val="00C5339C"/>
    <w:rsid w:val="00CA504A"/>
    <w:rsid w:val="00D428C4"/>
    <w:rsid w:val="00D62CC7"/>
    <w:rsid w:val="00E72326"/>
    <w:rsid w:val="00ED17EF"/>
    <w:rsid w:val="010977AE"/>
    <w:rsid w:val="01F36ACB"/>
    <w:rsid w:val="037B3416"/>
    <w:rsid w:val="05373674"/>
    <w:rsid w:val="064B6B32"/>
    <w:rsid w:val="06DB3009"/>
    <w:rsid w:val="075C53CE"/>
    <w:rsid w:val="07BC26FC"/>
    <w:rsid w:val="0B4D7003"/>
    <w:rsid w:val="0E7E6BF5"/>
    <w:rsid w:val="0FF24582"/>
    <w:rsid w:val="123B2019"/>
    <w:rsid w:val="1594241D"/>
    <w:rsid w:val="15A4169B"/>
    <w:rsid w:val="161572E1"/>
    <w:rsid w:val="16361366"/>
    <w:rsid w:val="17196D18"/>
    <w:rsid w:val="1739327C"/>
    <w:rsid w:val="18333D78"/>
    <w:rsid w:val="19D7445A"/>
    <w:rsid w:val="1D0165EA"/>
    <w:rsid w:val="1E630606"/>
    <w:rsid w:val="1EE461C3"/>
    <w:rsid w:val="1F5E5F75"/>
    <w:rsid w:val="226513C9"/>
    <w:rsid w:val="236B0C61"/>
    <w:rsid w:val="24D939D5"/>
    <w:rsid w:val="251F14A7"/>
    <w:rsid w:val="26E73FFD"/>
    <w:rsid w:val="2719129F"/>
    <w:rsid w:val="271F5236"/>
    <w:rsid w:val="272F01F7"/>
    <w:rsid w:val="279545DF"/>
    <w:rsid w:val="290A65E6"/>
    <w:rsid w:val="2C1B542B"/>
    <w:rsid w:val="2C3F3A59"/>
    <w:rsid w:val="2DFB52D7"/>
    <w:rsid w:val="2E815C82"/>
    <w:rsid w:val="2FC01FDC"/>
    <w:rsid w:val="35573B51"/>
    <w:rsid w:val="357A2F85"/>
    <w:rsid w:val="35D47CF1"/>
    <w:rsid w:val="36401AD9"/>
    <w:rsid w:val="36694925"/>
    <w:rsid w:val="3A3C2EFF"/>
    <w:rsid w:val="3A6D3E30"/>
    <w:rsid w:val="3D0C6D4F"/>
    <w:rsid w:val="3D952AD3"/>
    <w:rsid w:val="3E4F016B"/>
    <w:rsid w:val="3F522B74"/>
    <w:rsid w:val="4058163C"/>
    <w:rsid w:val="41B72D70"/>
    <w:rsid w:val="43D97731"/>
    <w:rsid w:val="443910FA"/>
    <w:rsid w:val="44864984"/>
    <w:rsid w:val="44AB0564"/>
    <w:rsid w:val="453C0257"/>
    <w:rsid w:val="4661141E"/>
    <w:rsid w:val="466334DD"/>
    <w:rsid w:val="471476CA"/>
    <w:rsid w:val="47EE132B"/>
    <w:rsid w:val="48016484"/>
    <w:rsid w:val="48480CC1"/>
    <w:rsid w:val="48FF72AC"/>
    <w:rsid w:val="4AFE0C06"/>
    <w:rsid w:val="4B3B49E3"/>
    <w:rsid w:val="4C8F3363"/>
    <w:rsid w:val="4CB37051"/>
    <w:rsid w:val="4DCB78B9"/>
    <w:rsid w:val="4EAF17F4"/>
    <w:rsid w:val="4F1B698D"/>
    <w:rsid w:val="4F4D79E4"/>
    <w:rsid w:val="501E6390"/>
    <w:rsid w:val="502838B2"/>
    <w:rsid w:val="505050F6"/>
    <w:rsid w:val="50B47BA1"/>
    <w:rsid w:val="536D782E"/>
    <w:rsid w:val="54004425"/>
    <w:rsid w:val="552F1696"/>
    <w:rsid w:val="556C2493"/>
    <w:rsid w:val="557F3485"/>
    <w:rsid w:val="57D83E10"/>
    <w:rsid w:val="582B01B6"/>
    <w:rsid w:val="58800175"/>
    <w:rsid w:val="5A511C57"/>
    <w:rsid w:val="5A963B0E"/>
    <w:rsid w:val="5D6F7484"/>
    <w:rsid w:val="5D7E7207"/>
    <w:rsid w:val="5DDB3AD3"/>
    <w:rsid w:val="5E2D7821"/>
    <w:rsid w:val="5ECA1EA3"/>
    <w:rsid w:val="5EED7C27"/>
    <w:rsid w:val="5FF729E9"/>
    <w:rsid w:val="616B35FF"/>
    <w:rsid w:val="618D24EE"/>
    <w:rsid w:val="62FC061F"/>
    <w:rsid w:val="63B94537"/>
    <w:rsid w:val="6568613A"/>
    <w:rsid w:val="65A60662"/>
    <w:rsid w:val="66083B12"/>
    <w:rsid w:val="661F2C0A"/>
    <w:rsid w:val="67010561"/>
    <w:rsid w:val="673E523F"/>
    <w:rsid w:val="677072CE"/>
    <w:rsid w:val="68D2532B"/>
    <w:rsid w:val="699555F2"/>
    <w:rsid w:val="6A055617"/>
    <w:rsid w:val="6A727EA6"/>
    <w:rsid w:val="6BE234B8"/>
    <w:rsid w:val="6CDE4DED"/>
    <w:rsid w:val="6E6A2FBA"/>
    <w:rsid w:val="6E7735F8"/>
    <w:rsid w:val="6E7C509D"/>
    <w:rsid w:val="6ED522A7"/>
    <w:rsid w:val="6FE50A20"/>
    <w:rsid w:val="718A4E0A"/>
    <w:rsid w:val="71E261D8"/>
    <w:rsid w:val="738D38A8"/>
    <w:rsid w:val="75012D9F"/>
    <w:rsid w:val="750D1599"/>
    <w:rsid w:val="772938E8"/>
    <w:rsid w:val="78276368"/>
    <w:rsid w:val="78400217"/>
    <w:rsid w:val="785F6C6E"/>
    <w:rsid w:val="79480478"/>
    <w:rsid w:val="795135CA"/>
    <w:rsid w:val="7A305084"/>
    <w:rsid w:val="7B4F472C"/>
    <w:rsid w:val="7B8D5FF2"/>
    <w:rsid w:val="7DB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方正仿宋_GBK"/>
      <w:sz w:val="32"/>
      <w:szCs w:val="20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7019</Words>
  <Characters>7321</Characters>
  <Lines>1332</Lines>
  <Paragraphs>823</Paragraphs>
  <TotalTime>18</TotalTime>
  <ScaleCrop>false</ScaleCrop>
  <LinksUpToDate>false</LinksUpToDate>
  <CharactersWithSpaces>7393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2025-03-01T02:00:00Z</dcterms:created>
  <dc:creator>Administrator</dc:creator>
  <cp:lastModifiedBy>user</cp:lastModifiedBy>
  <cp:lastPrinted>2025-05-08T00:10:00Z</cp:lastPrinted>
  <dcterms:modified xsi:type="dcterms:W3CDTF">2025-06-30T20:48:29Z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eyJoZGlkIjoiMmZjYzllYzQwZWU4NGFjYmRhYWYwNDc0NjMxNWExZDciLCJ1c2VySWQiOiI1MjIwODEyMTIifQ==</vt:lpwstr>
  </property>
  <property fmtid="{D5CDD505-2E9C-101B-9397-08002B2CF9AE}" pid="3" name="KSOProductBuildVer">
    <vt:lpwstr>2052-11.8.2.10290</vt:lpwstr>
  </property>
  <property fmtid="{D5CDD505-2E9C-101B-9397-08002B2CF9AE}" pid="4" name="ICV">
    <vt:lpwstr>967FAE219E6A4F6F9EFAD07BEE6FF687_13</vt:lpwstr>
  </property>
</Properties>
</file>